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52"/>
          <w:szCs w:val="52"/>
        </w:rPr>
      </w:pPr>
    </w:p>
    <w:p>
      <w:pPr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柳州市住房公积金管理中心</w:t>
      </w:r>
    </w:p>
    <w:p>
      <w:pPr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单位网厅操作指南</w:t>
      </w:r>
    </w:p>
    <w:p>
      <w:pPr>
        <w:jc w:val="left"/>
        <w:rPr>
          <w:b/>
          <w:bCs/>
          <w:sz w:val="44"/>
          <w:szCs w:val="44"/>
        </w:rPr>
      </w:pPr>
    </w:p>
    <w:p>
      <w:pPr>
        <w:jc w:val="center"/>
        <w:rPr>
          <w:b/>
          <w:bCs/>
          <w:sz w:val="44"/>
          <w:szCs w:val="44"/>
        </w:rPr>
      </w:pPr>
    </w:p>
    <w:p>
      <w:pPr>
        <w:jc w:val="center"/>
        <w:rPr>
          <w:b/>
          <w:bCs/>
          <w:sz w:val="44"/>
          <w:szCs w:val="44"/>
        </w:rPr>
      </w:pPr>
    </w:p>
    <w:p>
      <w:pPr>
        <w:jc w:val="center"/>
        <w:rPr>
          <w:b/>
          <w:bCs/>
          <w:sz w:val="44"/>
          <w:szCs w:val="44"/>
        </w:rPr>
      </w:pPr>
    </w:p>
    <w:p>
      <w:pPr>
        <w:jc w:val="center"/>
        <w:rPr>
          <w:b/>
          <w:bCs/>
          <w:sz w:val="44"/>
          <w:szCs w:val="44"/>
        </w:rPr>
      </w:pPr>
    </w:p>
    <w:p>
      <w:pPr>
        <w:jc w:val="center"/>
        <w:rPr>
          <w:b/>
          <w:bCs/>
          <w:sz w:val="44"/>
          <w:szCs w:val="44"/>
        </w:rPr>
      </w:pPr>
    </w:p>
    <w:p>
      <w:pPr>
        <w:jc w:val="center"/>
        <w:rPr>
          <w:b/>
          <w:bCs/>
          <w:sz w:val="44"/>
          <w:szCs w:val="44"/>
        </w:rPr>
      </w:pPr>
    </w:p>
    <w:p>
      <w:pPr>
        <w:jc w:val="center"/>
        <w:rPr>
          <w:b/>
          <w:bCs/>
          <w:sz w:val="44"/>
          <w:szCs w:val="44"/>
        </w:rPr>
      </w:pPr>
    </w:p>
    <w:p>
      <w:pPr>
        <w:jc w:val="center"/>
        <w:rPr>
          <w:b/>
          <w:bCs/>
          <w:sz w:val="44"/>
          <w:szCs w:val="44"/>
        </w:rPr>
      </w:pPr>
    </w:p>
    <w:p>
      <w:pPr>
        <w:jc w:val="center"/>
        <w:rPr>
          <w:b/>
          <w:bCs/>
          <w:sz w:val="44"/>
          <w:szCs w:val="44"/>
        </w:rPr>
      </w:pPr>
    </w:p>
    <w:p>
      <w:pPr>
        <w:jc w:val="center"/>
        <w:rPr>
          <w:b/>
          <w:bCs/>
          <w:sz w:val="44"/>
          <w:szCs w:val="44"/>
        </w:rPr>
      </w:pPr>
    </w:p>
    <w:p>
      <w:pPr>
        <w:jc w:val="center"/>
        <w:rPr>
          <w:b/>
          <w:bCs/>
          <w:sz w:val="44"/>
          <w:szCs w:val="44"/>
        </w:rPr>
      </w:pPr>
    </w:p>
    <w:p>
      <w:pPr>
        <w:jc w:val="center"/>
        <w:rPr>
          <w:b/>
          <w:bCs/>
          <w:sz w:val="44"/>
          <w:szCs w:val="44"/>
        </w:rPr>
      </w:pPr>
    </w:p>
    <w:p>
      <w:pPr>
        <w:jc w:val="center"/>
        <w:rPr>
          <w:b/>
          <w:bCs/>
          <w:sz w:val="44"/>
          <w:szCs w:val="44"/>
        </w:rPr>
      </w:pPr>
    </w:p>
    <w:p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2</w:t>
      </w:r>
      <w:r>
        <w:rPr>
          <w:b/>
          <w:bCs/>
          <w:sz w:val="44"/>
          <w:szCs w:val="44"/>
        </w:rPr>
        <w:t>02</w:t>
      </w:r>
      <w:r>
        <w:rPr>
          <w:rFonts w:hint="eastAsia"/>
          <w:b/>
          <w:bCs/>
          <w:sz w:val="44"/>
          <w:szCs w:val="44"/>
          <w:lang w:val="en-US" w:eastAsia="zh-CN"/>
        </w:rPr>
        <w:t>4</w:t>
      </w:r>
      <w:r>
        <w:rPr>
          <w:rFonts w:hint="eastAsia"/>
          <w:b/>
          <w:bCs/>
          <w:sz w:val="44"/>
          <w:szCs w:val="44"/>
        </w:rPr>
        <w:t>年</w:t>
      </w:r>
      <w:r>
        <w:rPr>
          <w:rFonts w:hint="eastAsia"/>
          <w:b/>
          <w:bCs/>
          <w:sz w:val="44"/>
          <w:szCs w:val="44"/>
          <w:lang w:val="en-US" w:eastAsia="zh-CN"/>
        </w:rPr>
        <w:t>3</w:t>
      </w:r>
      <w:r>
        <w:rPr>
          <w:rFonts w:hint="eastAsia"/>
          <w:b/>
          <w:bCs/>
          <w:sz w:val="44"/>
          <w:szCs w:val="44"/>
        </w:rPr>
        <w:t>月</w:t>
      </w:r>
    </w:p>
    <w:p>
      <w:pPr>
        <w:pStyle w:val="8"/>
        <w:ind w:left="720" w:firstLine="0" w:firstLineChars="0"/>
        <w:jc w:val="center"/>
        <w:rPr>
          <w:b/>
          <w:bCs/>
          <w:sz w:val="36"/>
          <w:szCs w:val="36"/>
        </w:rPr>
      </w:pPr>
      <w:r>
        <w:rPr>
          <w:b/>
          <w:bCs/>
          <w:sz w:val="44"/>
          <w:szCs w:val="44"/>
        </w:rPr>
        <w:br w:type="page"/>
      </w:r>
      <w:r>
        <w:rPr>
          <w:rFonts w:hint="eastAsia"/>
          <w:b/>
          <w:bCs/>
          <w:sz w:val="36"/>
          <w:szCs w:val="36"/>
        </w:rPr>
        <w:t xml:space="preserve">目 </w:t>
      </w:r>
      <w:r>
        <w:rPr>
          <w:b/>
          <w:bCs/>
          <w:sz w:val="36"/>
          <w:szCs w:val="36"/>
        </w:rPr>
        <w:t xml:space="preserve"> </w:t>
      </w:r>
      <w:r>
        <w:rPr>
          <w:rFonts w:hint="eastAsia"/>
          <w:b/>
          <w:bCs/>
          <w:sz w:val="36"/>
          <w:szCs w:val="36"/>
        </w:rPr>
        <w:t>录</w:t>
      </w:r>
    </w:p>
    <w:p>
      <w:pPr>
        <w:pStyle w:val="8"/>
        <w:ind w:left="720" w:firstLine="0" w:firstLineChars="0"/>
        <w:jc w:val="center"/>
        <w:rPr>
          <w:b/>
          <w:bCs/>
          <w:sz w:val="28"/>
          <w:szCs w:val="28"/>
        </w:rPr>
      </w:pPr>
    </w:p>
    <w:p>
      <w:pPr>
        <w:pStyle w:val="8"/>
        <w:numPr>
          <w:ilvl w:val="0"/>
          <w:numId w:val="1"/>
        </w:numPr>
        <w:ind w:firstLineChars="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单位网厅开户</w:t>
      </w:r>
    </w:p>
    <w:p>
      <w:pPr>
        <w:pStyle w:val="8"/>
        <w:numPr>
          <w:ilvl w:val="0"/>
          <w:numId w:val="2"/>
        </w:numPr>
        <w:ind w:firstLineChars="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线下方式开户</w:t>
      </w:r>
    </w:p>
    <w:p>
      <w:pPr>
        <w:pStyle w:val="8"/>
        <w:numPr>
          <w:ilvl w:val="0"/>
          <w:numId w:val="2"/>
        </w:numPr>
        <w:ind w:firstLineChars="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线上方式开户</w:t>
      </w:r>
    </w:p>
    <w:p>
      <w:pPr>
        <w:pStyle w:val="8"/>
        <w:numPr>
          <w:ilvl w:val="0"/>
          <w:numId w:val="1"/>
        </w:numPr>
        <w:ind w:firstLineChars="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单位网厅</w:t>
      </w:r>
      <w:r>
        <w:rPr>
          <w:b/>
          <w:bCs/>
          <w:sz w:val="28"/>
          <w:szCs w:val="28"/>
        </w:rPr>
        <w:t>登录</w:t>
      </w:r>
    </w:p>
    <w:p>
      <w:pPr>
        <w:pStyle w:val="8"/>
        <w:numPr>
          <w:ilvl w:val="0"/>
          <w:numId w:val="1"/>
        </w:numPr>
        <w:ind w:firstLineChars="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单位网厅操作</w:t>
      </w:r>
    </w:p>
    <w:p>
      <w:pPr>
        <w:pStyle w:val="8"/>
        <w:numPr>
          <w:ilvl w:val="0"/>
          <w:numId w:val="3"/>
        </w:numPr>
        <w:ind w:firstLineChars="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当月汇缴</w:t>
      </w:r>
    </w:p>
    <w:p>
      <w:pPr>
        <w:pStyle w:val="8"/>
        <w:numPr>
          <w:ilvl w:val="0"/>
          <w:numId w:val="4"/>
        </w:numPr>
        <w:ind w:firstLineChars="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当月无变化</w:t>
      </w:r>
    </w:p>
    <w:p>
      <w:pPr>
        <w:pStyle w:val="8"/>
        <w:numPr>
          <w:ilvl w:val="0"/>
          <w:numId w:val="4"/>
        </w:numPr>
        <w:ind w:firstLineChars="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当月有变化</w:t>
      </w:r>
    </w:p>
    <w:p>
      <w:pPr>
        <w:pStyle w:val="8"/>
        <w:numPr>
          <w:ilvl w:val="0"/>
          <w:numId w:val="5"/>
        </w:numPr>
        <w:ind w:firstLineChars="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变更清册；</w:t>
      </w:r>
    </w:p>
    <w:p>
      <w:pPr>
        <w:pStyle w:val="8"/>
        <w:numPr>
          <w:ilvl w:val="0"/>
          <w:numId w:val="5"/>
        </w:numPr>
        <w:ind w:firstLineChars="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补缴清册；</w:t>
      </w:r>
    </w:p>
    <w:p>
      <w:pPr>
        <w:pStyle w:val="8"/>
        <w:numPr>
          <w:ilvl w:val="0"/>
          <w:numId w:val="5"/>
        </w:numPr>
        <w:ind w:firstLineChars="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基数调整清册；</w:t>
      </w:r>
    </w:p>
    <w:p>
      <w:pPr>
        <w:pStyle w:val="8"/>
        <w:numPr>
          <w:ilvl w:val="0"/>
          <w:numId w:val="5"/>
        </w:numPr>
        <w:ind w:firstLineChars="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比例调整。</w:t>
      </w:r>
    </w:p>
    <w:p>
      <w:pPr>
        <w:pStyle w:val="8"/>
        <w:numPr>
          <w:ilvl w:val="0"/>
          <w:numId w:val="3"/>
        </w:numPr>
        <w:ind w:firstLineChars="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职工转移</w:t>
      </w:r>
    </w:p>
    <w:p>
      <w:pPr>
        <w:pStyle w:val="8"/>
        <w:numPr>
          <w:ilvl w:val="0"/>
          <w:numId w:val="3"/>
        </w:numPr>
        <w:ind w:firstLineChars="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缴款确认</w:t>
      </w:r>
    </w:p>
    <w:p>
      <w:pPr>
        <w:pStyle w:val="8"/>
        <w:numPr>
          <w:ilvl w:val="0"/>
          <w:numId w:val="3"/>
        </w:numPr>
        <w:ind w:firstLineChars="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预约办理</w:t>
      </w:r>
    </w:p>
    <w:p>
      <w:pPr>
        <w:pStyle w:val="8"/>
        <w:numPr>
          <w:ilvl w:val="0"/>
          <w:numId w:val="3"/>
        </w:numPr>
        <w:ind w:firstLineChars="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信息维护</w:t>
      </w:r>
    </w:p>
    <w:p>
      <w:pPr>
        <w:pStyle w:val="8"/>
        <w:numPr>
          <w:ilvl w:val="0"/>
          <w:numId w:val="6"/>
        </w:numPr>
        <w:ind w:firstLineChars="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单位关键信息修改</w:t>
      </w:r>
    </w:p>
    <w:p>
      <w:pPr>
        <w:pStyle w:val="8"/>
        <w:numPr>
          <w:ilvl w:val="0"/>
          <w:numId w:val="6"/>
        </w:numPr>
        <w:ind w:firstLineChars="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单位基本信息修改</w:t>
      </w:r>
    </w:p>
    <w:p>
      <w:pPr>
        <w:pStyle w:val="8"/>
        <w:numPr>
          <w:ilvl w:val="0"/>
          <w:numId w:val="6"/>
        </w:numPr>
        <w:ind w:firstLineChars="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封存原因变更</w:t>
      </w:r>
    </w:p>
    <w:p>
      <w:pPr>
        <w:pStyle w:val="8"/>
        <w:numPr>
          <w:ilvl w:val="0"/>
          <w:numId w:val="3"/>
        </w:numPr>
        <w:ind w:firstLineChars="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查询打印</w:t>
      </w:r>
    </w:p>
    <w:p>
      <w:pPr>
        <w:pStyle w:val="8"/>
        <w:numPr>
          <w:ilvl w:val="0"/>
          <w:numId w:val="7"/>
        </w:numPr>
        <w:ind w:firstLineChars="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职工信息查询</w:t>
      </w:r>
    </w:p>
    <w:p>
      <w:pPr>
        <w:pStyle w:val="8"/>
        <w:numPr>
          <w:ilvl w:val="0"/>
          <w:numId w:val="7"/>
        </w:numPr>
        <w:ind w:firstLineChars="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单位信息查询</w:t>
      </w:r>
    </w:p>
    <w:p>
      <w:pPr>
        <w:pStyle w:val="8"/>
        <w:numPr>
          <w:ilvl w:val="0"/>
          <w:numId w:val="8"/>
        </w:numPr>
        <w:ind w:firstLineChars="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单位基本信息</w:t>
      </w:r>
    </w:p>
    <w:p>
      <w:pPr>
        <w:pStyle w:val="8"/>
        <w:numPr>
          <w:ilvl w:val="0"/>
          <w:numId w:val="8"/>
        </w:numPr>
        <w:ind w:firstLineChars="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单位流水账</w:t>
      </w:r>
    </w:p>
    <w:p>
      <w:pPr>
        <w:pStyle w:val="8"/>
        <w:numPr>
          <w:ilvl w:val="0"/>
          <w:numId w:val="8"/>
        </w:numPr>
        <w:ind w:firstLineChars="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职工转移</w:t>
      </w:r>
    </w:p>
    <w:p>
      <w:pPr>
        <w:pStyle w:val="8"/>
        <w:numPr>
          <w:ilvl w:val="0"/>
          <w:numId w:val="8"/>
        </w:numPr>
        <w:ind w:firstLineChars="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变更/补缴/基数调整清册</w:t>
      </w:r>
    </w:p>
    <w:p>
      <w:pPr>
        <w:pStyle w:val="8"/>
        <w:numPr>
          <w:ilvl w:val="0"/>
          <w:numId w:val="7"/>
        </w:numPr>
        <w:ind w:firstLineChars="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操作日志</w:t>
      </w:r>
    </w:p>
    <w:p>
      <w:pPr>
        <w:pStyle w:val="8"/>
        <w:numPr>
          <w:ilvl w:val="0"/>
          <w:numId w:val="9"/>
        </w:numPr>
        <w:ind w:firstLineChars="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提交数据查询</w:t>
      </w:r>
    </w:p>
    <w:p>
      <w:pPr>
        <w:pStyle w:val="8"/>
        <w:numPr>
          <w:ilvl w:val="0"/>
          <w:numId w:val="9"/>
        </w:numPr>
        <w:ind w:firstLineChars="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付款记录查询</w:t>
      </w:r>
    </w:p>
    <w:p>
      <w:pPr>
        <w:pStyle w:val="8"/>
        <w:numPr>
          <w:ilvl w:val="0"/>
          <w:numId w:val="9"/>
        </w:numPr>
        <w:ind w:firstLineChars="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撤销数据查询</w:t>
      </w:r>
    </w:p>
    <w:p>
      <w:pPr>
        <w:pStyle w:val="8"/>
        <w:numPr>
          <w:ilvl w:val="0"/>
          <w:numId w:val="9"/>
        </w:numPr>
        <w:ind w:firstLineChars="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预约记录查询</w:t>
      </w:r>
    </w:p>
    <w:p>
      <w:pPr>
        <w:pStyle w:val="8"/>
        <w:numPr>
          <w:ilvl w:val="0"/>
          <w:numId w:val="3"/>
        </w:numPr>
        <w:ind w:firstLineChars="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业务撤销</w:t>
      </w:r>
      <w:r>
        <w:rPr>
          <w:b/>
          <w:bCs/>
          <w:sz w:val="44"/>
          <w:szCs w:val="44"/>
        </w:rPr>
        <w:br w:type="page"/>
      </w:r>
    </w:p>
    <w:p>
      <w:pPr>
        <w:pStyle w:val="8"/>
        <w:ind w:left="720" w:firstLine="0" w:firstLineChars="0"/>
        <w:jc w:val="left"/>
        <w:rPr>
          <w:rFonts w:ascii="宋体" w:hAnsi="宋体" w:eastAsia="宋体"/>
          <w:b/>
          <w:bCs/>
          <w:sz w:val="32"/>
          <w:szCs w:val="32"/>
        </w:rPr>
      </w:pPr>
      <w:r>
        <w:rPr>
          <w:rFonts w:hint="eastAsia" w:ascii="宋体" w:hAnsi="宋体" w:eastAsia="宋体"/>
          <w:b/>
          <w:bCs/>
          <w:sz w:val="32"/>
          <w:szCs w:val="32"/>
        </w:rPr>
        <w:t>一、单位网厅开户</w:t>
      </w:r>
    </w:p>
    <w:p>
      <w:pPr>
        <w:pStyle w:val="8"/>
        <w:ind w:left="720" w:firstLine="0" w:firstLineChars="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 xml:space="preserve"> </w:t>
      </w:r>
      <w:r>
        <w:rPr>
          <w:rFonts w:ascii="宋体" w:hAnsi="宋体" w:eastAsia="宋体"/>
          <w:sz w:val="32"/>
          <w:szCs w:val="32"/>
        </w:rPr>
        <w:t xml:space="preserve">   </w:t>
      </w:r>
      <w:r>
        <w:rPr>
          <w:rFonts w:hint="eastAsia" w:ascii="宋体" w:hAnsi="宋体" w:eastAsia="宋体"/>
          <w:sz w:val="32"/>
          <w:szCs w:val="32"/>
        </w:rPr>
        <w:t>（一）</w:t>
      </w:r>
      <w:r>
        <w:rPr>
          <w:rFonts w:ascii="宋体" w:hAnsi="宋体" w:eastAsia="宋体"/>
          <w:sz w:val="32"/>
          <w:szCs w:val="32"/>
        </w:rPr>
        <w:t xml:space="preserve"> </w:t>
      </w:r>
      <w:r>
        <w:rPr>
          <w:rFonts w:hint="eastAsia" w:ascii="宋体" w:hAnsi="宋体" w:eastAsia="宋体"/>
          <w:sz w:val="32"/>
          <w:szCs w:val="32"/>
        </w:rPr>
        <w:t>线下方式开户</w:t>
      </w:r>
    </w:p>
    <w:p>
      <w:pPr>
        <w:pStyle w:val="8"/>
        <w:ind w:left="720" w:firstLine="64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缴存单位需通过中心官网下载并填写《柳州市住房公积金网上服务大厅单位备案申请表》和《住房公积金网厅</w:t>
      </w:r>
      <w:r>
        <w:rPr>
          <w:rFonts w:ascii="宋体" w:hAnsi="宋体" w:eastAsia="宋体"/>
          <w:sz w:val="32"/>
          <w:szCs w:val="32"/>
        </w:rPr>
        <w:t>(单位版)业务办理协议》(一式两份)，加盖单位公章并持本人身份证原件到对应业务网点柜台办理签约，在签约柜台设置登录密码后方可登录。详见通知公告柳房金〔2019〕3号文。</w:t>
      </w:r>
    </w:p>
    <w:p>
      <w:pPr>
        <w:pStyle w:val="8"/>
        <w:ind w:left="720" w:firstLine="640"/>
        <w:rPr>
          <w:rFonts w:ascii="宋体" w:hAnsi="宋体" w:eastAsia="宋体"/>
          <w:sz w:val="32"/>
          <w:szCs w:val="32"/>
        </w:rPr>
      </w:pPr>
    </w:p>
    <w:p>
      <w:pPr>
        <w:pStyle w:val="8"/>
        <w:ind w:left="720" w:firstLine="0" w:firstLineChars="0"/>
        <w:rPr>
          <w:rFonts w:ascii="宋体" w:hAnsi="宋体" w:eastAsia="宋体"/>
          <w:sz w:val="32"/>
          <w:szCs w:val="32"/>
        </w:rPr>
      </w:pP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 </w:t>
      </w:r>
      <w:r>
        <w:rPr>
          <w:rFonts w:hint="eastAsia" w:ascii="宋体" w:hAnsi="宋体" w:eastAsia="宋体"/>
          <w:sz w:val="32"/>
          <w:szCs w:val="32"/>
        </w:rPr>
        <w:t>（二）线上方式开户</w:t>
      </w:r>
    </w:p>
    <w:p>
      <w:pPr>
        <w:pStyle w:val="8"/>
        <w:ind w:left="720" w:firstLine="64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在市场监督管理部门完成企业注册登记，且收到住房公积金缴存开户登记通知短信的企业单位，</w:t>
      </w:r>
      <w:r>
        <w:rPr>
          <w:rFonts w:ascii="宋体" w:hAnsi="宋体" w:eastAsia="宋体"/>
          <w:sz w:val="32"/>
          <w:szCs w:val="32"/>
        </w:rPr>
        <w:t>登录</w:t>
      </w:r>
      <w:r>
        <w:rPr>
          <w:rFonts w:hint="eastAsia" w:ascii="宋体" w:hAnsi="宋体" w:eastAsia="宋体"/>
          <w:sz w:val="32"/>
          <w:szCs w:val="32"/>
        </w:rPr>
        <w:t>柳州市</w:t>
      </w:r>
      <w:r>
        <w:rPr>
          <w:rFonts w:ascii="宋体" w:hAnsi="宋体" w:eastAsia="宋体"/>
          <w:sz w:val="32"/>
          <w:szCs w:val="32"/>
        </w:rPr>
        <w:t>住房公积金管理中心网站，选择“</w:t>
      </w:r>
      <w:r>
        <w:rPr>
          <w:rFonts w:hint="eastAsia" w:ascii="宋体" w:hAnsi="宋体" w:eastAsia="宋体"/>
          <w:sz w:val="32"/>
          <w:szCs w:val="32"/>
        </w:rPr>
        <w:t>网上服务大厅</w:t>
      </w:r>
      <w:r>
        <w:rPr>
          <w:rFonts w:ascii="宋体" w:hAnsi="宋体" w:eastAsia="宋体"/>
          <w:sz w:val="32"/>
          <w:szCs w:val="32"/>
        </w:rPr>
        <w:t xml:space="preserve">” </w:t>
      </w:r>
    </w:p>
    <w:p>
      <w:pPr>
        <w:pStyle w:val="8"/>
        <w:ind w:left="720" w:firstLine="640"/>
        <w:rPr>
          <w:rFonts w:hint="default" w:ascii="宋体" w:hAnsi="宋体" w:eastAsia="宋体"/>
          <w:sz w:val="32"/>
          <w:szCs w:val="32"/>
          <w:u w:val="single"/>
          <w:lang w:val="en-US" w:eastAsia="zh-CN"/>
        </w:rPr>
      </w:pPr>
      <w:r>
        <w:rPr>
          <w:rFonts w:ascii="宋体" w:hAnsi="宋体" w:eastAsia="宋体"/>
          <w:sz w:val="32"/>
          <w:szCs w:val="32"/>
        </w:rPr>
        <w:t>登录地址：</w:t>
      </w:r>
      <w:r>
        <w:rPr>
          <w:rFonts w:hint="eastAsia" w:ascii="宋体" w:hAnsi="宋体" w:eastAsia="宋体"/>
          <w:sz w:val="32"/>
          <w:szCs w:val="32"/>
        </w:rPr>
        <w:t>http://zfgjj.liuzhou.gov.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cn</w:t>
      </w:r>
    </w:p>
    <w:p>
      <w:pPr>
        <w:pStyle w:val="8"/>
        <w:ind w:left="720" w:firstLine="0" w:firstLineChars="0"/>
        <w:rPr>
          <w:rFonts w:ascii="宋体" w:hAnsi="宋体" w:eastAsia="宋体"/>
          <w:sz w:val="32"/>
          <w:szCs w:val="32"/>
        </w:rPr>
      </w:pPr>
      <w:bookmarkStart w:id="0" w:name="_GoBack"/>
      <w:bookmarkEnd w:id="0"/>
    </w:p>
    <w:p>
      <w:pPr>
        <w:pStyle w:val="8"/>
        <w:ind w:left="720" w:firstLine="0" w:firstLineChars="0"/>
        <w:rPr>
          <w:sz w:val="24"/>
          <w:szCs w:val="24"/>
        </w:rPr>
      </w:pPr>
      <w:r>
        <w:drawing>
          <wp:inline distT="0" distB="0" distL="0" distR="0">
            <wp:extent cx="5274310" cy="3133725"/>
            <wp:effectExtent l="0" t="0" r="2540" b="9525"/>
            <wp:docPr id="1459649804" name="图片 1459649804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649804" name="图片 1459649804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720" w:firstLine="0" w:firstLineChars="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点击右上角“单位网上自助签约”</w:t>
      </w:r>
    </w:p>
    <w:p>
      <w:pPr>
        <w:pStyle w:val="8"/>
        <w:ind w:left="720" w:firstLine="0" w:firstLineChars="0"/>
        <w:rPr>
          <w:rFonts w:ascii="宋体" w:hAnsi="宋体" w:eastAsia="宋体"/>
          <w:sz w:val="32"/>
          <w:szCs w:val="32"/>
        </w:rPr>
      </w:pPr>
      <w:r>
        <w:rPr>
          <w:sz w:val="24"/>
          <w:szCs w:val="24"/>
        </w:rPr>
        <w:drawing>
          <wp:inline distT="0" distB="0" distL="0" distR="0">
            <wp:extent cx="5217160" cy="2952750"/>
            <wp:effectExtent l="0" t="0" r="2540" b="0"/>
            <wp:docPr id="1762243891" name="图片 2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243891" name="图片 2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2070" cy="295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720" w:firstLine="0" w:firstLineChars="0"/>
        <w:rPr>
          <w:rFonts w:ascii="宋体" w:hAnsi="宋体" w:eastAsia="宋体"/>
          <w:sz w:val="32"/>
          <w:szCs w:val="32"/>
        </w:rPr>
      </w:pPr>
    </w:p>
    <w:p>
      <w:pPr>
        <w:pStyle w:val="8"/>
        <w:ind w:left="720" w:firstLine="0" w:firstLineChars="0"/>
        <w:rPr>
          <w:sz w:val="32"/>
          <w:szCs w:val="32"/>
        </w:rPr>
      </w:pPr>
      <w:r>
        <w:rPr>
          <w:sz w:val="24"/>
          <w:szCs w:val="24"/>
        </w:rPr>
        <w:drawing>
          <wp:inline distT="0" distB="0" distL="0" distR="0">
            <wp:extent cx="5274310" cy="2971800"/>
            <wp:effectExtent l="0" t="0" r="2540" b="0"/>
            <wp:docPr id="37830236" name="图片 3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30236" name="图片 3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720" w:firstLine="0" w:firstLineChars="0"/>
        <w:rPr>
          <w:rFonts w:ascii="宋体" w:hAnsi="宋体" w:eastAsia="宋体"/>
          <w:sz w:val="32"/>
          <w:szCs w:val="32"/>
        </w:rPr>
      </w:pPr>
    </w:p>
    <w:p>
      <w:pPr>
        <w:pStyle w:val="8"/>
        <w:ind w:left="720" w:firstLine="0" w:firstLineChars="0"/>
        <w:jc w:val="left"/>
        <w:rPr>
          <w:rFonts w:ascii="宋体" w:hAnsi="宋体" w:eastAsia="宋体"/>
          <w:b/>
          <w:bCs/>
          <w:sz w:val="32"/>
          <w:szCs w:val="32"/>
        </w:rPr>
      </w:pPr>
      <w:r>
        <w:rPr>
          <w:rFonts w:hint="eastAsia" w:ascii="宋体" w:hAnsi="宋体" w:eastAsia="宋体"/>
          <w:b/>
          <w:bCs/>
          <w:sz w:val="32"/>
          <w:szCs w:val="32"/>
        </w:rPr>
        <w:t>二、单位网厅</w:t>
      </w:r>
      <w:r>
        <w:rPr>
          <w:rFonts w:ascii="宋体" w:hAnsi="宋体" w:eastAsia="宋体"/>
          <w:b/>
          <w:bCs/>
          <w:sz w:val="32"/>
          <w:szCs w:val="32"/>
        </w:rPr>
        <w:t>登录</w:t>
      </w:r>
    </w:p>
    <w:p>
      <w:pPr>
        <w:pStyle w:val="8"/>
        <w:ind w:left="720" w:firstLine="640"/>
        <w:rPr>
          <w:rFonts w:ascii="宋体" w:hAnsi="宋体" w:eastAsia="宋体"/>
          <w:sz w:val="32"/>
          <w:szCs w:val="32"/>
        </w:rPr>
      </w:pPr>
      <w:r>
        <w:rPr>
          <w:rFonts w:ascii="宋体" w:hAnsi="宋体" w:eastAsia="宋体"/>
          <w:sz w:val="32"/>
          <w:szCs w:val="32"/>
        </w:rPr>
        <w:t>登录</w:t>
      </w:r>
      <w:r>
        <w:rPr>
          <w:rFonts w:hint="eastAsia" w:ascii="宋体" w:hAnsi="宋体" w:eastAsia="宋体"/>
          <w:sz w:val="32"/>
          <w:szCs w:val="32"/>
        </w:rPr>
        <w:t>柳州市</w:t>
      </w:r>
      <w:r>
        <w:rPr>
          <w:rFonts w:ascii="宋体" w:hAnsi="宋体" w:eastAsia="宋体"/>
          <w:sz w:val="32"/>
          <w:szCs w:val="32"/>
        </w:rPr>
        <w:t>住房公积金管理中心网站，选择“</w:t>
      </w:r>
      <w:r>
        <w:rPr>
          <w:rFonts w:hint="eastAsia" w:ascii="宋体" w:hAnsi="宋体" w:eastAsia="宋体"/>
          <w:sz w:val="32"/>
          <w:szCs w:val="32"/>
        </w:rPr>
        <w:t>网上服务大厅</w:t>
      </w:r>
      <w:r>
        <w:rPr>
          <w:rFonts w:ascii="宋体" w:hAnsi="宋体" w:eastAsia="宋体"/>
          <w:sz w:val="32"/>
          <w:szCs w:val="32"/>
        </w:rPr>
        <w:t xml:space="preserve">” </w:t>
      </w:r>
    </w:p>
    <w:p>
      <w:pPr>
        <w:pStyle w:val="8"/>
        <w:ind w:left="720" w:firstLine="0" w:firstLineChars="0"/>
        <w:rPr>
          <w:rFonts w:ascii="宋体" w:hAnsi="宋体" w:eastAsia="宋体"/>
          <w:sz w:val="32"/>
          <w:szCs w:val="32"/>
          <w:u w:val="single"/>
        </w:rPr>
      </w:pPr>
      <w:r>
        <w:rPr>
          <w:rFonts w:ascii="宋体" w:hAnsi="宋体" w:eastAsia="宋体"/>
          <w:sz w:val="32"/>
          <w:szCs w:val="32"/>
        </w:rPr>
        <w:t xml:space="preserve">登录地址：https: </w:t>
      </w:r>
      <w:r>
        <w:fldChar w:fldCharType="begin"/>
      </w:r>
      <w:r>
        <w:instrText xml:space="preserve"> HYPERLINK "http://zfgjj.liuzhou.gov.cn/" </w:instrText>
      </w:r>
      <w:r>
        <w:fldChar w:fldCharType="separate"/>
      </w:r>
      <w:r>
        <w:rPr>
          <w:rFonts w:ascii="宋体" w:hAnsi="宋体" w:eastAsia="宋体"/>
          <w:sz w:val="32"/>
          <w:szCs w:val="32"/>
          <w:u w:val="single"/>
        </w:rPr>
        <w:t xml:space="preserve"> liuzhou.gov.cn</w:t>
      </w:r>
      <w:r>
        <w:rPr>
          <w:rFonts w:ascii="宋体" w:hAnsi="宋体" w:eastAsia="宋体"/>
          <w:sz w:val="32"/>
          <w:szCs w:val="32"/>
          <w:u w:val="single"/>
        </w:rPr>
        <w:fldChar w:fldCharType="end"/>
      </w:r>
    </w:p>
    <w:p>
      <w:pPr>
        <w:pStyle w:val="8"/>
        <w:ind w:left="720" w:firstLine="0" w:firstLineChars="0"/>
        <w:rPr>
          <w:sz w:val="24"/>
          <w:szCs w:val="24"/>
        </w:rPr>
      </w:pPr>
      <w:r>
        <w:drawing>
          <wp:inline distT="0" distB="0" distL="0" distR="0">
            <wp:extent cx="5274310" cy="3133725"/>
            <wp:effectExtent l="0" t="0" r="2540" b="9525"/>
            <wp:docPr id="275079559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079559" name="图片 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720" w:firstLine="0" w:firstLineChars="0"/>
        <w:rPr>
          <w:sz w:val="24"/>
          <w:szCs w:val="24"/>
        </w:rPr>
      </w:pPr>
    </w:p>
    <w:p>
      <w:pPr>
        <w:pStyle w:val="8"/>
        <w:ind w:left="720" w:firstLine="0" w:firstLineChars="0"/>
        <w:rPr>
          <w:rFonts w:ascii="宋体" w:hAnsi="宋体" w:eastAsia="宋体"/>
          <w:sz w:val="32"/>
          <w:szCs w:val="32"/>
        </w:rPr>
      </w:pPr>
      <w:r>
        <w:rPr>
          <w:sz w:val="24"/>
          <w:szCs w:val="24"/>
        </w:rPr>
        <w:drawing>
          <wp:inline distT="0" distB="0" distL="0" distR="0">
            <wp:extent cx="5217160" cy="2952750"/>
            <wp:effectExtent l="0" t="0" r="2540" b="0"/>
            <wp:docPr id="1810580704" name="图片 1810580704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580704" name="图片 1810580704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2070" cy="295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登录选择“单位用户”，录入单位账号和密码，点击登录。</w:t>
      </w:r>
    </w:p>
    <w:p>
      <w:pPr>
        <w:spacing w:line="360" w:lineRule="auto"/>
        <w:ind w:firstLine="640" w:firstLineChars="20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若忘记密码，通过单位经办人手机号及验证码可以重置登录密码。</w:t>
      </w:r>
    </w:p>
    <w:p/>
    <w:p>
      <w:pPr>
        <w:pStyle w:val="8"/>
        <w:ind w:left="720" w:firstLine="0" w:firstLineChars="0"/>
        <w:rPr>
          <w:rFonts w:ascii="宋体" w:hAnsi="宋体" w:eastAsia="宋体"/>
          <w:sz w:val="32"/>
          <w:szCs w:val="32"/>
        </w:rPr>
      </w:pPr>
      <w:r>
        <w:rPr>
          <w:rFonts w:ascii="宋体" w:hAnsi="宋体" w:eastAsia="宋体"/>
          <w:sz w:val="32"/>
          <w:szCs w:val="32"/>
        </w:rPr>
        <w:drawing>
          <wp:inline distT="0" distB="0" distL="0" distR="0">
            <wp:extent cx="5274310" cy="2432050"/>
            <wp:effectExtent l="0" t="0" r="2540" b="6350"/>
            <wp:docPr id="144985728" name="图片 4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85728" name="图片 4" descr="图形用户界面, 文本, 应用程序, 聊天或短信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left"/>
        <w:rPr>
          <w:rFonts w:ascii="宋体" w:hAnsi="宋体" w:eastAsia="宋体"/>
          <w:b/>
          <w:bCs/>
          <w:sz w:val="32"/>
          <w:szCs w:val="32"/>
        </w:rPr>
      </w:pPr>
      <w:r>
        <w:rPr>
          <w:rFonts w:hint="eastAsia" w:ascii="宋体" w:hAnsi="宋体" w:eastAsia="宋体"/>
          <w:b/>
          <w:bCs/>
          <w:sz w:val="32"/>
          <w:szCs w:val="32"/>
        </w:rPr>
        <w:t>三、单位网厅操作</w:t>
      </w:r>
    </w:p>
    <w:p>
      <w:pPr>
        <w:spacing w:line="360" w:lineRule="auto"/>
        <w:ind w:firstLine="640" w:firstLineChars="20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（一）单位汇缴</w:t>
      </w:r>
    </w:p>
    <w:p>
      <w:pPr>
        <w:spacing w:line="360" w:lineRule="auto"/>
        <w:ind w:firstLine="640" w:firstLineChars="20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1、当月无变化</w:t>
      </w:r>
    </w:p>
    <w:p>
      <w:pPr>
        <w:spacing w:line="360" w:lineRule="auto"/>
      </w:pPr>
      <w:r>
        <w:drawing>
          <wp:inline distT="0" distB="0" distL="0" distR="0">
            <wp:extent cx="5274310" cy="2239645"/>
            <wp:effectExtent l="0" t="0" r="2540" b="8255"/>
            <wp:docPr id="1264920681" name="图片 5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920681" name="图片 5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若当月无变化，直接点击单位汇缴。</w:t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0" distR="0">
            <wp:extent cx="5274310" cy="2497455"/>
            <wp:effectExtent l="0" t="0" r="2540" b="0"/>
            <wp:docPr id="808246399" name="图片 7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246399" name="图片 7" descr="图形用户界面, 文本, 应用程序, 聊天或短信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sz w:val="24"/>
        </w:rPr>
      </w:pPr>
      <w:r>
        <w:rPr>
          <w:rFonts w:hint="eastAsia" w:ascii="宋体" w:hAnsi="宋体" w:eastAsia="宋体"/>
          <w:sz w:val="32"/>
          <w:szCs w:val="32"/>
        </w:rPr>
        <w:t>点击“单位汇缴”新增当前清册月份汇缴名单，核对汇缴金额无误后保存，办理当月汇缴业务。</w:t>
      </w:r>
    </w:p>
    <w:p>
      <w:pPr>
        <w:spacing w:line="360" w:lineRule="auto"/>
        <w:rPr>
          <w:sz w:val="24"/>
        </w:rPr>
      </w:pPr>
      <w:r>
        <w:drawing>
          <wp:inline distT="0" distB="0" distL="114300" distR="114300">
            <wp:extent cx="5267960" cy="1574165"/>
            <wp:effectExtent l="0" t="0" r="8890" b="6985"/>
            <wp:docPr id="639767518" name="图片 63976751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767518" name="图片 63976751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 xml:space="preserve">2、当月有变化 </w:t>
      </w:r>
    </w:p>
    <w:p>
      <w:pPr>
        <w:spacing w:line="360" w:lineRule="auto"/>
        <w:ind w:firstLine="640" w:firstLineChars="20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若当月有变化，选择变更清册、补缴清册或基数调整清册、比例调整进入相应受理界面；</w:t>
      </w:r>
    </w:p>
    <w:p>
      <w:pPr>
        <w:spacing w:line="360" w:lineRule="auto"/>
      </w:pP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0" distR="0">
            <wp:extent cx="5274310" cy="2534285"/>
            <wp:effectExtent l="0" t="0" r="2540" b="0"/>
            <wp:docPr id="1211681646" name="图片 6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681646" name="图片 6" descr="文本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</w:p>
    <w:p>
      <w:pPr>
        <w:spacing w:line="360" w:lineRule="auto"/>
        <w:ind w:firstLine="640" w:firstLineChars="20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（1）点击“变更清册”后，办理开户、启封或封存业务，注：当月需同时办理三种变更清册业务的，建议按照业务类型分批录入提交。</w:t>
      </w:r>
    </w:p>
    <w:p>
      <w:pPr>
        <w:spacing w:line="360" w:lineRule="auto"/>
        <w:rPr>
          <w:rFonts w:ascii="宋体" w:hAnsi="宋体" w:eastAsia="宋体"/>
          <w:sz w:val="32"/>
          <w:szCs w:val="32"/>
        </w:rPr>
      </w:pPr>
      <w:r>
        <w:rPr>
          <w:rFonts w:ascii="宋体" w:hAnsi="宋体" w:eastAsia="宋体"/>
          <w:sz w:val="32"/>
          <w:szCs w:val="32"/>
        </w:rPr>
        <w:drawing>
          <wp:inline distT="0" distB="0" distL="0" distR="0">
            <wp:extent cx="5274310" cy="2727960"/>
            <wp:effectExtent l="0" t="0" r="2540" b="0"/>
            <wp:docPr id="1346435503" name="图片 8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435503" name="图片 8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rPr>
          <w:rFonts w:ascii="宋体" w:hAnsi="宋体" w:eastAsia="宋体"/>
          <w:sz w:val="32"/>
          <w:szCs w:val="32"/>
        </w:rPr>
      </w:pPr>
      <w:r>
        <w:rPr>
          <w:rFonts w:ascii="宋体" w:hAnsi="宋体" w:eastAsia="宋体"/>
          <w:sz w:val="32"/>
          <w:szCs w:val="32"/>
        </w:rPr>
        <w:fldChar w:fldCharType="begin"/>
      </w:r>
      <w:r>
        <w:rPr>
          <w:rFonts w:ascii="宋体" w:hAnsi="宋体" w:eastAsia="宋体"/>
          <w:sz w:val="32"/>
          <w:szCs w:val="32"/>
        </w:rPr>
        <w:instrText xml:space="preserve"> </w:instrText>
      </w:r>
      <w:r>
        <w:rPr>
          <w:rFonts w:hint="eastAsia" w:ascii="宋体" w:hAnsi="宋体" w:eastAsia="宋体"/>
          <w:sz w:val="32"/>
          <w:szCs w:val="32"/>
        </w:rPr>
        <w:instrText xml:space="preserve">= 1 \* GB3</w:instrText>
      </w:r>
      <w:r>
        <w:rPr>
          <w:rFonts w:ascii="宋体" w:hAnsi="宋体" w:eastAsia="宋体"/>
          <w:sz w:val="32"/>
          <w:szCs w:val="32"/>
        </w:rPr>
        <w:instrText xml:space="preserve"> </w:instrText>
      </w:r>
      <w:r>
        <w:rPr>
          <w:rFonts w:ascii="宋体" w:hAnsi="宋体" w:eastAsia="宋体"/>
          <w:sz w:val="32"/>
          <w:szCs w:val="32"/>
        </w:rPr>
        <w:fldChar w:fldCharType="separate"/>
      </w:r>
      <w:r>
        <w:rPr>
          <w:rFonts w:hint="eastAsia" w:ascii="宋体" w:hAnsi="宋体" w:eastAsia="宋体"/>
          <w:sz w:val="32"/>
          <w:szCs w:val="32"/>
        </w:rPr>
        <w:t>①</w:t>
      </w:r>
      <w:r>
        <w:rPr>
          <w:rFonts w:ascii="宋体" w:hAnsi="宋体" w:eastAsia="宋体"/>
          <w:sz w:val="32"/>
          <w:szCs w:val="32"/>
        </w:rPr>
        <w:fldChar w:fldCharType="end"/>
      </w:r>
      <w:r>
        <w:rPr>
          <w:rFonts w:hint="eastAsia" w:ascii="宋体" w:hAnsi="宋体" w:eastAsia="宋体"/>
          <w:sz w:val="32"/>
          <w:szCs w:val="32"/>
        </w:rPr>
        <w:t>开户业务流程：开户-&gt;录入信息-</w:t>
      </w:r>
      <w:r>
        <w:rPr>
          <w:rFonts w:ascii="宋体" w:hAnsi="宋体" w:eastAsia="宋体"/>
          <w:sz w:val="32"/>
          <w:szCs w:val="32"/>
        </w:rPr>
        <w:t>&gt;</w:t>
      </w:r>
      <w:r>
        <w:rPr>
          <w:rFonts w:hint="eastAsia" w:ascii="宋体" w:hAnsi="宋体" w:eastAsia="宋体"/>
          <w:sz w:val="32"/>
          <w:szCs w:val="32"/>
        </w:rPr>
        <w:t>保存-&gt;提交-</w:t>
      </w:r>
      <w:r>
        <w:rPr>
          <w:rFonts w:ascii="宋体" w:hAnsi="宋体" w:eastAsia="宋体"/>
          <w:sz w:val="32"/>
          <w:szCs w:val="32"/>
        </w:rPr>
        <w:t>&gt;</w:t>
      </w:r>
      <w:r>
        <w:rPr>
          <w:rFonts w:hint="eastAsia" w:ascii="宋体" w:hAnsi="宋体" w:eastAsia="宋体"/>
          <w:sz w:val="32"/>
          <w:szCs w:val="32"/>
        </w:rPr>
        <w:t>办结</w:t>
      </w:r>
    </w:p>
    <w:p>
      <w:pPr>
        <w:spacing w:line="360" w:lineRule="auto"/>
        <w:rPr>
          <w:rFonts w:ascii="宋体" w:hAnsi="宋体" w:eastAsia="宋体"/>
          <w:sz w:val="32"/>
          <w:szCs w:val="32"/>
        </w:rPr>
      </w:pPr>
      <w:r>
        <w:rPr>
          <w:rFonts w:ascii="宋体" w:hAnsi="宋体" w:eastAsia="宋体"/>
          <w:sz w:val="32"/>
          <w:szCs w:val="32"/>
        </w:rPr>
        <w:drawing>
          <wp:inline distT="0" distB="0" distL="0" distR="0">
            <wp:extent cx="5274310" cy="2209800"/>
            <wp:effectExtent l="0" t="0" r="2540" b="0"/>
            <wp:docPr id="1044274501" name="图片 9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274501" name="图片 9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ind w:firstLine="640" w:firstLineChars="20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开户导入模板图</w:t>
      </w:r>
    </w:p>
    <w:p>
      <w:pPr>
        <w:spacing w:line="360" w:lineRule="auto"/>
      </w:pPr>
      <w:r>
        <w:drawing>
          <wp:inline distT="0" distB="0" distL="0" distR="0">
            <wp:extent cx="5274310" cy="1236980"/>
            <wp:effectExtent l="0" t="0" r="2540" b="1270"/>
            <wp:docPr id="814907309" name="图片 10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907309" name="图片 10" descr="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宋体" w:hAnsi="宋体" w:eastAsia="宋体"/>
          <w:sz w:val="32"/>
          <w:szCs w:val="32"/>
        </w:rPr>
      </w:pPr>
      <w:r>
        <w:rPr>
          <w:rFonts w:ascii="宋体" w:hAnsi="宋体" w:eastAsia="宋体"/>
          <w:sz w:val="32"/>
          <w:szCs w:val="32"/>
        </w:rPr>
        <w:fldChar w:fldCharType="begin"/>
      </w:r>
      <w:r>
        <w:rPr>
          <w:rFonts w:ascii="宋体" w:hAnsi="宋体" w:eastAsia="宋体"/>
          <w:sz w:val="32"/>
          <w:szCs w:val="32"/>
        </w:rPr>
        <w:instrText xml:space="preserve"> </w:instrText>
      </w:r>
      <w:r>
        <w:rPr>
          <w:rFonts w:hint="eastAsia" w:ascii="宋体" w:hAnsi="宋体" w:eastAsia="宋体"/>
          <w:sz w:val="32"/>
          <w:szCs w:val="32"/>
        </w:rPr>
        <w:instrText xml:space="preserve">= 2 \* GB3</w:instrText>
      </w:r>
      <w:r>
        <w:rPr>
          <w:rFonts w:ascii="宋体" w:hAnsi="宋体" w:eastAsia="宋体"/>
          <w:sz w:val="32"/>
          <w:szCs w:val="32"/>
        </w:rPr>
        <w:instrText xml:space="preserve"> </w:instrText>
      </w:r>
      <w:r>
        <w:rPr>
          <w:rFonts w:ascii="宋体" w:hAnsi="宋体" w:eastAsia="宋体"/>
          <w:sz w:val="32"/>
          <w:szCs w:val="32"/>
        </w:rPr>
        <w:fldChar w:fldCharType="separate"/>
      </w:r>
      <w:r>
        <w:rPr>
          <w:rFonts w:hint="eastAsia" w:ascii="宋体" w:hAnsi="宋体" w:eastAsia="宋体"/>
          <w:sz w:val="32"/>
          <w:szCs w:val="32"/>
        </w:rPr>
        <w:t>②</w:t>
      </w:r>
      <w:r>
        <w:rPr>
          <w:rFonts w:ascii="宋体" w:hAnsi="宋体" w:eastAsia="宋体"/>
          <w:sz w:val="32"/>
          <w:szCs w:val="32"/>
        </w:rPr>
        <w:fldChar w:fldCharType="end"/>
      </w:r>
      <w:r>
        <w:rPr>
          <w:rFonts w:hint="eastAsia" w:ascii="宋体" w:hAnsi="宋体" w:eastAsia="宋体"/>
          <w:sz w:val="32"/>
          <w:szCs w:val="32"/>
        </w:rPr>
        <w:t>启封业务流程：启封-&gt;录入信息-</w:t>
      </w:r>
      <w:r>
        <w:rPr>
          <w:rFonts w:ascii="宋体" w:hAnsi="宋体" w:eastAsia="宋体"/>
          <w:sz w:val="32"/>
          <w:szCs w:val="32"/>
        </w:rPr>
        <w:t>&gt;</w:t>
      </w:r>
      <w:r>
        <w:rPr>
          <w:rFonts w:hint="eastAsia" w:ascii="宋体" w:hAnsi="宋体" w:eastAsia="宋体"/>
          <w:sz w:val="32"/>
          <w:szCs w:val="32"/>
        </w:rPr>
        <w:t>提交-&gt;办结；启封时，在缴存基数修改后保存，核实月缴存额。</w:t>
      </w:r>
    </w:p>
    <w:p>
      <w:pPr>
        <w:spacing w:line="360" w:lineRule="auto"/>
      </w:pPr>
      <w:r>
        <w:drawing>
          <wp:inline distT="0" distB="0" distL="114300" distR="114300">
            <wp:extent cx="5272405" cy="2862580"/>
            <wp:effectExtent l="0" t="0" r="4445" b="13970"/>
            <wp:docPr id="19" name="图片 19" descr="图形用户界面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形用户界面, 表格&#10;&#10;描述已自动生成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ind w:firstLine="640" w:firstLineChars="20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启封调基导入模板图</w:t>
      </w:r>
    </w:p>
    <w:p>
      <w:pPr>
        <w:spacing w:line="360" w:lineRule="auto"/>
      </w:pPr>
      <w:r>
        <w:drawing>
          <wp:inline distT="0" distB="0" distL="0" distR="0">
            <wp:extent cx="5274310" cy="1240790"/>
            <wp:effectExtent l="0" t="0" r="2540" b="0"/>
            <wp:docPr id="1225538886" name="图片 12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538886" name="图片 12" descr="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宋体" w:hAnsi="宋体" w:eastAsia="宋体"/>
          <w:b/>
          <w:bCs/>
          <w:color w:val="FF0000"/>
          <w:sz w:val="32"/>
          <w:szCs w:val="32"/>
        </w:rPr>
      </w:pPr>
      <w:r>
        <w:rPr>
          <w:rFonts w:ascii="宋体" w:hAnsi="宋体" w:eastAsia="宋体"/>
          <w:sz w:val="32"/>
          <w:szCs w:val="32"/>
        </w:rPr>
        <w:fldChar w:fldCharType="begin"/>
      </w:r>
      <w:r>
        <w:rPr>
          <w:rFonts w:ascii="宋体" w:hAnsi="宋体" w:eastAsia="宋体"/>
          <w:sz w:val="32"/>
          <w:szCs w:val="32"/>
        </w:rPr>
        <w:instrText xml:space="preserve"> </w:instrText>
      </w:r>
      <w:r>
        <w:rPr>
          <w:rFonts w:hint="eastAsia" w:ascii="宋体" w:hAnsi="宋体" w:eastAsia="宋体"/>
          <w:sz w:val="32"/>
          <w:szCs w:val="32"/>
        </w:rPr>
        <w:instrText xml:space="preserve">= 3 \* GB3</w:instrText>
      </w:r>
      <w:r>
        <w:rPr>
          <w:rFonts w:ascii="宋体" w:hAnsi="宋体" w:eastAsia="宋体"/>
          <w:sz w:val="32"/>
          <w:szCs w:val="32"/>
        </w:rPr>
        <w:instrText xml:space="preserve"> </w:instrText>
      </w:r>
      <w:r>
        <w:rPr>
          <w:rFonts w:ascii="宋体" w:hAnsi="宋体" w:eastAsia="宋体"/>
          <w:sz w:val="32"/>
          <w:szCs w:val="32"/>
        </w:rPr>
        <w:fldChar w:fldCharType="separate"/>
      </w:r>
      <w:r>
        <w:rPr>
          <w:rFonts w:hint="eastAsia" w:ascii="宋体" w:hAnsi="宋体" w:eastAsia="宋体"/>
          <w:sz w:val="32"/>
          <w:szCs w:val="32"/>
        </w:rPr>
        <w:t>③</w:t>
      </w:r>
      <w:r>
        <w:rPr>
          <w:rFonts w:ascii="宋体" w:hAnsi="宋体" w:eastAsia="宋体"/>
          <w:sz w:val="32"/>
          <w:szCs w:val="32"/>
        </w:rPr>
        <w:fldChar w:fldCharType="end"/>
      </w:r>
      <w:r>
        <w:rPr>
          <w:rFonts w:hint="eastAsia" w:ascii="宋体" w:hAnsi="宋体" w:eastAsia="宋体"/>
          <w:sz w:val="32"/>
          <w:szCs w:val="32"/>
        </w:rPr>
        <w:t>封存业务流程：封存-&gt;录入信息-</w:t>
      </w:r>
      <w:r>
        <w:rPr>
          <w:rFonts w:ascii="宋体" w:hAnsi="宋体" w:eastAsia="宋体"/>
          <w:sz w:val="32"/>
          <w:szCs w:val="32"/>
        </w:rPr>
        <w:t>&gt;</w:t>
      </w:r>
      <w:r>
        <w:rPr>
          <w:rFonts w:hint="eastAsia" w:ascii="宋体" w:hAnsi="宋体" w:eastAsia="宋体"/>
          <w:sz w:val="32"/>
          <w:szCs w:val="32"/>
        </w:rPr>
        <w:t>提交-&gt;办结；</w:t>
      </w:r>
      <w:r>
        <w:rPr>
          <w:rFonts w:hint="eastAsia" w:ascii="宋体" w:hAnsi="宋体" w:eastAsia="宋体"/>
          <w:b/>
          <w:bCs/>
          <w:color w:val="FF0000"/>
          <w:sz w:val="32"/>
          <w:szCs w:val="32"/>
        </w:rPr>
        <w:t>注意封存原因填写正确</w:t>
      </w:r>
    </w:p>
    <w:p>
      <w:pPr>
        <w:spacing w:line="360" w:lineRule="auto"/>
      </w:pPr>
      <w:r>
        <w:drawing>
          <wp:inline distT="0" distB="0" distL="114300" distR="114300">
            <wp:extent cx="5269230" cy="2868930"/>
            <wp:effectExtent l="0" t="0" r="7620" b="7620"/>
            <wp:docPr id="18" name="图片 18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封存导入模板图</w:t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0" distR="0">
            <wp:extent cx="5274310" cy="1557655"/>
            <wp:effectExtent l="0" t="0" r="2540" b="4445"/>
            <wp:docPr id="2011672696" name="图片 13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672696" name="图片 13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（2）补缴清册</w:t>
      </w:r>
    </w:p>
    <w:p>
      <w:pPr>
        <w:spacing w:line="360" w:lineRule="auto"/>
        <w:ind w:firstLine="640" w:firstLineChars="20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点击补缴清册后，办理补缴业务，注：补缴业务为单位汇缴业务的补充，补缴金额与汇缴金额切勿重复，且汇缴加补缴金额合计不得超过对应年度缴存上限。</w:t>
      </w:r>
    </w:p>
    <w:p>
      <w:pPr>
        <w:pStyle w:val="8"/>
        <w:spacing w:line="360" w:lineRule="auto"/>
        <w:ind w:left="420" w:firstLine="320" w:firstLineChars="10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补缴业务流程：补缴-&gt;录入信息-</w:t>
      </w:r>
      <w:r>
        <w:rPr>
          <w:rFonts w:ascii="宋体" w:hAnsi="宋体" w:eastAsia="宋体"/>
          <w:sz w:val="32"/>
          <w:szCs w:val="32"/>
        </w:rPr>
        <w:t>&gt;</w:t>
      </w:r>
      <w:r>
        <w:rPr>
          <w:rFonts w:hint="eastAsia" w:ascii="宋体" w:hAnsi="宋体" w:eastAsia="宋体"/>
          <w:sz w:val="32"/>
          <w:szCs w:val="32"/>
        </w:rPr>
        <w:t>保存-&gt;提交-&gt;办结</w:t>
      </w:r>
    </w:p>
    <w:p>
      <w:pPr>
        <w:spacing w:line="360" w:lineRule="auto"/>
      </w:pPr>
      <w:r>
        <w:rPr>
          <w:rFonts w:ascii="宋体" w:hAnsi="宋体" w:eastAsia="宋体"/>
          <w:sz w:val="32"/>
          <w:szCs w:val="32"/>
        </w:rPr>
        <w:drawing>
          <wp:inline distT="0" distB="0" distL="0" distR="0">
            <wp:extent cx="5274310" cy="2802890"/>
            <wp:effectExtent l="0" t="0" r="2540" b="0"/>
            <wp:docPr id="1058641198" name="图片 14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641198" name="图片 14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个人补缴：</w:t>
      </w:r>
    </w:p>
    <w:p>
      <w:pPr>
        <w:spacing w:line="360" w:lineRule="auto"/>
      </w:pPr>
      <w:r>
        <w:drawing>
          <wp:inline distT="0" distB="0" distL="0" distR="0">
            <wp:extent cx="5274310" cy="3166745"/>
            <wp:effectExtent l="0" t="0" r="2540" b="0"/>
            <wp:docPr id="1257073340" name="图片 1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073340" name="图片 16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批量补缴：</w:t>
      </w:r>
    </w:p>
    <w:p>
      <w:pPr>
        <w:spacing w:line="360" w:lineRule="auto"/>
      </w:pPr>
      <w:r>
        <w:drawing>
          <wp:inline distT="0" distB="0" distL="0" distR="0">
            <wp:extent cx="5274310" cy="2626360"/>
            <wp:effectExtent l="0" t="0" r="2540" b="2540"/>
            <wp:docPr id="808389504" name="图片 17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89504" name="图片 17" descr="图形用户界面, 应用程序, 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批量补缴导入模板图</w:t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0" distR="0">
            <wp:extent cx="5274310" cy="1750060"/>
            <wp:effectExtent l="0" t="0" r="2540" b="2540"/>
            <wp:docPr id="1146296321" name="图片 18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296321" name="图片 18" descr="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  <w:ind w:left="420" w:firstLine="0" w:firstLineChars="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（3）基数调整清册</w:t>
      </w:r>
    </w:p>
    <w:p>
      <w:pPr>
        <w:pStyle w:val="8"/>
        <w:spacing w:line="360" w:lineRule="auto"/>
        <w:ind w:left="420" w:firstLine="0" w:firstLineChars="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点击基数调整清册，办理基数调整业务。</w:t>
      </w:r>
    </w:p>
    <w:p>
      <w:pPr>
        <w:pStyle w:val="8"/>
        <w:spacing w:line="360" w:lineRule="auto"/>
        <w:ind w:left="420" w:firstLine="0" w:firstLineChars="0"/>
        <w:rPr>
          <w:rFonts w:ascii="宋体" w:hAnsi="宋体" w:eastAsia="宋体"/>
          <w:b/>
          <w:bCs/>
          <w:color w:val="FF0000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基数调整业务流程：基数调整-&gt;录入信息-</w:t>
      </w:r>
      <w:r>
        <w:rPr>
          <w:rFonts w:ascii="宋体" w:hAnsi="宋体" w:eastAsia="宋体"/>
          <w:sz w:val="32"/>
          <w:szCs w:val="32"/>
        </w:rPr>
        <w:t>&gt;</w:t>
      </w:r>
      <w:r>
        <w:rPr>
          <w:rFonts w:hint="eastAsia" w:ascii="宋体" w:hAnsi="宋体" w:eastAsia="宋体"/>
          <w:sz w:val="32"/>
          <w:szCs w:val="32"/>
        </w:rPr>
        <w:t>保存-&gt;提交-&gt;办结；</w:t>
      </w:r>
      <w:r>
        <w:rPr>
          <w:rFonts w:hint="eastAsia" w:ascii="宋体" w:hAnsi="宋体" w:eastAsia="宋体"/>
          <w:b/>
          <w:bCs/>
          <w:color w:val="FF0000"/>
          <w:sz w:val="32"/>
          <w:szCs w:val="32"/>
        </w:rPr>
        <w:t>一个职工在一个单位，一个自然年度只能调整一次</w:t>
      </w:r>
    </w:p>
    <w:p>
      <w:pPr>
        <w:spacing w:line="360" w:lineRule="auto"/>
      </w:pPr>
      <w:r>
        <w:drawing>
          <wp:inline distT="0" distB="0" distL="0" distR="0">
            <wp:extent cx="5274310" cy="2026920"/>
            <wp:effectExtent l="0" t="0" r="2540" b="0"/>
            <wp:docPr id="1103292548" name="图片 19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292548" name="图片 19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  <w:r>
        <w:drawing>
          <wp:inline distT="0" distB="0" distL="0" distR="0">
            <wp:extent cx="5274310" cy="2879725"/>
            <wp:effectExtent l="0" t="0" r="2540" b="0"/>
            <wp:docPr id="1490484736" name="图片 20" descr="图形用户界面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484736" name="图片 20" descr="图形用户界面, 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320" w:firstLineChars="10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调基导入模板图：网厅没有生效时间录入</w:t>
      </w:r>
    </w:p>
    <w:p>
      <w:pPr>
        <w:spacing w:line="360" w:lineRule="auto"/>
      </w:pPr>
      <w:r>
        <w:drawing>
          <wp:inline distT="0" distB="0" distL="0" distR="0">
            <wp:extent cx="5274310" cy="1270000"/>
            <wp:effectExtent l="0" t="0" r="2540" b="6350"/>
            <wp:docPr id="637004556" name="图片 21" descr="图片包含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004556" name="图片 21" descr="图片包含 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/>
          <w:sz w:val="32"/>
          <w:szCs w:val="32"/>
        </w:rPr>
      </w:pPr>
    </w:p>
    <w:p>
      <w:pPr>
        <w:spacing w:line="360" w:lineRule="auto"/>
        <w:ind w:left="880"/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（4）比例调整</w:t>
      </w:r>
    </w:p>
    <w:p>
      <w:pPr>
        <w:spacing w:line="360" w:lineRule="auto"/>
        <w:ind w:firstLine="643" w:firstLineChars="200"/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b/>
          <w:bCs/>
          <w:color w:val="FF0000"/>
          <w:sz w:val="32"/>
          <w:szCs w:val="32"/>
        </w:rPr>
        <w:t>一个汇缴年度单位只能办理一次比例调整，调整后比例不得低于5</w:t>
      </w:r>
      <w:r>
        <w:rPr>
          <w:rFonts w:ascii="宋体" w:hAnsi="宋体" w:eastAsia="宋体"/>
          <w:b/>
          <w:bCs/>
          <w:color w:val="FF0000"/>
          <w:sz w:val="32"/>
          <w:szCs w:val="32"/>
        </w:rPr>
        <w:t>%</w:t>
      </w:r>
      <w:r>
        <w:rPr>
          <w:rFonts w:hint="eastAsia" w:ascii="宋体" w:hAnsi="宋体" w:eastAsia="宋体"/>
          <w:b/>
          <w:bCs/>
          <w:color w:val="FF0000"/>
          <w:sz w:val="32"/>
          <w:szCs w:val="32"/>
        </w:rPr>
        <w:t>（调整比例和调整基数每个汇缴年度只能选择一次进行）。</w:t>
      </w:r>
      <w:r>
        <w:drawing>
          <wp:inline distT="0" distB="0" distL="0" distR="0">
            <wp:extent cx="5274310" cy="1711960"/>
            <wp:effectExtent l="0" t="0" r="2540" b="2540"/>
            <wp:docPr id="1092615517" name="图片 2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615517" name="图片 22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（二）职工转移</w:t>
      </w:r>
    </w:p>
    <w:p>
      <w:pPr>
        <w:spacing w:line="360" w:lineRule="auto"/>
        <w:ind w:firstLine="640" w:firstLineChars="200"/>
        <w:rPr>
          <w:sz w:val="24"/>
        </w:rPr>
      </w:pPr>
      <w:r>
        <w:rPr>
          <w:rFonts w:hint="eastAsia" w:ascii="宋体" w:hAnsi="宋体" w:eastAsia="宋体"/>
          <w:sz w:val="32"/>
          <w:szCs w:val="32"/>
        </w:rPr>
        <w:t>在首页点击职工转移，将本单位职工转移到新单位，</w:t>
      </w:r>
      <w:r>
        <w:rPr>
          <w:rFonts w:hint="eastAsia" w:ascii="宋体" w:hAnsi="宋体" w:eastAsia="宋体"/>
          <w:b/>
          <w:bCs/>
          <w:color w:val="FF0000"/>
          <w:sz w:val="32"/>
          <w:szCs w:val="32"/>
        </w:rPr>
        <w:t>转出职工账户状态必须是封存状态，注：仅支持市内转移，异地转移在封存完毕后由职工本人发起申请，详见中心门户网站缴存指南</w:t>
      </w:r>
      <w:r>
        <w:rPr>
          <w:rFonts w:hint="eastAsia" w:ascii="宋体" w:hAnsi="宋体" w:eastAsia="宋体"/>
          <w:sz w:val="32"/>
          <w:szCs w:val="32"/>
        </w:rPr>
        <w:t>；</w:t>
      </w:r>
    </w:p>
    <w:p>
      <w:pPr>
        <w:spacing w:line="360" w:lineRule="auto"/>
      </w:pPr>
      <w:r>
        <w:drawing>
          <wp:inline distT="0" distB="0" distL="0" distR="0">
            <wp:extent cx="5274310" cy="1849755"/>
            <wp:effectExtent l="0" t="0" r="2540" b="0"/>
            <wp:docPr id="1794449184" name="图片 2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449184" name="图片 23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转移主要流程：职工转移-&gt;信息录入-&gt;保存-&gt;提交-&gt;办结</w:t>
      </w:r>
    </w:p>
    <w:p>
      <w:pPr>
        <w:spacing w:line="360" w:lineRule="auto"/>
      </w:pPr>
      <w:r>
        <w:drawing>
          <wp:inline distT="0" distB="0" distL="0" distR="0">
            <wp:extent cx="5274310" cy="1920240"/>
            <wp:effectExtent l="0" t="0" r="2540" b="3810"/>
            <wp:docPr id="1303050375" name="图片 2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050375" name="图片 24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转移导入模板图</w:t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0" distR="0">
            <wp:extent cx="5274310" cy="1150620"/>
            <wp:effectExtent l="0" t="0" r="2540" b="0"/>
            <wp:docPr id="1680842537" name="图片 25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842537" name="图片 25" descr="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</w:p>
    <w:p>
      <w:pPr>
        <w:spacing w:line="360" w:lineRule="auto"/>
        <w:ind w:firstLine="320" w:firstLineChars="100"/>
        <w:rPr>
          <w:sz w:val="24"/>
        </w:rPr>
      </w:pPr>
      <w:r>
        <w:rPr>
          <w:rFonts w:hint="eastAsia" w:ascii="宋体" w:hAnsi="宋体" w:eastAsia="宋体"/>
          <w:sz w:val="32"/>
          <w:szCs w:val="32"/>
        </w:rPr>
        <w:t>最后，点击单位汇缴，办理当月汇缴业务</w:t>
      </w:r>
    </w:p>
    <w:p>
      <w:pPr>
        <w:spacing w:line="360" w:lineRule="auto"/>
      </w:pPr>
      <w:r>
        <w:drawing>
          <wp:inline distT="0" distB="0" distL="114300" distR="114300">
            <wp:extent cx="5267960" cy="1574165"/>
            <wp:effectExtent l="0" t="0" r="8890" b="6985"/>
            <wp:docPr id="32" name="图片 3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（三）缴款确认</w:t>
      </w:r>
    </w:p>
    <w:p>
      <w:pPr>
        <w:spacing w:line="360" w:lineRule="auto"/>
        <w:ind w:firstLine="640" w:firstLineChars="20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在首页点击缴款确认，点击缴款，生成缴费回执单即可去银行转账，转账时一定要让银行备注缴款登记号（例如P1906133753）。</w:t>
      </w:r>
    </w:p>
    <w:p>
      <w:pPr>
        <w:widowControl/>
        <w:jc w:val="left"/>
        <w:rPr>
          <w:rFonts w:ascii="宋体" w:hAnsi="宋体" w:eastAsia="宋体"/>
          <w:b/>
          <w:bCs/>
          <w:sz w:val="32"/>
          <w:szCs w:val="32"/>
        </w:rPr>
      </w:pPr>
      <w:r>
        <w:rPr>
          <w:rFonts w:hint="eastAsia" w:ascii="宋体" w:hAnsi="宋体" w:eastAsia="宋体"/>
          <w:b/>
          <w:bCs/>
          <w:sz w:val="32"/>
          <w:szCs w:val="32"/>
        </w:rPr>
        <w:t>缴款登记号填写规则：</w:t>
      </w:r>
    </w:p>
    <w:p>
      <w:pPr>
        <w:pStyle w:val="8"/>
        <w:ind w:left="360" w:firstLine="0" w:firstLineChars="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1、转账的备注首先填写缴款登记号，不要把单位的自行备注填前面，各大行备注有字符限制，如填后面容易造成缴款登记号缺失，影响系统自动匹配分账；</w:t>
      </w:r>
    </w:p>
    <w:p>
      <w:pPr>
        <w:pStyle w:val="8"/>
        <w:ind w:left="360" w:firstLine="0" w:firstLineChars="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2、严格按照缴款通知书上的缴款登记号填写，缴款登记号是由大写字母P+10位常规数字组成，不可以小写p；</w:t>
      </w:r>
    </w:p>
    <w:p>
      <w:pPr>
        <w:pStyle w:val="8"/>
        <w:ind w:left="360" w:firstLine="0" w:firstLineChars="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3、最好按照缴款登记号金额转一笔帐，如实在要转多笔，转入银行必须要是同一家银行，不可以跨行，也不可以跨月，最好同时转账，由于流水推送会滞后，最好不要在最后一个工作日下午转款；</w:t>
      </w:r>
    </w:p>
    <w:p>
      <w:pPr>
        <w:pStyle w:val="8"/>
        <w:ind w:left="360" w:firstLine="0" w:firstLineChars="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4、注意不要写成：２０２００５２０全角数字，如要备注月份，不要缴款登记号+X月公积金连着写，比如P12345678912月公积金，几月公积金请用大写P1234567891二月公积金；</w:t>
      </w:r>
    </w:p>
    <w:p>
      <w:pPr>
        <w:pStyle w:val="8"/>
        <w:ind w:left="360" w:firstLine="0" w:firstLineChars="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5、备注中不要出现→、/、|、$、￥、^等特殊符号,不要加（）；</w:t>
      </w:r>
    </w:p>
    <w:p>
      <w:pPr>
        <w:pStyle w:val="8"/>
        <w:ind w:left="360" w:firstLine="0" w:firstLineChars="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6、转账后请及时登录单位网厅查看本单位汇缴情况，如发现挂账，请及时处理，以免影响下个月单位汇缴的自动匹配。</w:t>
      </w:r>
    </w:p>
    <w:p>
      <w:pPr>
        <w:spacing w:line="360" w:lineRule="auto"/>
      </w:pPr>
      <w:r>
        <w:drawing>
          <wp:inline distT="0" distB="0" distL="114300" distR="114300">
            <wp:extent cx="5264785" cy="2757805"/>
            <wp:effectExtent l="0" t="0" r="12065" b="4445"/>
            <wp:docPr id="33" name="图片 10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9865" cy="2731135"/>
            <wp:effectExtent l="0" t="0" r="6985" b="12065"/>
            <wp:docPr id="34" name="图片 1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（四）预约办理</w:t>
      </w:r>
    </w:p>
    <w:p>
      <w:r>
        <w:rPr>
          <w:rFonts w:hint="eastAsia"/>
        </w:rPr>
        <w:t xml:space="preserve"> </w:t>
      </w:r>
      <w:r>
        <w:t xml:space="preserve">  </w:t>
      </w:r>
      <w:r>
        <w:rPr>
          <w:rFonts w:ascii="宋体" w:hAnsi="宋体" w:eastAsia="宋体"/>
          <w:sz w:val="32"/>
          <w:szCs w:val="32"/>
        </w:rPr>
        <w:t xml:space="preserve"> </w:t>
      </w:r>
      <w:r>
        <w:rPr>
          <w:rFonts w:hint="eastAsia" w:ascii="宋体" w:hAnsi="宋体" w:eastAsia="宋体"/>
          <w:sz w:val="32"/>
          <w:szCs w:val="32"/>
        </w:rPr>
        <w:t>填写完整必填项进行预约</w:t>
      </w:r>
    </w:p>
    <w:p>
      <w:pPr>
        <w:spacing w:line="360" w:lineRule="auto"/>
        <w:rPr>
          <w:rFonts w:ascii="宋体" w:hAnsi="宋体" w:eastAsia="宋体"/>
          <w:sz w:val="32"/>
          <w:szCs w:val="32"/>
        </w:rPr>
      </w:pPr>
      <w:r>
        <w:rPr>
          <w:rFonts w:ascii="宋体" w:hAnsi="宋体" w:eastAsia="宋体"/>
          <w:sz w:val="32"/>
          <w:szCs w:val="32"/>
        </w:rPr>
        <w:drawing>
          <wp:inline distT="0" distB="0" distL="0" distR="0">
            <wp:extent cx="5274310" cy="2538730"/>
            <wp:effectExtent l="0" t="0" r="0" b="0"/>
            <wp:docPr id="1596905199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905199" name="图片 1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32"/>
          <w:szCs w:val="32"/>
        </w:rPr>
      </w:pPr>
    </w:p>
    <w:p>
      <w:pPr>
        <w:spacing w:line="360" w:lineRule="auto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（五）信息维护</w:t>
      </w:r>
    </w:p>
    <w:p>
      <w:pPr>
        <w:spacing w:line="360" w:lineRule="auto"/>
        <w:ind w:firstLine="640" w:firstLineChars="20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在首页点击信息维护，可修改单位关键、基本信息。</w:t>
      </w:r>
    </w:p>
    <w:p>
      <w:pPr>
        <w:ind w:firstLine="640" w:firstLineChars="20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1、单位关键信息维护</w:t>
      </w:r>
    </w:p>
    <w:p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 xml:space="preserve"> </w:t>
      </w:r>
      <w:r>
        <w:rPr>
          <w:rFonts w:ascii="宋体" w:hAnsi="宋体" w:eastAsia="宋体"/>
          <w:sz w:val="32"/>
          <w:szCs w:val="32"/>
        </w:rPr>
        <w:t xml:space="preserve">   </w:t>
      </w:r>
      <w:r>
        <w:rPr>
          <w:rFonts w:hint="eastAsia" w:ascii="宋体" w:hAnsi="宋体" w:eastAsia="宋体"/>
          <w:sz w:val="32"/>
          <w:szCs w:val="32"/>
        </w:rPr>
        <w:t>修改后，若单位性质为企业，可在智桂通APP上申领企业电子印章，点击左上方“申请表企业印章签署”进行扫码验证，点击“提交”完成。</w:t>
      </w:r>
    </w:p>
    <w:p>
      <w:r>
        <w:drawing>
          <wp:inline distT="0" distB="0" distL="0" distR="0">
            <wp:extent cx="5274310" cy="1898650"/>
            <wp:effectExtent l="0" t="0" r="0" b="0"/>
            <wp:docPr id="880401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40135" name="图片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2、单位基本信息维护</w:t>
      </w:r>
    </w:p>
    <w:p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单位基本信息维护可直接修改，点击“提交”完成。</w:t>
      </w:r>
    </w:p>
    <w:p>
      <w:pPr>
        <w:spacing w:line="360" w:lineRule="auto"/>
        <w:rPr>
          <w:rFonts w:ascii="宋体" w:hAnsi="宋体" w:eastAsia="宋体"/>
          <w:sz w:val="32"/>
          <w:szCs w:val="32"/>
        </w:rPr>
      </w:pPr>
      <w:r>
        <w:rPr>
          <w:rFonts w:ascii="宋体" w:hAnsi="宋体" w:eastAsia="宋体"/>
          <w:sz w:val="32"/>
          <w:szCs w:val="32"/>
        </w:rPr>
        <w:drawing>
          <wp:inline distT="0" distB="0" distL="0" distR="0">
            <wp:extent cx="5274310" cy="1822450"/>
            <wp:effectExtent l="0" t="0" r="0" b="0"/>
            <wp:docPr id="120278277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782777" name="图片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3、封存原因变更</w:t>
      </w:r>
    </w:p>
    <w:p>
      <w:pPr>
        <w:spacing w:line="360" w:lineRule="auto"/>
        <w:rPr>
          <w:rFonts w:hint="eastAsia" w:ascii="宋体" w:hAnsi="宋体" w:eastAsia="宋体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通过“职工证件类型”及“职工证件号码”查询出需变更的职工，在“变更后封存原因”下拉菜单选择正确封存原因，点击“提交”完成。</w:t>
      </w:r>
    </w:p>
    <w:p>
      <w:pPr>
        <w:spacing w:line="360" w:lineRule="auto"/>
        <w:rPr>
          <w:rFonts w:hint="default" w:ascii="宋体" w:hAnsi="宋体" w:eastAsia="宋体"/>
          <w:sz w:val="32"/>
          <w:szCs w:val="32"/>
          <w:lang w:val="en-US" w:eastAsia="zh-CN"/>
        </w:rPr>
      </w:pPr>
      <w:r>
        <w:rPr>
          <w:rFonts w:hint="default" w:ascii="宋体" w:hAnsi="宋体" w:eastAsia="宋体"/>
          <w:sz w:val="32"/>
          <w:szCs w:val="32"/>
          <w:lang w:val="en-US" w:eastAsia="zh-CN"/>
        </w:rPr>
        <w:drawing>
          <wp:inline distT="0" distB="0" distL="114300" distR="114300">
            <wp:extent cx="5262880" cy="1607185"/>
            <wp:effectExtent l="0" t="0" r="10160" b="8255"/>
            <wp:docPr id="1" name="图片 1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捕获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（六）查询打印</w:t>
      </w:r>
    </w:p>
    <w:p>
      <w:pPr>
        <w:spacing w:line="360" w:lineRule="auto"/>
        <w:ind w:firstLine="640" w:firstLineChars="20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在首页点击查询打印，可进行职工信息查询、单位信息查询和操作日志。</w:t>
      </w:r>
    </w:p>
    <w:p>
      <w:pPr>
        <w:spacing w:line="360" w:lineRule="auto"/>
      </w:pPr>
      <w:r>
        <w:drawing>
          <wp:inline distT="0" distB="0" distL="114300" distR="114300">
            <wp:extent cx="5269865" cy="2643505"/>
            <wp:effectExtent l="0" t="0" r="6985" b="4445"/>
            <wp:docPr id="11" name="图片 4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图片包含 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1、职工信息查询</w:t>
      </w:r>
    </w:p>
    <w:p>
      <w:pPr>
        <w:spacing w:line="360" w:lineRule="auto"/>
      </w:pPr>
      <w:r>
        <w:drawing>
          <wp:inline distT="0" distB="0" distL="114300" distR="114300">
            <wp:extent cx="5273675" cy="2717800"/>
            <wp:effectExtent l="0" t="0" r="3175" b="6350"/>
            <wp:docPr id="12" name="图片 5" descr="图形用户界面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图形用户界面, 表格&#10;&#10;描述已自动生成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2、单位基本信息</w:t>
      </w:r>
    </w:p>
    <w:p>
      <w:pPr>
        <w:spacing w:line="360" w:lineRule="auto"/>
        <w:ind w:firstLine="640" w:firstLineChars="20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点击单位查询打印，可进行单位基本信息查询、单位流水账查询、职工转移查询和变更/补缴/基数调整清册查询。</w:t>
      </w:r>
    </w:p>
    <w:p/>
    <w:p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（1）单位基本信息查询</w:t>
      </w:r>
    </w:p>
    <w:p>
      <w:pPr>
        <w:spacing w:line="360" w:lineRule="auto"/>
      </w:pPr>
      <w:r>
        <w:drawing>
          <wp:inline distT="0" distB="0" distL="0" distR="0">
            <wp:extent cx="5954395" cy="2600325"/>
            <wp:effectExtent l="0" t="0" r="0" b="0"/>
            <wp:docPr id="568957554" name="图片 3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957554" name="图片 3" descr="图形用户界面, 应用程序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7744" cy="260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（2）单位流水账查询</w:t>
      </w:r>
    </w:p>
    <w:p>
      <w:pPr>
        <w:spacing w:line="360" w:lineRule="auto"/>
      </w:pPr>
      <w:r>
        <w:drawing>
          <wp:inline distT="0" distB="0" distL="0" distR="0">
            <wp:extent cx="5274310" cy="2580005"/>
            <wp:effectExtent l="0" t="0" r="0" b="0"/>
            <wp:docPr id="16490819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081928" name="图片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（3）职工转移查询</w:t>
      </w:r>
    </w:p>
    <w:p>
      <w:pPr>
        <w:spacing w:line="360" w:lineRule="auto"/>
      </w:pPr>
      <w:r>
        <w:drawing>
          <wp:inline distT="0" distB="0" distL="0" distR="0">
            <wp:extent cx="5373370" cy="1543050"/>
            <wp:effectExtent l="0" t="0" r="0" b="0"/>
            <wp:docPr id="1187451242" name="图片 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451242" name="图片 2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2521" cy="154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（4）变更/补缴/基数调整清册查询</w:t>
      </w:r>
    </w:p>
    <w:p>
      <w:pPr>
        <w:spacing w:line="360" w:lineRule="auto"/>
      </w:pPr>
      <w:r>
        <w:drawing>
          <wp:inline distT="0" distB="0" distL="0" distR="0">
            <wp:extent cx="5274310" cy="2044700"/>
            <wp:effectExtent l="0" t="0" r="0" b="0"/>
            <wp:docPr id="129511537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115372" name="图片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3、操作日志</w:t>
      </w:r>
    </w:p>
    <w:p>
      <w:pPr>
        <w:ind w:firstLine="640" w:firstLineChars="20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点击操作日志，可进行提交数据查询、付款记录查询、撤销数据查询、预约记录查询。</w:t>
      </w:r>
    </w:p>
    <w:p>
      <w:pPr>
        <w:spacing w:line="360" w:lineRule="auto"/>
      </w:pPr>
      <w:r>
        <w:drawing>
          <wp:inline distT="0" distB="0" distL="0" distR="0">
            <wp:extent cx="5891530" cy="2628900"/>
            <wp:effectExtent l="0" t="0" r="0" b="0"/>
            <wp:docPr id="8979299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929929" name="图片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5309" cy="263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32"/>
          <w:szCs w:val="32"/>
        </w:rPr>
      </w:pPr>
    </w:p>
    <w:p>
      <w:pPr>
        <w:spacing w:line="360" w:lineRule="auto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（1）提交数据查询</w:t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0" distR="0">
            <wp:extent cx="5274310" cy="1713230"/>
            <wp:effectExtent l="0" t="0" r="0" b="0"/>
            <wp:docPr id="67624519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245193" name="图片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（2）付款记录查询</w:t>
      </w:r>
    </w:p>
    <w:p>
      <w:pPr>
        <w:spacing w:line="360" w:lineRule="auto"/>
      </w:pPr>
      <w:r>
        <w:drawing>
          <wp:inline distT="0" distB="0" distL="0" distR="0">
            <wp:extent cx="5274310" cy="1647825"/>
            <wp:effectExtent l="0" t="0" r="0" b="0"/>
            <wp:docPr id="85327160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271606" name="图片 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（</w:t>
      </w:r>
      <w:r>
        <w:rPr>
          <w:rFonts w:ascii="宋体" w:hAnsi="宋体" w:eastAsia="宋体"/>
          <w:sz w:val="32"/>
          <w:szCs w:val="32"/>
        </w:rPr>
        <w:t>3</w:t>
      </w:r>
      <w:r>
        <w:rPr>
          <w:rFonts w:hint="eastAsia" w:ascii="宋体" w:hAnsi="宋体" w:eastAsia="宋体"/>
          <w:sz w:val="32"/>
          <w:szCs w:val="32"/>
        </w:rPr>
        <w:t>）撤销记录查询</w:t>
      </w:r>
    </w:p>
    <w:p>
      <w:pPr>
        <w:spacing w:line="360" w:lineRule="auto"/>
      </w:pPr>
      <w:r>
        <w:drawing>
          <wp:inline distT="0" distB="0" distL="0" distR="0">
            <wp:extent cx="5274310" cy="1618615"/>
            <wp:effectExtent l="0" t="0" r="0" b="0"/>
            <wp:docPr id="19902635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263516" name="图片 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（4）预约记录查询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1661795"/>
            <wp:effectExtent l="0" t="0" r="0" b="0"/>
            <wp:docPr id="194643565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435658" name="图片 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rPr>
          <w:rFonts w:ascii="宋体" w:hAnsi="宋体" w:eastAsia="宋体"/>
          <w:sz w:val="32"/>
          <w:szCs w:val="32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 w:ascii="宋体" w:hAnsi="宋体" w:eastAsia="宋体"/>
          <w:sz w:val="32"/>
          <w:szCs w:val="32"/>
        </w:rPr>
        <w:t>七）业务撤销</w:t>
      </w:r>
    </w:p>
    <w:p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 xml:space="preserve">     除“比例调整”业务外，已提交未缴费生效的数据均可在单位网厅撤销，请根据已提交的业务环节倒序进行撤销。</w:t>
      </w:r>
    </w:p>
    <w:p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1、汇补缴缴款通知书撤销</w:t>
      </w:r>
    </w:p>
    <w:p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 xml:space="preserve">      查询打印-操作日志-付款记录查询，修改查询月份范围，业务状态为“待收款”的缴费单可选中后点击“撤销”。</w:t>
      </w:r>
    </w:p>
    <w:p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2、汇缴名单撤销</w:t>
      </w:r>
    </w:p>
    <w:p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 xml:space="preserve">     当月汇缴-单位汇缴，勾选已生成的汇缴名单点击“删除”，删除后清册月份将回退上月。</w:t>
      </w:r>
    </w:p>
    <w:p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3、当月有变化-变更清册、补缴清册、基数调整清册</w:t>
      </w:r>
    </w:p>
    <w:p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 xml:space="preserve">     同一清册月份中提交的变更信息有误的，可进入对应清册右上角的“本月已提交数据”中删除错误记录并重新办理。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CD0924"/>
    <w:multiLevelType w:val="multilevel"/>
    <w:tmpl w:val="11CD0924"/>
    <w:lvl w:ilvl="0" w:tentative="0">
      <w:start w:val="1"/>
      <w:numFmt w:val="decimal"/>
      <w:lvlText w:val="%1、"/>
      <w:lvlJc w:val="left"/>
      <w:pPr>
        <w:ind w:left="1880" w:hanging="720"/>
      </w:pPr>
      <w:rPr>
        <w:rFonts w:hint="default"/>
      </w:rPr>
    </w:lvl>
    <w:lvl w:ilvl="1" w:tentative="0">
      <w:start w:val="4"/>
      <w:numFmt w:val="decimal"/>
      <w:lvlText w:val="（%2）"/>
      <w:lvlJc w:val="left"/>
      <w:pPr>
        <w:ind w:left="2680" w:hanging="108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2480" w:hanging="440"/>
      </w:pPr>
    </w:lvl>
    <w:lvl w:ilvl="3" w:tentative="0">
      <w:start w:val="1"/>
      <w:numFmt w:val="decimal"/>
      <w:lvlText w:val="%4."/>
      <w:lvlJc w:val="left"/>
      <w:pPr>
        <w:ind w:left="2920" w:hanging="440"/>
      </w:pPr>
    </w:lvl>
    <w:lvl w:ilvl="4" w:tentative="0">
      <w:start w:val="1"/>
      <w:numFmt w:val="lowerLetter"/>
      <w:lvlText w:val="%5)"/>
      <w:lvlJc w:val="left"/>
      <w:pPr>
        <w:ind w:left="3360" w:hanging="440"/>
      </w:pPr>
    </w:lvl>
    <w:lvl w:ilvl="5" w:tentative="0">
      <w:start w:val="1"/>
      <w:numFmt w:val="lowerRoman"/>
      <w:lvlText w:val="%6."/>
      <w:lvlJc w:val="right"/>
      <w:pPr>
        <w:ind w:left="3800" w:hanging="440"/>
      </w:pPr>
    </w:lvl>
    <w:lvl w:ilvl="6" w:tentative="0">
      <w:start w:val="1"/>
      <w:numFmt w:val="decimal"/>
      <w:lvlText w:val="%7."/>
      <w:lvlJc w:val="left"/>
      <w:pPr>
        <w:ind w:left="4240" w:hanging="440"/>
      </w:pPr>
    </w:lvl>
    <w:lvl w:ilvl="7" w:tentative="0">
      <w:start w:val="1"/>
      <w:numFmt w:val="lowerLetter"/>
      <w:lvlText w:val="%8)"/>
      <w:lvlJc w:val="left"/>
      <w:pPr>
        <w:ind w:left="4680" w:hanging="440"/>
      </w:pPr>
    </w:lvl>
    <w:lvl w:ilvl="8" w:tentative="0">
      <w:start w:val="1"/>
      <w:numFmt w:val="lowerRoman"/>
      <w:lvlText w:val="%9."/>
      <w:lvlJc w:val="right"/>
      <w:pPr>
        <w:ind w:left="5120" w:hanging="440"/>
      </w:pPr>
    </w:lvl>
  </w:abstractNum>
  <w:abstractNum w:abstractNumId="1">
    <w:nsid w:val="14077CA7"/>
    <w:multiLevelType w:val="multilevel"/>
    <w:tmpl w:val="14077CA7"/>
    <w:lvl w:ilvl="0" w:tentative="0">
      <w:start w:val="1"/>
      <w:numFmt w:val="chineseCountingThousand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2"/>
      <w:numFmt w:val="decimal"/>
      <w:lvlText w:val="%2、"/>
      <w:lvlJc w:val="left"/>
      <w:pPr>
        <w:ind w:left="1160" w:hanging="7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2">
    <w:nsid w:val="1D660B57"/>
    <w:multiLevelType w:val="multilevel"/>
    <w:tmpl w:val="1D660B57"/>
    <w:lvl w:ilvl="0" w:tentative="0">
      <w:start w:val="1"/>
      <w:numFmt w:val="decimal"/>
      <w:lvlText w:val="%1、"/>
      <w:lvlJc w:val="left"/>
      <w:pPr>
        <w:ind w:left="1720" w:hanging="720"/>
      </w:pPr>
      <w:rPr>
        <w:rFonts w:hint="default"/>
      </w:rPr>
    </w:lvl>
    <w:lvl w:ilvl="1" w:tentative="0">
      <w:start w:val="3"/>
      <w:numFmt w:val="decimal"/>
      <w:lvlText w:val="（%2）"/>
      <w:lvlJc w:val="left"/>
      <w:pPr>
        <w:ind w:left="2520" w:hanging="108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2320" w:hanging="440"/>
      </w:pPr>
    </w:lvl>
    <w:lvl w:ilvl="3" w:tentative="0">
      <w:start w:val="1"/>
      <w:numFmt w:val="decimal"/>
      <w:lvlText w:val="%4."/>
      <w:lvlJc w:val="left"/>
      <w:pPr>
        <w:ind w:left="2760" w:hanging="440"/>
      </w:pPr>
    </w:lvl>
    <w:lvl w:ilvl="4" w:tentative="0">
      <w:start w:val="1"/>
      <w:numFmt w:val="lowerLetter"/>
      <w:lvlText w:val="%5)"/>
      <w:lvlJc w:val="left"/>
      <w:pPr>
        <w:ind w:left="3200" w:hanging="440"/>
      </w:pPr>
    </w:lvl>
    <w:lvl w:ilvl="5" w:tentative="0">
      <w:start w:val="1"/>
      <w:numFmt w:val="lowerRoman"/>
      <w:lvlText w:val="%6."/>
      <w:lvlJc w:val="right"/>
      <w:pPr>
        <w:ind w:left="3640" w:hanging="440"/>
      </w:pPr>
    </w:lvl>
    <w:lvl w:ilvl="6" w:tentative="0">
      <w:start w:val="1"/>
      <w:numFmt w:val="decimal"/>
      <w:lvlText w:val="%7."/>
      <w:lvlJc w:val="left"/>
      <w:pPr>
        <w:ind w:left="4080" w:hanging="440"/>
      </w:pPr>
    </w:lvl>
    <w:lvl w:ilvl="7" w:tentative="0">
      <w:start w:val="1"/>
      <w:numFmt w:val="lowerLetter"/>
      <w:lvlText w:val="%8)"/>
      <w:lvlJc w:val="left"/>
      <w:pPr>
        <w:ind w:left="4520" w:hanging="440"/>
      </w:pPr>
    </w:lvl>
    <w:lvl w:ilvl="8" w:tentative="0">
      <w:start w:val="1"/>
      <w:numFmt w:val="lowerRoman"/>
      <w:lvlText w:val="%9."/>
      <w:lvlJc w:val="right"/>
      <w:pPr>
        <w:ind w:left="4960" w:hanging="440"/>
      </w:pPr>
    </w:lvl>
  </w:abstractNum>
  <w:abstractNum w:abstractNumId="3">
    <w:nsid w:val="3DD672F9"/>
    <w:multiLevelType w:val="multilevel"/>
    <w:tmpl w:val="3DD672F9"/>
    <w:lvl w:ilvl="0" w:tentative="0">
      <w:start w:val="1"/>
      <w:numFmt w:val="decimal"/>
      <w:lvlText w:val="（%1）"/>
      <w:lvlJc w:val="left"/>
      <w:pPr>
        <w:ind w:left="2080" w:hanging="10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880" w:hanging="440"/>
      </w:pPr>
    </w:lvl>
    <w:lvl w:ilvl="2" w:tentative="0">
      <w:start w:val="1"/>
      <w:numFmt w:val="lowerRoman"/>
      <w:lvlText w:val="%3."/>
      <w:lvlJc w:val="right"/>
      <w:pPr>
        <w:ind w:left="2320" w:hanging="440"/>
      </w:pPr>
    </w:lvl>
    <w:lvl w:ilvl="3" w:tentative="0">
      <w:start w:val="1"/>
      <w:numFmt w:val="decimal"/>
      <w:lvlText w:val="%4."/>
      <w:lvlJc w:val="left"/>
      <w:pPr>
        <w:ind w:left="2760" w:hanging="440"/>
      </w:pPr>
    </w:lvl>
    <w:lvl w:ilvl="4" w:tentative="0">
      <w:start w:val="1"/>
      <w:numFmt w:val="lowerLetter"/>
      <w:lvlText w:val="%5)"/>
      <w:lvlJc w:val="left"/>
      <w:pPr>
        <w:ind w:left="3200" w:hanging="440"/>
      </w:pPr>
    </w:lvl>
    <w:lvl w:ilvl="5" w:tentative="0">
      <w:start w:val="1"/>
      <w:numFmt w:val="lowerRoman"/>
      <w:lvlText w:val="%6."/>
      <w:lvlJc w:val="right"/>
      <w:pPr>
        <w:ind w:left="3640" w:hanging="440"/>
      </w:pPr>
    </w:lvl>
    <w:lvl w:ilvl="6" w:tentative="0">
      <w:start w:val="1"/>
      <w:numFmt w:val="decimal"/>
      <w:lvlText w:val="%7."/>
      <w:lvlJc w:val="left"/>
      <w:pPr>
        <w:ind w:left="4080" w:hanging="440"/>
      </w:pPr>
    </w:lvl>
    <w:lvl w:ilvl="7" w:tentative="0">
      <w:start w:val="1"/>
      <w:numFmt w:val="lowerLetter"/>
      <w:lvlText w:val="%8)"/>
      <w:lvlJc w:val="left"/>
      <w:pPr>
        <w:ind w:left="4520" w:hanging="440"/>
      </w:pPr>
    </w:lvl>
    <w:lvl w:ilvl="8" w:tentative="0">
      <w:start w:val="1"/>
      <w:numFmt w:val="lowerRoman"/>
      <w:lvlText w:val="%9."/>
      <w:lvlJc w:val="right"/>
      <w:pPr>
        <w:ind w:left="4960" w:hanging="440"/>
      </w:pPr>
    </w:lvl>
  </w:abstractNum>
  <w:abstractNum w:abstractNumId="4">
    <w:nsid w:val="539F536B"/>
    <w:multiLevelType w:val="multilevel"/>
    <w:tmpl w:val="539F536B"/>
    <w:lvl w:ilvl="0" w:tentative="0">
      <w:start w:val="1"/>
      <w:numFmt w:val="japaneseCounting"/>
      <w:lvlText w:val="（%1）"/>
      <w:lvlJc w:val="left"/>
      <w:pPr>
        <w:ind w:left="2150" w:hanging="1440"/>
      </w:pPr>
      <w:rPr>
        <w:rFonts w:hint="default"/>
      </w:rPr>
    </w:lvl>
    <w:lvl w:ilvl="1" w:tentative="0">
      <w:start w:val="2"/>
      <w:numFmt w:val="decimal"/>
      <w:lvlText w:val="（%2）"/>
      <w:lvlJc w:val="left"/>
      <w:pPr>
        <w:ind w:left="2240" w:hanging="108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2040" w:hanging="440"/>
      </w:pPr>
    </w:lvl>
    <w:lvl w:ilvl="3" w:tentative="0">
      <w:start w:val="1"/>
      <w:numFmt w:val="decimal"/>
      <w:lvlText w:val="%4."/>
      <w:lvlJc w:val="left"/>
      <w:pPr>
        <w:ind w:left="2480" w:hanging="440"/>
      </w:pPr>
    </w:lvl>
    <w:lvl w:ilvl="4" w:tentative="0">
      <w:start w:val="1"/>
      <w:numFmt w:val="lowerLetter"/>
      <w:lvlText w:val="%5)"/>
      <w:lvlJc w:val="left"/>
      <w:pPr>
        <w:ind w:left="2920" w:hanging="440"/>
      </w:pPr>
    </w:lvl>
    <w:lvl w:ilvl="5" w:tentative="0">
      <w:start w:val="1"/>
      <w:numFmt w:val="lowerRoman"/>
      <w:lvlText w:val="%6."/>
      <w:lvlJc w:val="right"/>
      <w:pPr>
        <w:ind w:left="3360" w:hanging="440"/>
      </w:pPr>
    </w:lvl>
    <w:lvl w:ilvl="6" w:tentative="0">
      <w:start w:val="1"/>
      <w:numFmt w:val="decimal"/>
      <w:lvlText w:val="%7."/>
      <w:lvlJc w:val="left"/>
      <w:pPr>
        <w:ind w:left="3800" w:hanging="440"/>
      </w:pPr>
    </w:lvl>
    <w:lvl w:ilvl="7" w:tentative="0">
      <w:start w:val="1"/>
      <w:numFmt w:val="lowerLetter"/>
      <w:lvlText w:val="%8)"/>
      <w:lvlJc w:val="left"/>
      <w:pPr>
        <w:ind w:left="4240" w:hanging="440"/>
      </w:pPr>
    </w:lvl>
    <w:lvl w:ilvl="8" w:tentative="0">
      <w:start w:val="1"/>
      <w:numFmt w:val="lowerRoman"/>
      <w:lvlText w:val="%9."/>
      <w:lvlJc w:val="right"/>
      <w:pPr>
        <w:ind w:left="4680" w:hanging="440"/>
      </w:pPr>
    </w:lvl>
  </w:abstractNum>
  <w:abstractNum w:abstractNumId="5">
    <w:nsid w:val="5B7013C0"/>
    <w:multiLevelType w:val="multilevel"/>
    <w:tmpl w:val="5B7013C0"/>
    <w:lvl w:ilvl="0" w:tentative="0">
      <w:start w:val="1"/>
      <w:numFmt w:val="decimal"/>
      <w:lvlText w:val="%1、"/>
      <w:lvlJc w:val="left"/>
      <w:pPr>
        <w:ind w:left="1695" w:hanging="720"/>
      </w:pPr>
      <w:rPr>
        <w:rFonts w:hint="default"/>
      </w:rPr>
    </w:lvl>
    <w:lvl w:ilvl="1" w:tentative="0">
      <w:start w:val="1"/>
      <w:numFmt w:val="decimal"/>
      <w:lvlText w:val="（%2）"/>
      <w:lvlJc w:val="left"/>
      <w:pPr>
        <w:ind w:left="2495" w:hanging="108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2295" w:hanging="440"/>
      </w:pPr>
    </w:lvl>
    <w:lvl w:ilvl="3" w:tentative="0">
      <w:start w:val="1"/>
      <w:numFmt w:val="decimal"/>
      <w:lvlText w:val="%4."/>
      <w:lvlJc w:val="left"/>
      <w:pPr>
        <w:ind w:left="2735" w:hanging="440"/>
      </w:pPr>
    </w:lvl>
    <w:lvl w:ilvl="4" w:tentative="0">
      <w:start w:val="1"/>
      <w:numFmt w:val="lowerLetter"/>
      <w:lvlText w:val="%5)"/>
      <w:lvlJc w:val="left"/>
      <w:pPr>
        <w:ind w:left="3175" w:hanging="440"/>
      </w:pPr>
    </w:lvl>
    <w:lvl w:ilvl="5" w:tentative="0">
      <w:start w:val="1"/>
      <w:numFmt w:val="lowerRoman"/>
      <w:lvlText w:val="%6."/>
      <w:lvlJc w:val="right"/>
      <w:pPr>
        <w:ind w:left="3615" w:hanging="440"/>
      </w:pPr>
    </w:lvl>
    <w:lvl w:ilvl="6" w:tentative="0">
      <w:start w:val="1"/>
      <w:numFmt w:val="decimal"/>
      <w:lvlText w:val="%7."/>
      <w:lvlJc w:val="left"/>
      <w:pPr>
        <w:ind w:left="4055" w:hanging="440"/>
      </w:pPr>
    </w:lvl>
    <w:lvl w:ilvl="7" w:tentative="0">
      <w:start w:val="1"/>
      <w:numFmt w:val="lowerLetter"/>
      <w:lvlText w:val="%8)"/>
      <w:lvlJc w:val="left"/>
      <w:pPr>
        <w:ind w:left="4495" w:hanging="440"/>
      </w:pPr>
    </w:lvl>
    <w:lvl w:ilvl="8" w:tentative="0">
      <w:start w:val="1"/>
      <w:numFmt w:val="lowerRoman"/>
      <w:lvlText w:val="%9."/>
      <w:lvlJc w:val="right"/>
      <w:pPr>
        <w:ind w:left="4935" w:hanging="440"/>
      </w:pPr>
    </w:lvl>
  </w:abstractNum>
  <w:abstractNum w:abstractNumId="6">
    <w:nsid w:val="6D227E57"/>
    <w:multiLevelType w:val="multilevel"/>
    <w:tmpl w:val="6D227E57"/>
    <w:lvl w:ilvl="0" w:tentative="0">
      <w:start w:val="1"/>
      <w:numFmt w:val="japaneseCounting"/>
      <w:lvlText w:val="（%1）"/>
      <w:lvlJc w:val="left"/>
      <w:pPr>
        <w:ind w:left="2160" w:hanging="1440"/>
      </w:pPr>
      <w:rPr>
        <w:rFonts w:ascii="宋体" w:hAnsi="宋体" w:eastAsia="宋体" w:cstheme="minorBidi"/>
        <w:b/>
        <w:sz w:val="44"/>
      </w:rPr>
    </w:lvl>
    <w:lvl w:ilvl="1" w:tentative="0">
      <w:start w:val="1"/>
      <w:numFmt w:val="lowerLetter"/>
      <w:lvlText w:val="%2)"/>
      <w:lvlJc w:val="left"/>
      <w:pPr>
        <w:ind w:left="1600" w:hanging="440"/>
      </w:pPr>
    </w:lvl>
    <w:lvl w:ilvl="2" w:tentative="0">
      <w:start w:val="1"/>
      <w:numFmt w:val="lowerRoman"/>
      <w:lvlText w:val="%3."/>
      <w:lvlJc w:val="right"/>
      <w:pPr>
        <w:ind w:left="2040" w:hanging="440"/>
      </w:pPr>
    </w:lvl>
    <w:lvl w:ilvl="3" w:tentative="0">
      <w:start w:val="1"/>
      <w:numFmt w:val="decimal"/>
      <w:lvlText w:val="%4."/>
      <w:lvlJc w:val="left"/>
      <w:pPr>
        <w:ind w:left="2480" w:hanging="440"/>
      </w:pPr>
    </w:lvl>
    <w:lvl w:ilvl="4" w:tentative="0">
      <w:start w:val="1"/>
      <w:numFmt w:val="lowerLetter"/>
      <w:lvlText w:val="%5)"/>
      <w:lvlJc w:val="left"/>
      <w:pPr>
        <w:ind w:left="2920" w:hanging="440"/>
      </w:pPr>
    </w:lvl>
    <w:lvl w:ilvl="5" w:tentative="0">
      <w:start w:val="1"/>
      <w:numFmt w:val="lowerRoman"/>
      <w:lvlText w:val="%6."/>
      <w:lvlJc w:val="right"/>
      <w:pPr>
        <w:ind w:left="3360" w:hanging="440"/>
      </w:pPr>
    </w:lvl>
    <w:lvl w:ilvl="6" w:tentative="0">
      <w:start w:val="1"/>
      <w:numFmt w:val="decimal"/>
      <w:lvlText w:val="%7."/>
      <w:lvlJc w:val="left"/>
      <w:pPr>
        <w:ind w:left="3800" w:hanging="440"/>
      </w:pPr>
    </w:lvl>
    <w:lvl w:ilvl="7" w:tentative="0">
      <w:start w:val="1"/>
      <w:numFmt w:val="lowerLetter"/>
      <w:lvlText w:val="%8)"/>
      <w:lvlJc w:val="left"/>
      <w:pPr>
        <w:ind w:left="4240" w:hanging="440"/>
      </w:pPr>
    </w:lvl>
    <w:lvl w:ilvl="8" w:tentative="0">
      <w:start w:val="1"/>
      <w:numFmt w:val="lowerRoman"/>
      <w:lvlText w:val="%9."/>
      <w:lvlJc w:val="right"/>
      <w:pPr>
        <w:ind w:left="4680" w:hanging="440"/>
      </w:pPr>
    </w:lvl>
  </w:abstractNum>
  <w:abstractNum w:abstractNumId="7">
    <w:nsid w:val="72EA4644"/>
    <w:multiLevelType w:val="multilevel"/>
    <w:tmpl w:val="72EA4644"/>
    <w:lvl w:ilvl="0" w:tentative="0">
      <w:start w:val="1"/>
      <w:numFmt w:val="decimal"/>
      <w:lvlText w:val="（%1）"/>
      <w:lvlJc w:val="left"/>
      <w:pPr>
        <w:ind w:left="1600" w:hanging="720"/>
      </w:pPr>
      <w:rPr>
        <w:rFonts w:asciiTheme="minorHAnsi" w:hAnsiTheme="minorHAnsi" w:eastAsiaTheme="minorEastAsia" w:cstheme="minorBidi"/>
      </w:rPr>
    </w:lvl>
    <w:lvl w:ilvl="1" w:tentative="0">
      <w:start w:val="1"/>
      <w:numFmt w:val="lowerLetter"/>
      <w:lvlText w:val="%2)"/>
      <w:lvlJc w:val="left"/>
      <w:pPr>
        <w:ind w:left="1760" w:hanging="440"/>
      </w:pPr>
    </w:lvl>
    <w:lvl w:ilvl="2" w:tentative="0">
      <w:start w:val="1"/>
      <w:numFmt w:val="lowerRoman"/>
      <w:lvlText w:val="%3."/>
      <w:lvlJc w:val="right"/>
      <w:pPr>
        <w:ind w:left="2200" w:hanging="440"/>
      </w:pPr>
    </w:lvl>
    <w:lvl w:ilvl="3" w:tentative="0">
      <w:start w:val="1"/>
      <w:numFmt w:val="decimal"/>
      <w:lvlText w:val="%4."/>
      <w:lvlJc w:val="left"/>
      <w:pPr>
        <w:ind w:left="2640" w:hanging="440"/>
      </w:pPr>
    </w:lvl>
    <w:lvl w:ilvl="4" w:tentative="0">
      <w:start w:val="1"/>
      <w:numFmt w:val="lowerLetter"/>
      <w:lvlText w:val="%5)"/>
      <w:lvlJc w:val="left"/>
      <w:pPr>
        <w:ind w:left="3080" w:hanging="440"/>
      </w:pPr>
    </w:lvl>
    <w:lvl w:ilvl="5" w:tentative="0">
      <w:start w:val="1"/>
      <w:numFmt w:val="lowerRoman"/>
      <w:lvlText w:val="%6."/>
      <w:lvlJc w:val="right"/>
      <w:pPr>
        <w:ind w:left="3520" w:hanging="440"/>
      </w:pPr>
    </w:lvl>
    <w:lvl w:ilvl="6" w:tentative="0">
      <w:start w:val="1"/>
      <w:numFmt w:val="decimal"/>
      <w:lvlText w:val="%7."/>
      <w:lvlJc w:val="left"/>
      <w:pPr>
        <w:ind w:left="3960" w:hanging="440"/>
      </w:pPr>
    </w:lvl>
    <w:lvl w:ilvl="7" w:tentative="0">
      <w:start w:val="1"/>
      <w:numFmt w:val="lowerLetter"/>
      <w:lvlText w:val="%8)"/>
      <w:lvlJc w:val="left"/>
      <w:pPr>
        <w:ind w:left="4400" w:hanging="440"/>
      </w:pPr>
    </w:lvl>
    <w:lvl w:ilvl="8" w:tentative="0">
      <w:start w:val="1"/>
      <w:numFmt w:val="lowerRoman"/>
      <w:lvlText w:val="%9."/>
      <w:lvlJc w:val="right"/>
      <w:pPr>
        <w:ind w:left="4840" w:hanging="440"/>
      </w:pPr>
    </w:lvl>
  </w:abstractNum>
  <w:abstractNum w:abstractNumId="8">
    <w:nsid w:val="7A931D85"/>
    <w:multiLevelType w:val="multilevel"/>
    <w:tmpl w:val="7A931D85"/>
    <w:lvl w:ilvl="0" w:tentative="0">
      <w:start w:val="1"/>
      <w:numFmt w:val="decimal"/>
      <w:lvlText w:val="（%1）"/>
      <w:lvlJc w:val="left"/>
      <w:pPr>
        <w:ind w:left="2080" w:hanging="10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880" w:hanging="440"/>
      </w:pPr>
    </w:lvl>
    <w:lvl w:ilvl="2" w:tentative="0">
      <w:start w:val="1"/>
      <w:numFmt w:val="lowerRoman"/>
      <w:lvlText w:val="%3."/>
      <w:lvlJc w:val="right"/>
      <w:pPr>
        <w:ind w:left="2320" w:hanging="440"/>
      </w:pPr>
    </w:lvl>
    <w:lvl w:ilvl="3" w:tentative="0">
      <w:start w:val="1"/>
      <w:numFmt w:val="decimal"/>
      <w:lvlText w:val="%4."/>
      <w:lvlJc w:val="left"/>
      <w:pPr>
        <w:ind w:left="2760" w:hanging="440"/>
      </w:pPr>
    </w:lvl>
    <w:lvl w:ilvl="4" w:tentative="0">
      <w:start w:val="1"/>
      <w:numFmt w:val="lowerLetter"/>
      <w:lvlText w:val="%5)"/>
      <w:lvlJc w:val="left"/>
      <w:pPr>
        <w:ind w:left="3200" w:hanging="440"/>
      </w:pPr>
    </w:lvl>
    <w:lvl w:ilvl="5" w:tentative="0">
      <w:start w:val="1"/>
      <w:numFmt w:val="lowerRoman"/>
      <w:lvlText w:val="%6."/>
      <w:lvlJc w:val="right"/>
      <w:pPr>
        <w:ind w:left="3640" w:hanging="440"/>
      </w:pPr>
    </w:lvl>
    <w:lvl w:ilvl="6" w:tentative="0">
      <w:start w:val="1"/>
      <w:numFmt w:val="decimal"/>
      <w:lvlText w:val="%7."/>
      <w:lvlJc w:val="left"/>
      <w:pPr>
        <w:ind w:left="4080" w:hanging="440"/>
      </w:pPr>
    </w:lvl>
    <w:lvl w:ilvl="7" w:tentative="0">
      <w:start w:val="1"/>
      <w:numFmt w:val="lowerLetter"/>
      <w:lvlText w:val="%8)"/>
      <w:lvlJc w:val="left"/>
      <w:pPr>
        <w:ind w:left="4520" w:hanging="440"/>
      </w:pPr>
    </w:lvl>
    <w:lvl w:ilvl="8" w:tentative="0">
      <w:start w:val="1"/>
      <w:numFmt w:val="lowerRoman"/>
      <w:lvlText w:val="%9."/>
      <w:lvlJc w:val="right"/>
      <w:pPr>
        <w:ind w:left="4960" w:hanging="44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0"/>
  </w:num>
  <w:num w:numId="5">
    <w:abstractNumId w:val="7"/>
  </w:num>
  <w:num w:numId="6">
    <w:abstractNumId w:val="5"/>
  </w:num>
  <w:num w:numId="7">
    <w:abstractNumId w:val="2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2"/>
  </w:compat>
  <w:docVars>
    <w:docVar w:name="commondata" w:val="eyJoZGlkIjoiMTgxNjAzMTdiNWM4ODg2YWNlZTM1MjM1OWE1YWVmYzIifQ=="/>
  </w:docVars>
  <w:rsids>
    <w:rsidRoot w:val="00A55EFC"/>
    <w:rsid w:val="00000E4D"/>
    <w:rsid w:val="00013B06"/>
    <w:rsid w:val="00040F94"/>
    <w:rsid w:val="00047862"/>
    <w:rsid w:val="00063A74"/>
    <w:rsid w:val="00072240"/>
    <w:rsid w:val="000A3C7D"/>
    <w:rsid w:val="000A3E3B"/>
    <w:rsid w:val="000C1F15"/>
    <w:rsid w:val="000C72FA"/>
    <w:rsid w:val="001274ED"/>
    <w:rsid w:val="001416A9"/>
    <w:rsid w:val="00162B82"/>
    <w:rsid w:val="00164FAB"/>
    <w:rsid w:val="001650C4"/>
    <w:rsid w:val="001867DA"/>
    <w:rsid w:val="00195A23"/>
    <w:rsid w:val="001A1D1F"/>
    <w:rsid w:val="001A6327"/>
    <w:rsid w:val="001B073F"/>
    <w:rsid w:val="001B11DA"/>
    <w:rsid w:val="001C1FF9"/>
    <w:rsid w:val="001C31C9"/>
    <w:rsid w:val="001E32E7"/>
    <w:rsid w:val="001E6A56"/>
    <w:rsid w:val="00222A98"/>
    <w:rsid w:val="002242C9"/>
    <w:rsid w:val="0023633D"/>
    <w:rsid w:val="0024526A"/>
    <w:rsid w:val="002452A1"/>
    <w:rsid w:val="00246072"/>
    <w:rsid w:val="0025556C"/>
    <w:rsid w:val="0029036F"/>
    <w:rsid w:val="002942CC"/>
    <w:rsid w:val="002B4071"/>
    <w:rsid w:val="002B72A1"/>
    <w:rsid w:val="002D22BC"/>
    <w:rsid w:val="002D2586"/>
    <w:rsid w:val="002D4253"/>
    <w:rsid w:val="002E192A"/>
    <w:rsid w:val="002E30D7"/>
    <w:rsid w:val="002F2733"/>
    <w:rsid w:val="00303194"/>
    <w:rsid w:val="00322D6A"/>
    <w:rsid w:val="003760A9"/>
    <w:rsid w:val="003975A2"/>
    <w:rsid w:val="003A50E2"/>
    <w:rsid w:val="003A6DA6"/>
    <w:rsid w:val="003A7F50"/>
    <w:rsid w:val="003C152B"/>
    <w:rsid w:val="003D574F"/>
    <w:rsid w:val="003D6420"/>
    <w:rsid w:val="00441BF0"/>
    <w:rsid w:val="004471E2"/>
    <w:rsid w:val="00450BA0"/>
    <w:rsid w:val="00452703"/>
    <w:rsid w:val="00452A1D"/>
    <w:rsid w:val="004B2C7F"/>
    <w:rsid w:val="004D2417"/>
    <w:rsid w:val="004F27E1"/>
    <w:rsid w:val="00515776"/>
    <w:rsid w:val="00516D4A"/>
    <w:rsid w:val="00522CA7"/>
    <w:rsid w:val="005401C7"/>
    <w:rsid w:val="00593A10"/>
    <w:rsid w:val="00594F1C"/>
    <w:rsid w:val="00597E2C"/>
    <w:rsid w:val="005A57C9"/>
    <w:rsid w:val="005B7F14"/>
    <w:rsid w:val="005D02DC"/>
    <w:rsid w:val="005F56C0"/>
    <w:rsid w:val="00616B53"/>
    <w:rsid w:val="00636F2C"/>
    <w:rsid w:val="00672BA0"/>
    <w:rsid w:val="006D19B4"/>
    <w:rsid w:val="006D3650"/>
    <w:rsid w:val="006D5C7C"/>
    <w:rsid w:val="007103BD"/>
    <w:rsid w:val="00790B01"/>
    <w:rsid w:val="007A40C9"/>
    <w:rsid w:val="007A7612"/>
    <w:rsid w:val="007C6C01"/>
    <w:rsid w:val="007D12D6"/>
    <w:rsid w:val="007D4572"/>
    <w:rsid w:val="007D624A"/>
    <w:rsid w:val="007E01EB"/>
    <w:rsid w:val="007E4875"/>
    <w:rsid w:val="007E6CE2"/>
    <w:rsid w:val="00804785"/>
    <w:rsid w:val="00815CBD"/>
    <w:rsid w:val="00855B48"/>
    <w:rsid w:val="00860084"/>
    <w:rsid w:val="008760FD"/>
    <w:rsid w:val="00883ECB"/>
    <w:rsid w:val="008957D4"/>
    <w:rsid w:val="008C50EF"/>
    <w:rsid w:val="008D198D"/>
    <w:rsid w:val="008E5C43"/>
    <w:rsid w:val="008F32F1"/>
    <w:rsid w:val="00907D76"/>
    <w:rsid w:val="00912C8A"/>
    <w:rsid w:val="00964ED6"/>
    <w:rsid w:val="0097648B"/>
    <w:rsid w:val="00976844"/>
    <w:rsid w:val="009804D7"/>
    <w:rsid w:val="00990088"/>
    <w:rsid w:val="00990453"/>
    <w:rsid w:val="009A1A28"/>
    <w:rsid w:val="009C33F4"/>
    <w:rsid w:val="009C70EE"/>
    <w:rsid w:val="009D0798"/>
    <w:rsid w:val="009D550E"/>
    <w:rsid w:val="009E3B88"/>
    <w:rsid w:val="009F2028"/>
    <w:rsid w:val="009F22F5"/>
    <w:rsid w:val="00A050E4"/>
    <w:rsid w:val="00A30A82"/>
    <w:rsid w:val="00A30C9D"/>
    <w:rsid w:val="00A40672"/>
    <w:rsid w:val="00A55EFC"/>
    <w:rsid w:val="00A61669"/>
    <w:rsid w:val="00A66B23"/>
    <w:rsid w:val="00A93CF5"/>
    <w:rsid w:val="00AA7BA4"/>
    <w:rsid w:val="00AD3EC7"/>
    <w:rsid w:val="00AD74E6"/>
    <w:rsid w:val="00AF0E86"/>
    <w:rsid w:val="00B03314"/>
    <w:rsid w:val="00B04AEB"/>
    <w:rsid w:val="00B25708"/>
    <w:rsid w:val="00B42820"/>
    <w:rsid w:val="00B57A7B"/>
    <w:rsid w:val="00B6563E"/>
    <w:rsid w:val="00B82902"/>
    <w:rsid w:val="00BB7CBD"/>
    <w:rsid w:val="00BC7CF6"/>
    <w:rsid w:val="00BE09F5"/>
    <w:rsid w:val="00BF07CA"/>
    <w:rsid w:val="00C3226B"/>
    <w:rsid w:val="00C64C32"/>
    <w:rsid w:val="00C8213C"/>
    <w:rsid w:val="00C87101"/>
    <w:rsid w:val="00C93568"/>
    <w:rsid w:val="00CB3CE6"/>
    <w:rsid w:val="00CD0C46"/>
    <w:rsid w:val="00CF274C"/>
    <w:rsid w:val="00D06033"/>
    <w:rsid w:val="00D448BA"/>
    <w:rsid w:val="00D52759"/>
    <w:rsid w:val="00D64A31"/>
    <w:rsid w:val="00D67DAB"/>
    <w:rsid w:val="00D7032A"/>
    <w:rsid w:val="00D82AE6"/>
    <w:rsid w:val="00D83D99"/>
    <w:rsid w:val="00D917A8"/>
    <w:rsid w:val="00D93A96"/>
    <w:rsid w:val="00DD6402"/>
    <w:rsid w:val="00DE30C9"/>
    <w:rsid w:val="00E37132"/>
    <w:rsid w:val="00E70BBB"/>
    <w:rsid w:val="00E8117E"/>
    <w:rsid w:val="00EC4375"/>
    <w:rsid w:val="00ED08F7"/>
    <w:rsid w:val="00ED4723"/>
    <w:rsid w:val="00ED5727"/>
    <w:rsid w:val="00ED6C73"/>
    <w:rsid w:val="00EF3C4F"/>
    <w:rsid w:val="00F06FF5"/>
    <w:rsid w:val="00F07AD8"/>
    <w:rsid w:val="00F15554"/>
    <w:rsid w:val="00F2371E"/>
    <w:rsid w:val="00F633A0"/>
    <w:rsid w:val="00F73E48"/>
    <w:rsid w:val="00F80DEC"/>
    <w:rsid w:val="00F87D70"/>
    <w:rsid w:val="00FB5BEA"/>
    <w:rsid w:val="00FC7D4C"/>
    <w:rsid w:val="00FD5F0E"/>
    <w:rsid w:val="00FF15C6"/>
    <w:rsid w:val="00FF3946"/>
    <w:rsid w:val="04F57B51"/>
    <w:rsid w:val="08E8283F"/>
    <w:rsid w:val="2C897CA6"/>
    <w:rsid w:val="3038636F"/>
    <w:rsid w:val="3AFC2991"/>
    <w:rsid w:val="56D402F0"/>
    <w:rsid w:val="635A7DCF"/>
    <w:rsid w:val="6E056701"/>
    <w:rsid w:val="6E10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autoRedefine/>
    <w:semiHidden/>
    <w:unhideWhenUsed/>
    <w:qFormat/>
    <w:uiPriority w:val="99"/>
    <w:rPr>
      <w:color w:val="0000FF"/>
      <w:u w:val="single"/>
    </w:rPr>
  </w:style>
  <w:style w:type="paragraph" w:styleId="8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9">
    <w:name w:val="页眉 字符"/>
    <w:basedOn w:val="6"/>
    <w:link w:val="4"/>
    <w:autoRedefine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3"/>
    <w:autoRedefine/>
    <w:qFormat/>
    <w:uiPriority w:val="99"/>
    <w:rPr>
      <w:sz w:val="18"/>
      <w:szCs w:val="18"/>
    </w:rPr>
  </w:style>
  <w:style w:type="character" w:customStyle="1" w:styleId="11">
    <w:name w:val="批注框文本 字符"/>
    <w:basedOn w:val="6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image" Target="media/image43.jpeg"/><Relationship Id="rId45" Type="http://schemas.openxmlformats.org/officeDocument/2006/relationships/image" Target="media/image42.pn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pn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25</Pages>
  <Words>426</Words>
  <Characters>2432</Characters>
  <Lines>20</Lines>
  <Paragraphs>5</Paragraphs>
  <TotalTime>9</TotalTime>
  <ScaleCrop>false</ScaleCrop>
  <LinksUpToDate>false</LinksUpToDate>
  <CharactersWithSpaces>2853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2023-05-30T07:28:00Z</dcterms:created>
  <dc:creator>zeng jia</dc:creator>
  <cp:lastModifiedBy>⭐⭐</cp:lastModifiedBy>
  <dcterms:modified xsi:type="dcterms:W3CDTF">2024-03-04T08:48:27Z</dcterms:modified>
  <cp:revision>64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2DD7D722B17B4BADA048AF202AD1A237_12</vt:lpwstr>
  </property>
</Properties>
</file>