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ascii="黑体" w:hAnsi="黑体" w:eastAsia="黑体"/>
          <w:sz w:val="44"/>
          <w:szCs w:val="44"/>
        </w:rPr>
        <w:t>柳州市医疗保障局权责清单</w:t>
      </w:r>
    </w:p>
    <w:tbl>
      <w:tblPr>
        <w:tblStyle w:val="6"/>
        <w:tblW w:w="16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67"/>
        <w:gridCol w:w="992"/>
        <w:gridCol w:w="709"/>
        <w:gridCol w:w="425"/>
        <w:gridCol w:w="709"/>
        <w:gridCol w:w="1559"/>
        <w:gridCol w:w="3129"/>
        <w:gridCol w:w="3118"/>
        <w:gridCol w:w="1134"/>
        <w:gridCol w:w="2268"/>
        <w:gridCol w:w="993"/>
        <w:gridCol w:w="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vMerge w:val="restart"/>
            <w:vAlign w:val="center"/>
          </w:tcPr>
          <w:p>
            <w:pPr>
              <w:spacing w:line="220" w:lineRule="exact"/>
              <w:jc w:val="center"/>
              <w:rPr>
                <w:rFonts w:ascii="黑体" w:hAnsi="黑体" w:eastAsia="黑体"/>
                <w:sz w:val="18"/>
                <w:szCs w:val="18"/>
              </w:rPr>
            </w:pPr>
            <w:r>
              <w:rPr>
                <w:rFonts w:hint="eastAsia" w:ascii="黑体" w:hAnsi="黑体" w:eastAsia="黑体"/>
                <w:sz w:val="18"/>
                <w:szCs w:val="18"/>
              </w:rPr>
              <w:t>序号</w:t>
            </w:r>
          </w:p>
        </w:tc>
        <w:tc>
          <w:tcPr>
            <w:tcW w:w="567" w:type="dxa"/>
            <w:vMerge w:val="restart"/>
            <w:vAlign w:val="center"/>
          </w:tcPr>
          <w:p>
            <w:pPr>
              <w:spacing w:line="220" w:lineRule="exact"/>
              <w:jc w:val="center"/>
              <w:rPr>
                <w:rFonts w:ascii="黑体" w:hAnsi="黑体" w:eastAsia="黑体"/>
                <w:sz w:val="18"/>
                <w:szCs w:val="18"/>
              </w:rPr>
            </w:pPr>
            <w:r>
              <w:rPr>
                <w:rFonts w:hint="eastAsia" w:ascii="黑体" w:hAnsi="黑体" w:eastAsia="黑体"/>
                <w:sz w:val="18"/>
                <w:szCs w:val="18"/>
              </w:rPr>
              <w:t>权力分类</w:t>
            </w:r>
          </w:p>
        </w:tc>
        <w:tc>
          <w:tcPr>
            <w:tcW w:w="4394" w:type="dxa"/>
            <w:gridSpan w:val="5"/>
            <w:vAlign w:val="center"/>
          </w:tcPr>
          <w:p>
            <w:pPr>
              <w:spacing w:line="220" w:lineRule="exact"/>
              <w:jc w:val="center"/>
              <w:rPr>
                <w:rFonts w:ascii="黑体" w:hAnsi="黑体" w:eastAsia="黑体"/>
                <w:sz w:val="18"/>
                <w:szCs w:val="18"/>
              </w:rPr>
            </w:pPr>
            <w:r>
              <w:rPr>
                <w:rFonts w:hint="eastAsia" w:ascii="黑体" w:hAnsi="黑体" w:eastAsia="黑体"/>
                <w:sz w:val="18"/>
                <w:szCs w:val="18"/>
              </w:rPr>
              <w:t>权力清单</w:t>
            </w:r>
          </w:p>
        </w:tc>
        <w:tc>
          <w:tcPr>
            <w:tcW w:w="10642" w:type="dxa"/>
            <w:gridSpan w:val="5"/>
            <w:vAlign w:val="center"/>
          </w:tcPr>
          <w:p>
            <w:pPr>
              <w:spacing w:line="220" w:lineRule="exact"/>
              <w:jc w:val="center"/>
              <w:rPr>
                <w:rFonts w:ascii="黑体" w:hAnsi="黑体" w:eastAsia="黑体"/>
                <w:sz w:val="18"/>
                <w:szCs w:val="18"/>
              </w:rPr>
            </w:pPr>
            <w:r>
              <w:rPr>
                <w:rFonts w:hint="eastAsia" w:ascii="黑体" w:hAnsi="黑体" w:eastAsia="黑体"/>
                <w:sz w:val="18"/>
                <w:szCs w:val="18"/>
              </w:rPr>
              <w:t>责任清单</w:t>
            </w:r>
          </w:p>
        </w:tc>
        <w:tc>
          <w:tcPr>
            <w:tcW w:w="414" w:type="dxa"/>
            <w:vMerge w:val="restart"/>
            <w:vAlign w:val="center"/>
          </w:tcPr>
          <w:p>
            <w:pPr>
              <w:spacing w:line="220" w:lineRule="exact"/>
              <w:jc w:val="center"/>
              <w:rPr>
                <w:rFonts w:ascii="黑体" w:hAnsi="黑体" w:eastAsia="黑体"/>
                <w:sz w:val="18"/>
                <w:szCs w:val="18"/>
              </w:rPr>
            </w:pPr>
            <w:r>
              <w:rPr>
                <w:rFonts w:hint="eastAsia" w:ascii="黑体" w:hAnsi="黑体" w:eastAsia="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vMerge w:val="continue"/>
            <w:vAlign w:val="center"/>
          </w:tcPr>
          <w:p>
            <w:pPr>
              <w:spacing w:line="220" w:lineRule="exact"/>
              <w:jc w:val="center"/>
              <w:rPr>
                <w:rFonts w:ascii="黑体" w:hAnsi="黑体" w:eastAsia="黑体"/>
                <w:sz w:val="18"/>
                <w:szCs w:val="18"/>
              </w:rPr>
            </w:pPr>
          </w:p>
        </w:tc>
        <w:tc>
          <w:tcPr>
            <w:tcW w:w="567" w:type="dxa"/>
            <w:vMerge w:val="continue"/>
            <w:vAlign w:val="center"/>
          </w:tcPr>
          <w:p>
            <w:pPr>
              <w:spacing w:line="220" w:lineRule="exact"/>
              <w:jc w:val="center"/>
              <w:rPr>
                <w:rFonts w:ascii="黑体" w:hAnsi="黑体" w:eastAsia="黑体"/>
                <w:sz w:val="18"/>
                <w:szCs w:val="18"/>
              </w:rPr>
            </w:pPr>
          </w:p>
        </w:tc>
        <w:tc>
          <w:tcPr>
            <w:tcW w:w="992" w:type="dxa"/>
            <w:vAlign w:val="center"/>
          </w:tcPr>
          <w:p>
            <w:pPr>
              <w:spacing w:line="220" w:lineRule="exact"/>
              <w:jc w:val="center"/>
              <w:rPr>
                <w:rFonts w:ascii="黑体" w:hAnsi="黑体" w:eastAsia="黑体"/>
                <w:sz w:val="18"/>
                <w:szCs w:val="18"/>
              </w:rPr>
            </w:pPr>
            <w:r>
              <w:rPr>
                <w:rFonts w:hint="eastAsia" w:ascii="黑体" w:hAnsi="黑体" w:eastAsia="黑体"/>
                <w:sz w:val="18"/>
                <w:szCs w:val="18"/>
              </w:rPr>
              <w:t>项目名称</w:t>
            </w:r>
          </w:p>
        </w:tc>
        <w:tc>
          <w:tcPr>
            <w:tcW w:w="709" w:type="dxa"/>
            <w:vAlign w:val="center"/>
          </w:tcPr>
          <w:p>
            <w:pPr>
              <w:spacing w:line="220" w:lineRule="exact"/>
              <w:jc w:val="center"/>
              <w:rPr>
                <w:rFonts w:ascii="黑体" w:hAnsi="黑体" w:eastAsia="黑体"/>
                <w:sz w:val="18"/>
                <w:szCs w:val="18"/>
              </w:rPr>
            </w:pPr>
            <w:r>
              <w:rPr>
                <w:rFonts w:hint="eastAsia" w:ascii="黑体" w:hAnsi="黑体" w:eastAsia="黑体"/>
                <w:sz w:val="18"/>
                <w:szCs w:val="18"/>
              </w:rPr>
              <w:t>子项名称</w:t>
            </w:r>
          </w:p>
        </w:tc>
        <w:tc>
          <w:tcPr>
            <w:tcW w:w="425" w:type="dxa"/>
            <w:vAlign w:val="center"/>
          </w:tcPr>
          <w:p>
            <w:pPr>
              <w:spacing w:line="220" w:lineRule="exact"/>
              <w:jc w:val="center"/>
              <w:rPr>
                <w:rFonts w:ascii="黑体" w:hAnsi="黑体" w:eastAsia="黑体"/>
                <w:sz w:val="18"/>
                <w:szCs w:val="18"/>
              </w:rPr>
            </w:pPr>
            <w:r>
              <w:rPr>
                <w:rFonts w:hint="eastAsia" w:ascii="黑体" w:hAnsi="黑体" w:eastAsia="黑体"/>
                <w:sz w:val="18"/>
                <w:szCs w:val="18"/>
              </w:rPr>
              <w:t>实施主体</w:t>
            </w:r>
          </w:p>
        </w:tc>
        <w:tc>
          <w:tcPr>
            <w:tcW w:w="709" w:type="dxa"/>
            <w:vAlign w:val="center"/>
          </w:tcPr>
          <w:p>
            <w:pPr>
              <w:spacing w:line="220" w:lineRule="exact"/>
              <w:jc w:val="center"/>
              <w:rPr>
                <w:rFonts w:ascii="黑体" w:hAnsi="黑体" w:eastAsia="黑体"/>
                <w:sz w:val="18"/>
                <w:szCs w:val="18"/>
              </w:rPr>
            </w:pPr>
            <w:r>
              <w:rPr>
                <w:rFonts w:hint="eastAsia" w:ascii="黑体" w:hAnsi="黑体" w:eastAsia="黑体"/>
                <w:sz w:val="18"/>
                <w:szCs w:val="18"/>
              </w:rPr>
              <w:t>承办的内设机构</w:t>
            </w:r>
          </w:p>
        </w:tc>
        <w:tc>
          <w:tcPr>
            <w:tcW w:w="1559" w:type="dxa"/>
            <w:vAlign w:val="center"/>
          </w:tcPr>
          <w:p>
            <w:pPr>
              <w:spacing w:line="220" w:lineRule="exact"/>
              <w:jc w:val="center"/>
              <w:rPr>
                <w:rFonts w:ascii="黑体" w:hAnsi="黑体" w:eastAsia="黑体"/>
                <w:sz w:val="18"/>
                <w:szCs w:val="18"/>
              </w:rPr>
            </w:pPr>
            <w:r>
              <w:rPr>
                <w:rFonts w:hint="eastAsia" w:ascii="黑体" w:hAnsi="黑体" w:eastAsia="黑体"/>
                <w:sz w:val="18"/>
                <w:szCs w:val="18"/>
              </w:rPr>
              <w:t>实施依据</w:t>
            </w:r>
          </w:p>
        </w:tc>
        <w:tc>
          <w:tcPr>
            <w:tcW w:w="3129" w:type="dxa"/>
            <w:vAlign w:val="center"/>
          </w:tcPr>
          <w:p>
            <w:pPr>
              <w:spacing w:line="220" w:lineRule="exact"/>
              <w:jc w:val="center"/>
              <w:rPr>
                <w:rFonts w:ascii="黑体" w:hAnsi="黑体" w:eastAsia="黑体"/>
                <w:sz w:val="18"/>
                <w:szCs w:val="18"/>
              </w:rPr>
            </w:pPr>
            <w:r>
              <w:rPr>
                <w:rFonts w:hint="eastAsia" w:ascii="黑体" w:hAnsi="黑体" w:eastAsia="黑体"/>
                <w:sz w:val="18"/>
                <w:szCs w:val="18"/>
              </w:rPr>
              <w:t>责任事项</w:t>
            </w:r>
          </w:p>
        </w:tc>
        <w:tc>
          <w:tcPr>
            <w:tcW w:w="3118" w:type="dxa"/>
            <w:vAlign w:val="center"/>
          </w:tcPr>
          <w:p>
            <w:pPr>
              <w:spacing w:line="220" w:lineRule="exact"/>
              <w:jc w:val="center"/>
              <w:rPr>
                <w:rFonts w:ascii="黑体" w:hAnsi="黑体" w:eastAsia="黑体"/>
                <w:sz w:val="18"/>
                <w:szCs w:val="18"/>
              </w:rPr>
            </w:pPr>
            <w:r>
              <w:rPr>
                <w:rFonts w:hint="eastAsia" w:ascii="黑体" w:hAnsi="黑体" w:eastAsia="黑体"/>
                <w:sz w:val="18"/>
                <w:szCs w:val="18"/>
              </w:rPr>
              <w:t>责任事项依据</w:t>
            </w:r>
          </w:p>
        </w:tc>
        <w:tc>
          <w:tcPr>
            <w:tcW w:w="1134" w:type="dxa"/>
            <w:vAlign w:val="center"/>
          </w:tcPr>
          <w:p>
            <w:pPr>
              <w:spacing w:line="220" w:lineRule="exact"/>
              <w:jc w:val="center"/>
              <w:rPr>
                <w:rFonts w:ascii="黑体" w:hAnsi="黑体" w:eastAsia="黑体"/>
                <w:sz w:val="18"/>
                <w:szCs w:val="18"/>
              </w:rPr>
            </w:pPr>
            <w:r>
              <w:rPr>
                <w:rFonts w:hint="eastAsia" w:ascii="黑体" w:hAnsi="黑体" w:eastAsia="黑体"/>
                <w:sz w:val="18"/>
                <w:szCs w:val="18"/>
              </w:rPr>
              <w:t>追责情形</w:t>
            </w:r>
          </w:p>
        </w:tc>
        <w:tc>
          <w:tcPr>
            <w:tcW w:w="2268" w:type="dxa"/>
            <w:vAlign w:val="center"/>
          </w:tcPr>
          <w:p>
            <w:pPr>
              <w:spacing w:line="220" w:lineRule="exact"/>
              <w:jc w:val="center"/>
              <w:rPr>
                <w:rFonts w:ascii="黑体" w:hAnsi="黑体" w:eastAsia="黑体"/>
                <w:sz w:val="18"/>
                <w:szCs w:val="18"/>
              </w:rPr>
            </w:pPr>
            <w:r>
              <w:rPr>
                <w:rFonts w:hint="eastAsia" w:ascii="黑体" w:hAnsi="黑体" w:eastAsia="黑体"/>
                <w:sz w:val="18"/>
                <w:szCs w:val="18"/>
              </w:rPr>
              <w:t>追责依据</w:t>
            </w:r>
          </w:p>
        </w:tc>
        <w:tc>
          <w:tcPr>
            <w:tcW w:w="993"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免责事项</w:t>
            </w:r>
          </w:p>
        </w:tc>
        <w:tc>
          <w:tcPr>
            <w:tcW w:w="414" w:type="dxa"/>
            <w:vMerge w:val="continue"/>
            <w:vAlign w:val="center"/>
          </w:tcPr>
          <w:p>
            <w:pPr>
              <w:spacing w:line="2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tcPr>
          <w:p>
            <w:pPr>
              <w:spacing w:line="220" w:lineRule="exact"/>
              <w:jc w:val="left"/>
              <w:rPr>
                <w:rFonts w:ascii="黑体" w:hAnsi="黑体" w:eastAsia="黑体"/>
                <w:sz w:val="18"/>
                <w:szCs w:val="18"/>
              </w:rPr>
            </w:pPr>
            <w:r>
              <w:rPr>
                <w:rFonts w:hint="eastAsia" w:ascii="黑体" w:hAnsi="黑体" w:eastAsia="黑体"/>
                <w:sz w:val="18"/>
                <w:szCs w:val="18"/>
              </w:rPr>
              <w:t>1</w:t>
            </w:r>
          </w:p>
        </w:tc>
        <w:tc>
          <w:tcPr>
            <w:tcW w:w="567" w:type="dxa"/>
          </w:tcPr>
          <w:p>
            <w:pPr>
              <w:spacing w:line="220" w:lineRule="exact"/>
              <w:jc w:val="left"/>
              <w:rPr>
                <w:rFonts w:ascii="黑体" w:hAnsi="黑体" w:eastAsia="黑体"/>
                <w:sz w:val="18"/>
                <w:szCs w:val="18"/>
              </w:rPr>
            </w:pPr>
            <w:r>
              <w:rPr>
                <w:rFonts w:hint="eastAsia" w:ascii="黑体" w:hAnsi="黑体" w:eastAsia="黑体"/>
                <w:sz w:val="18"/>
                <w:szCs w:val="18"/>
              </w:rPr>
              <w:t>行政处罚</w:t>
            </w:r>
          </w:p>
        </w:tc>
        <w:tc>
          <w:tcPr>
            <w:tcW w:w="992" w:type="dxa"/>
          </w:tcPr>
          <w:p>
            <w:pPr>
              <w:spacing w:line="220" w:lineRule="exact"/>
              <w:jc w:val="left"/>
              <w:rPr>
                <w:rFonts w:ascii="黑体" w:hAnsi="黑体" w:eastAsia="黑体"/>
                <w:sz w:val="18"/>
                <w:szCs w:val="18"/>
              </w:rPr>
            </w:pPr>
            <w:r>
              <w:rPr>
                <w:rFonts w:hint="eastAsia" w:ascii="黑体" w:hAnsi="黑体" w:eastAsia="黑体"/>
                <w:sz w:val="18"/>
                <w:szCs w:val="18"/>
              </w:rPr>
              <w:t>对社会保险经办机构及医疗机构、药品经营单位等社会保险服务机构以欺诈、伪造证明材料或其他手段骗取社会保险基金（医疗、生育保险）支出的处罚</w:t>
            </w:r>
          </w:p>
        </w:tc>
        <w:tc>
          <w:tcPr>
            <w:tcW w:w="709" w:type="dxa"/>
          </w:tcPr>
          <w:p>
            <w:pPr>
              <w:spacing w:line="220" w:lineRule="exact"/>
              <w:jc w:val="left"/>
              <w:rPr>
                <w:rFonts w:ascii="黑体" w:hAnsi="黑体" w:eastAsia="黑体"/>
                <w:sz w:val="18"/>
                <w:szCs w:val="18"/>
              </w:rPr>
            </w:pPr>
          </w:p>
        </w:tc>
        <w:tc>
          <w:tcPr>
            <w:tcW w:w="425" w:type="dxa"/>
          </w:tcPr>
          <w:p>
            <w:pPr>
              <w:spacing w:line="220" w:lineRule="exact"/>
              <w:jc w:val="left"/>
              <w:rPr>
                <w:rFonts w:ascii="黑体" w:hAnsi="黑体" w:eastAsia="黑体"/>
                <w:sz w:val="18"/>
                <w:szCs w:val="18"/>
              </w:rPr>
            </w:pPr>
            <w:r>
              <w:rPr>
                <w:rFonts w:hint="eastAsia" w:ascii="黑体" w:hAnsi="黑体" w:eastAsia="黑体"/>
                <w:sz w:val="18"/>
                <w:szCs w:val="18"/>
              </w:rPr>
              <w:t>柳州市医疗保障局</w:t>
            </w:r>
          </w:p>
        </w:tc>
        <w:tc>
          <w:tcPr>
            <w:tcW w:w="709" w:type="dxa"/>
          </w:tcPr>
          <w:p>
            <w:pPr>
              <w:spacing w:line="220" w:lineRule="exact"/>
              <w:jc w:val="left"/>
              <w:rPr>
                <w:rFonts w:ascii="黑体" w:hAnsi="黑体" w:eastAsia="黑体"/>
                <w:sz w:val="18"/>
                <w:szCs w:val="18"/>
              </w:rPr>
            </w:pPr>
            <w:r>
              <w:rPr>
                <w:rFonts w:hint="eastAsia" w:ascii="黑体" w:hAnsi="黑体" w:eastAsia="黑体"/>
                <w:sz w:val="18"/>
                <w:szCs w:val="18"/>
              </w:rPr>
              <w:t>基金监管科</w:t>
            </w:r>
          </w:p>
        </w:tc>
        <w:tc>
          <w:tcPr>
            <w:tcW w:w="1559" w:type="dxa"/>
          </w:tcPr>
          <w:p>
            <w:pPr>
              <w:spacing w:line="220" w:lineRule="exact"/>
              <w:jc w:val="left"/>
              <w:rPr>
                <w:rFonts w:ascii="黑体" w:hAnsi="黑体" w:eastAsia="黑体"/>
                <w:sz w:val="18"/>
                <w:szCs w:val="18"/>
              </w:rPr>
            </w:pPr>
            <w:r>
              <w:rPr>
                <w:rFonts w:hint="eastAsia" w:ascii="黑体" w:hAnsi="黑体" w:eastAsia="黑体"/>
                <w:sz w:val="18"/>
                <w:szCs w:val="18"/>
              </w:rPr>
              <w:t>【法律】《中华人民共和国社会保险法》（中华人民共和国主席令第35号，2010年10月28日公布，自2011年7月1日起施行）第八十七条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w:t>
            </w:r>
          </w:p>
        </w:tc>
        <w:tc>
          <w:tcPr>
            <w:tcW w:w="3129"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1.投诉举报受理责任。针对群众的现场来访、来信（含电子邮件）、来电投诉举报和上级部门及其他部门转来的投诉举报件做好记录、提出拟办意见和按规定报送领导审示，对不属于职责范围内的投诉举报告知其向有权处理的部门进行投诉举报或将投诉举报件转有权处理的部门处理。</w:t>
            </w:r>
          </w:p>
          <w:p>
            <w:pPr>
              <w:spacing w:line="220" w:lineRule="exact"/>
              <w:jc w:val="left"/>
              <w:rPr>
                <w:rFonts w:ascii="黑体" w:hAnsi="黑体" w:eastAsia="黑体"/>
                <w:sz w:val="18"/>
                <w:szCs w:val="18"/>
              </w:rPr>
            </w:pPr>
            <w:r>
              <w:rPr>
                <w:rFonts w:hint="eastAsia" w:ascii="黑体" w:hAnsi="黑体" w:eastAsia="黑体"/>
                <w:sz w:val="18"/>
                <w:szCs w:val="18"/>
              </w:rPr>
              <w:t>2.举报初核责任。针对群众举报事项，组织两名以上持有效行政执法证件人员就投诉举报所涉及的人和事开展初核、形成初核结论、提出处理意见；对举报内容属实的启动行政执法程序、做好案源登记，对举报失实的根据举报人要求依法予以回复。</w:t>
            </w:r>
          </w:p>
          <w:p>
            <w:pPr>
              <w:spacing w:line="220" w:lineRule="exact"/>
              <w:jc w:val="left"/>
              <w:rPr>
                <w:rFonts w:ascii="黑体" w:hAnsi="黑体" w:eastAsia="黑体"/>
                <w:sz w:val="18"/>
                <w:szCs w:val="18"/>
              </w:rPr>
            </w:pPr>
            <w:r>
              <w:rPr>
                <w:rFonts w:hint="eastAsia" w:ascii="黑体" w:hAnsi="黑体" w:eastAsia="黑体"/>
                <w:sz w:val="18"/>
                <w:szCs w:val="18"/>
              </w:rPr>
              <w:t>3.案源登记责任。针对初核属实的投诉举报、行政检查发现的违法违规问题、上级或其他部门转办的线索进行案源登记。</w:t>
            </w:r>
          </w:p>
          <w:p>
            <w:pPr>
              <w:spacing w:line="220" w:lineRule="exact"/>
              <w:jc w:val="left"/>
              <w:rPr>
                <w:rFonts w:ascii="黑体" w:hAnsi="黑体" w:eastAsia="黑体"/>
                <w:sz w:val="18"/>
                <w:szCs w:val="18"/>
              </w:rPr>
            </w:pPr>
            <w:r>
              <w:rPr>
                <w:rFonts w:hint="eastAsia" w:ascii="黑体" w:hAnsi="黑体" w:eastAsia="黑体"/>
                <w:sz w:val="18"/>
                <w:szCs w:val="18"/>
              </w:rPr>
              <w:t xml:space="preserve">4.立案审查责任。针对初核基本属实、检查发现、上级机关或其他的部门转办、移送的线索进行审查，提出是否立案意见并依规报批。   </w:t>
            </w:r>
          </w:p>
          <w:p>
            <w:pPr>
              <w:spacing w:line="220" w:lineRule="exact"/>
              <w:jc w:val="left"/>
              <w:rPr>
                <w:rFonts w:ascii="黑体" w:hAnsi="黑体" w:eastAsia="黑体"/>
                <w:sz w:val="18"/>
                <w:szCs w:val="18"/>
              </w:rPr>
            </w:pPr>
            <w:r>
              <w:rPr>
                <w:rFonts w:hint="eastAsia" w:ascii="黑体" w:hAnsi="黑体" w:eastAsia="黑体"/>
                <w:sz w:val="18"/>
                <w:szCs w:val="18"/>
              </w:rPr>
              <w:t>5.调查取证责任。指定两名以上持有效行政执法证件的人员，对已作出立案查处决定的违法事项依法开展调查取证。</w:t>
            </w:r>
          </w:p>
          <w:p>
            <w:pPr>
              <w:spacing w:line="220" w:lineRule="exact"/>
              <w:jc w:val="left"/>
              <w:rPr>
                <w:rFonts w:ascii="黑体" w:hAnsi="黑体" w:eastAsia="黑体"/>
                <w:sz w:val="18"/>
                <w:szCs w:val="18"/>
              </w:rPr>
            </w:pPr>
            <w:r>
              <w:rPr>
                <w:rFonts w:hint="eastAsia" w:ascii="黑体" w:hAnsi="黑体" w:eastAsia="黑体"/>
                <w:sz w:val="18"/>
                <w:szCs w:val="18"/>
              </w:rPr>
              <w:t>6.执法报告责任。调查取证终结，办案人员应向所在行政执法机关提出调查报告和处理意见，并送本机关法制工作机构或本机关指定的其他机构进行审核。</w:t>
            </w:r>
          </w:p>
          <w:p>
            <w:pPr>
              <w:spacing w:line="220" w:lineRule="exact"/>
              <w:jc w:val="left"/>
              <w:rPr>
                <w:rFonts w:ascii="黑体" w:hAnsi="黑体" w:eastAsia="黑体"/>
                <w:sz w:val="18"/>
                <w:szCs w:val="18"/>
              </w:rPr>
            </w:pPr>
            <w:r>
              <w:rPr>
                <w:rFonts w:hint="eastAsia" w:ascii="黑体" w:hAnsi="黑体" w:eastAsia="黑体"/>
                <w:sz w:val="18"/>
                <w:szCs w:val="18"/>
              </w:rPr>
              <w:t>7.作出行政处理决定责任。根据办案人员提交的调查报告和审查意见，作出撤销立案决定或行政处罚告知或移送处理决定。</w:t>
            </w:r>
          </w:p>
          <w:p>
            <w:pPr>
              <w:spacing w:line="220" w:lineRule="exact"/>
              <w:jc w:val="left"/>
              <w:rPr>
                <w:rFonts w:ascii="黑体" w:hAnsi="黑体" w:eastAsia="黑体"/>
                <w:sz w:val="18"/>
                <w:szCs w:val="18"/>
              </w:rPr>
            </w:pPr>
            <w:r>
              <w:rPr>
                <w:rFonts w:hint="eastAsia" w:ascii="黑体" w:hAnsi="黑体" w:eastAsia="黑体"/>
                <w:sz w:val="18"/>
                <w:szCs w:val="18"/>
              </w:rPr>
              <w:t xml:space="preserve">8.审查行政相对人陈述和申辨、组织听证的责任。针对行政相对人的陈述和申辨、依据申请召开听证会的结果，审查原拟订的行政处罚决定是否需要改变。   </w:t>
            </w:r>
          </w:p>
          <w:p>
            <w:pPr>
              <w:spacing w:line="220" w:lineRule="exact"/>
              <w:jc w:val="left"/>
              <w:rPr>
                <w:rFonts w:ascii="黑体" w:hAnsi="黑体" w:eastAsia="黑体"/>
                <w:sz w:val="18"/>
                <w:szCs w:val="18"/>
              </w:rPr>
            </w:pPr>
            <w:r>
              <w:rPr>
                <w:rFonts w:hint="eastAsia" w:ascii="黑体" w:hAnsi="黑体" w:eastAsia="黑体"/>
                <w:sz w:val="18"/>
                <w:szCs w:val="18"/>
              </w:rPr>
              <w:t xml:space="preserve">9.作出行政处罚决定责任。作出处罚决定，制作行政处罚决定书。   </w:t>
            </w:r>
          </w:p>
          <w:p>
            <w:pPr>
              <w:spacing w:line="220" w:lineRule="exact"/>
              <w:jc w:val="left"/>
              <w:rPr>
                <w:rFonts w:ascii="黑体" w:hAnsi="黑体" w:eastAsia="黑体"/>
                <w:sz w:val="18"/>
                <w:szCs w:val="18"/>
              </w:rPr>
            </w:pPr>
            <w:r>
              <w:rPr>
                <w:rFonts w:hint="eastAsia" w:ascii="黑体" w:hAnsi="黑体" w:eastAsia="黑体"/>
                <w:sz w:val="18"/>
                <w:szCs w:val="18"/>
              </w:rPr>
              <w:t>10.送达责任。将行政处罚决定书送达行政相对人；行政处罚决定书涉及罚款的将处罚决定书副本一份送达罚款收缴机构。</w:t>
            </w:r>
          </w:p>
          <w:p>
            <w:pPr>
              <w:spacing w:line="220" w:lineRule="exact"/>
              <w:jc w:val="left"/>
              <w:rPr>
                <w:rFonts w:ascii="黑体" w:hAnsi="黑体" w:eastAsia="黑体"/>
                <w:sz w:val="18"/>
                <w:szCs w:val="18"/>
              </w:rPr>
            </w:pPr>
            <w:r>
              <w:rPr>
                <w:rFonts w:hint="eastAsia" w:ascii="黑体" w:hAnsi="黑体" w:eastAsia="黑体"/>
                <w:sz w:val="18"/>
                <w:szCs w:val="18"/>
              </w:rPr>
              <w:t>11.执行责任。对行政相对人逾期不履行行政处罚决定的，申请强制执行。</w:t>
            </w:r>
          </w:p>
          <w:p>
            <w:pPr>
              <w:spacing w:line="220" w:lineRule="exact"/>
              <w:jc w:val="left"/>
              <w:rPr>
                <w:rFonts w:ascii="黑体" w:hAnsi="黑体" w:eastAsia="黑体"/>
                <w:sz w:val="18"/>
                <w:szCs w:val="18"/>
              </w:rPr>
            </w:pPr>
            <w:r>
              <w:rPr>
                <w:rFonts w:hint="eastAsia" w:ascii="黑体" w:hAnsi="黑体" w:eastAsia="黑体"/>
                <w:sz w:val="18"/>
                <w:szCs w:val="18"/>
              </w:rPr>
              <w:t xml:space="preserve">12.监督责任。对办案人员依法执法情况和行政相对人执行处罚决定情况开展监督检查。 </w:t>
            </w:r>
          </w:p>
          <w:p>
            <w:pPr>
              <w:spacing w:line="220" w:lineRule="exact"/>
              <w:jc w:val="left"/>
              <w:rPr>
                <w:rFonts w:ascii="黑体" w:hAnsi="黑体" w:eastAsia="黑体"/>
                <w:sz w:val="18"/>
                <w:szCs w:val="18"/>
              </w:rPr>
            </w:pPr>
            <w:r>
              <w:rPr>
                <w:rFonts w:hint="eastAsia" w:ascii="黑体" w:hAnsi="黑体" w:eastAsia="黑体"/>
                <w:sz w:val="18"/>
                <w:szCs w:val="18"/>
              </w:rPr>
              <w:t>13.其他法律法规规定应当履行的责任。</w:t>
            </w:r>
          </w:p>
        </w:tc>
        <w:tc>
          <w:tcPr>
            <w:tcW w:w="3118"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1-1.【法律】《中华人民共和国社会保险法》（2010年中华人民共和国主席令第35号）第八十二条 任何组织或者个人有权对违反社会保险法律、法规的行为进行举报、投诉。社会保险行政部门……对属于本部门、本机构职责范围的举报、投诉，应当依法处理；对不属于本部门、本机构职责范围的，应当书面通知并移交有权处理的部门、机构处理……</w:t>
            </w:r>
          </w:p>
          <w:p>
            <w:pPr>
              <w:spacing w:line="220" w:lineRule="exact"/>
              <w:jc w:val="left"/>
              <w:rPr>
                <w:rFonts w:ascii="黑体" w:hAnsi="黑体" w:eastAsia="黑体"/>
                <w:sz w:val="18"/>
                <w:szCs w:val="18"/>
              </w:rPr>
            </w:pPr>
            <w:r>
              <w:rPr>
                <w:rFonts w:hint="eastAsia" w:ascii="黑体" w:hAnsi="黑体" w:eastAsia="黑体"/>
                <w:sz w:val="18"/>
                <w:szCs w:val="18"/>
              </w:rPr>
              <w:t xml:space="preserve">1-2.【部门规章】《社会保险基金监督举报工作管理办法》（2001年劳动和社会保障部令第11号）第四条 县级以上各级人民政府劳动保障行政部门负责社会保险基金监督的机构（以下简称监督机构）具体承办举报受理和办理工作。……第五条 ……任何单位和个人不得以任何借口阻拦、压制或打击报复举报人。……第七条 监督机构受理当面举报，应当指定专人接待，做好笔录，必要时可以录音……第八条 对涉及重大问题和紧急事项的举报，监督机构应当立即向有关领导报告，并在职责范围内依法采取必要措施。第九条 对不属于本办法受理范围的举报，监督机构应当告知举报人向有处理权的单位反映，或者将举报材料及时移送有处理权的单位。   </w:t>
            </w:r>
          </w:p>
          <w:p>
            <w:pPr>
              <w:spacing w:line="220" w:lineRule="exact"/>
              <w:jc w:val="left"/>
              <w:rPr>
                <w:rFonts w:ascii="黑体" w:hAnsi="黑体" w:eastAsia="黑体"/>
                <w:sz w:val="18"/>
                <w:szCs w:val="18"/>
              </w:rPr>
            </w:pPr>
            <w:r>
              <w:rPr>
                <w:rFonts w:hint="eastAsia" w:ascii="黑体" w:hAnsi="黑体" w:eastAsia="黑体"/>
                <w:sz w:val="18"/>
                <w:szCs w:val="18"/>
              </w:rPr>
              <w:t>2-1.【法律】《中华人民共和国行政处罚法》（2009年8月27日主席令第18号）（1996年中华人民共和国主席令第63号公布，2009年中华人民共和国主席令第18号修改后公布）第三十七条  行政机关在调查或者进行检查时，执法人员不得少于两人，并应当向当事人或者有关人员出示证件……</w:t>
            </w:r>
          </w:p>
          <w:p>
            <w:pPr>
              <w:spacing w:line="220" w:lineRule="exact"/>
              <w:jc w:val="left"/>
              <w:rPr>
                <w:rFonts w:ascii="黑体" w:hAnsi="黑体" w:eastAsia="黑体"/>
                <w:sz w:val="18"/>
                <w:szCs w:val="18"/>
              </w:rPr>
            </w:pPr>
            <w:r>
              <w:rPr>
                <w:rFonts w:hint="eastAsia" w:ascii="黑体" w:hAnsi="黑体" w:eastAsia="黑体"/>
                <w:sz w:val="18"/>
                <w:szCs w:val="18"/>
              </w:rPr>
              <w:t xml:space="preserve">2-2.【部门规章】《社会保险基金监督举报工作管理办法》（2001年劳动和社会保障部令第11号）第十条 凡符合本办法受理范围的举报，监督机构应当自受理之日起30日内办结。情况复杂的可以适当延长，但最长不得超过60日。第十一条 下级劳动保障行政部门对上级劳动保障行政部门交办的举报案件，应当及时办理，并向交办单位书面报告调查处理意见。第十二条 上级劳动保障行政部门发现下级劳动保障行政部门对举报案件的处理确有错误的，应当责成下级劳动保障行政部门重新处理，必要时也可以直接处理。第十三条 举报人要求答复本人所举报案件办理结果的，监督机构应当负责将办理结果告知举报人。第十四条 监督机构应当严格管理直接办理的举报材料和交办处理的举报材料，逐件登记举报人和被举报人、举报案件的主要内容和办理结果。   </w:t>
            </w:r>
          </w:p>
          <w:p>
            <w:pPr>
              <w:spacing w:line="220" w:lineRule="exact"/>
              <w:jc w:val="left"/>
              <w:rPr>
                <w:rFonts w:ascii="黑体" w:hAnsi="黑体" w:eastAsia="黑体"/>
                <w:sz w:val="18"/>
                <w:szCs w:val="18"/>
              </w:rPr>
            </w:pPr>
            <w:r>
              <w:rPr>
                <w:rFonts w:hint="eastAsia" w:ascii="黑体" w:hAnsi="黑体" w:eastAsia="黑体"/>
                <w:sz w:val="18"/>
                <w:szCs w:val="18"/>
              </w:rPr>
              <w:t>3-1.【地方政府规章】《广西壮族自治区行政执法程序规定》（1997年广西壮族自治区人民政府令第13号）第二十七条 行政执法机关对群众举报、控告或者其他的机关移送、相对人交代及通过其他渠道发现的应当给予行政处罚的的违法事项，应按下列程序员办理：（一）登记立案；……</w:t>
            </w:r>
          </w:p>
          <w:p>
            <w:pPr>
              <w:spacing w:line="220" w:lineRule="exact"/>
              <w:jc w:val="left"/>
              <w:rPr>
                <w:rFonts w:ascii="黑体" w:hAnsi="黑体" w:eastAsia="黑体"/>
                <w:sz w:val="18"/>
                <w:szCs w:val="18"/>
              </w:rPr>
            </w:pPr>
            <w:r>
              <w:rPr>
                <w:rFonts w:hint="eastAsia" w:ascii="黑体" w:hAnsi="黑体" w:eastAsia="黑体"/>
                <w:sz w:val="18"/>
                <w:szCs w:val="18"/>
              </w:rPr>
              <w:t xml:space="preserve">3-2.【规范性文件】《广西壮族自治区人力资源和社会保障厅关于印发〈广西壮族自治区社会保险基金监管行政执法规程〉的通知》（桂人社发〔2013〕64号）第九条 社会保险行政部门在日常、专项监督检查中发现，公民、法人或其他的组织举报提供，以及上级机关或其他部门（单位）移送的涉嫌危害社会保险基金安全的线索，基金监督机构应进行登记，填写《社会保险基金监管行政执法案源表》，并对案源进行审查……   </w:t>
            </w:r>
          </w:p>
          <w:p>
            <w:pPr>
              <w:spacing w:line="220" w:lineRule="exact"/>
              <w:jc w:val="left"/>
              <w:rPr>
                <w:rFonts w:ascii="黑体" w:hAnsi="黑体" w:eastAsia="黑体"/>
                <w:sz w:val="18"/>
                <w:szCs w:val="18"/>
              </w:rPr>
            </w:pPr>
            <w:r>
              <w:rPr>
                <w:rFonts w:hint="eastAsia" w:ascii="黑体" w:hAnsi="黑体" w:eastAsia="黑体"/>
                <w:sz w:val="18"/>
                <w:szCs w:val="18"/>
              </w:rPr>
              <w:t xml:space="preserve">4-1.【地方政府规章】《广西壮族自治区行政执法程序规定》（1997年广西壮族自治区人民政府令第13号）第二十八条 行政执法机关对违法事项经过审查，认为有违法事实，依法需要给予行政处罚的，应当登记立案。……   </w:t>
            </w:r>
          </w:p>
          <w:p>
            <w:pPr>
              <w:spacing w:line="220" w:lineRule="exact"/>
              <w:jc w:val="left"/>
              <w:rPr>
                <w:rFonts w:ascii="黑体" w:hAnsi="黑体" w:eastAsia="黑体"/>
                <w:sz w:val="18"/>
                <w:szCs w:val="18"/>
              </w:rPr>
            </w:pPr>
            <w:r>
              <w:rPr>
                <w:rFonts w:hint="eastAsia" w:ascii="黑体" w:hAnsi="黑体" w:eastAsia="黑体"/>
                <w:sz w:val="18"/>
                <w:szCs w:val="18"/>
              </w:rPr>
              <w:t xml:space="preserve">4-2.【规范性文件】《广西壮族自治区人力资源和社会保障厅关于印发〈广西壮族自治区社会保险基金监管行政执法规程〉的通知》（桂人社发〔2013〕64号）第九条 ……符合立案标准的，制作《社会保险基金监管行政执法立案审批表》，在登记之日起5个工作日内报社会保险行政部门负责人决定是否立案…… </w:t>
            </w:r>
          </w:p>
          <w:p>
            <w:pPr>
              <w:spacing w:line="220" w:lineRule="exact"/>
              <w:jc w:val="left"/>
              <w:rPr>
                <w:rFonts w:ascii="黑体" w:hAnsi="黑体" w:eastAsia="黑体"/>
                <w:sz w:val="18"/>
                <w:szCs w:val="18"/>
              </w:rPr>
            </w:pPr>
            <w:r>
              <w:rPr>
                <w:rFonts w:hint="eastAsia" w:ascii="黑体" w:hAnsi="黑体" w:eastAsia="黑体"/>
                <w:sz w:val="18"/>
                <w:szCs w:val="18"/>
              </w:rPr>
              <w:t>5-1.【法律】《中华人民共和国行政处罚法》（2009年8月27日主席令第18号）（1996年中华人民共和国主席令第63号公布，2009年中华人民共和国主席令第18号修改后公布）第三十条 公民、法人或者其他组织违反行政管理秩序的行为，依法应当给予行政处罚的，行政机关必须查明事实；违法事实不清的，不得给予行政处罚。</w:t>
            </w:r>
          </w:p>
          <w:p>
            <w:pPr>
              <w:spacing w:line="220" w:lineRule="exact"/>
              <w:jc w:val="left"/>
              <w:rPr>
                <w:rFonts w:ascii="黑体" w:hAnsi="黑体" w:eastAsia="黑体"/>
                <w:sz w:val="18"/>
                <w:szCs w:val="18"/>
              </w:rPr>
            </w:pPr>
            <w:r>
              <w:rPr>
                <w:rFonts w:hint="eastAsia" w:ascii="黑体" w:hAnsi="黑体" w:eastAsia="黑体"/>
                <w:sz w:val="18"/>
                <w:szCs w:val="18"/>
              </w:rPr>
              <w:t>5-2.【地方政府规章】《广西壮族自治区行政执法程序规定》（1997年广西壮族自治区人民政府令第13号）第二十九条 行政执法机关对已经立案的案件应及时组织调查取证。行政机关调查、收集证据，应遵循合法、客观、全面、及时的原则，证据必须经过查证核实。</w:t>
            </w:r>
          </w:p>
          <w:p>
            <w:pPr>
              <w:spacing w:line="220" w:lineRule="exact"/>
              <w:jc w:val="left"/>
              <w:rPr>
                <w:rFonts w:ascii="黑体" w:hAnsi="黑体" w:eastAsia="黑体"/>
                <w:sz w:val="18"/>
                <w:szCs w:val="18"/>
              </w:rPr>
            </w:pPr>
            <w:r>
              <w:rPr>
                <w:rFonts w:hint="eastAsia" w:ascii="黑体" w:hAnsi="黑体" w:eastAsia="黑体"/>
                <w:sz w:val="18"/>
                <w:szCs w:val="18"/>
              </w:rPr>
              <w:t>5-3.【规范性文件】《广西壮族自治区人力资源和社会保障厅关于印发〈广西壮族自治区社会保险基金监管行政执法规程〉的通知》（桂人社发〔2013〕64号）第十二条 社会保险行政部门应在立案之日起，指定两名以上工作人员组成案件调查组，进行调查取证。对违法情节恶劣、后果严重、特别复杂疑难或潜在社会影响重大的案件，经社会保险行政部门主要负责人批准，可成立专案组，进行调查取证。</w:t>
            </w:r>
          </w:p>
          <w:p>
            <w:pPr>
              <w:spacing w:line="220" w:lineRule="exact"/>
              <w:jc w:val="left"/>
              <w:rPr>
                <w:rFonts w:ascii="黑体" w:hAnsi="黑体" w:eastAsia="黑体"/>
                <w:sz w:val="18"/>
                <w:szCs w:val="18"/>
              </w:rPr>
            </w:pPr>
            <w:r>
              <w:rPr>
                <w:rFonts w:hint="eastAsia" w:ascii="黑体" w:hAnsi="黑体" w:eastAsia="黑体"/>
                <w:sz w:val="18"/>
                <w:szCs w:val="18"/>
              </w:rPr>
              <w:t>6-1.【地方政府规章】《广西壮族自治区行政执法程序规定》（1997年广西壮族自治区人民政府令第13号）第三十三条 调查终结，办案人员应向所在行政执法机关提出调查报告和处理意见，并送本机关法制工作机构或本机关指定的其他机构进行审核……</w:t>
            </w:r>
          </w:p>
          <w:p>
            <w:pPr>
              <w:spacing w:line="220" w:lineRule="exact"/>
              <w:jc w:val="left"/>
              <w:rPr>
                <w:rFonts w:ascii="黑体" w:hAnsi="黑体" w:eastAsia="黑体"/>
                <w:sz w:val="18"/>
                <w:szCs w:val="18"/>
              </w:rPr>
            </w:pPr>
            <w:r>
              <w:rPr>
                <w:rFonts w:hint="eastAsia" w:ascii="黑体" w:hAnsi="黑体" w:eastAsia="黑体"/>
                <w:sz w:val="18"/>
                <w:szCs w:val="18"/>
              </w:rPr>
              <w:t xml:space="preserve">6-2.【规范性文件】《广西壮族自治区人力资源和社会保障厅关于印发〈广西壮族自治区社会保险基金监管行政执法规程〉的通知》（桂人社发〔2013〕64号）第三十一条 工作组、案件调查组、专案组应当于执法检查、调查结束15个工作日内，向社会保险行政部门提交《社会保险基金监管行政执法检查（调查）报告》（样式见附见12）。特殊情况下，经社会保险行政部门批准可以延长提交时间，但最长不得超过30个工作日。   </w:t>
            </w:r>
          </w:p>
          <w:p>
            <w:pPr>
              <w:spacing w:line="220" w:lineRule="exact"/>
              <w:jc w:val="left"/>
              <w:rPr>
                <w:rFonts w:ascii="黑体" w:hAnsi="黑体" w:eastAsia="黑体"/>
                <w:sz w:val="18"/>
                <w:szCs w:val="18"/>
              </w:rPr>
            </w:pPr>
            <w:r>
              <w:rPr>
                <w:rFonts w:hint="eastAsia" w:ascii="黑体" w:hAnsi="黑体" w:eastAsia="黑体"/>
                <w:sz w:val="18"/>
                <w:szCs w:val="18"/>
              </w:rPr>
              <w:t>7-1.【法律】《中华人民共和国行政处罚法》（2009年8月27日主席令第18号）（1996年中华人民共和国主席令第63号公布，2009年中华人民共和国主席令第18号修改后公布）第三十一条 行政机关在作出行政处罚决定之前，应当告知当事人作出行政处罚决定的事实、理由及依据，并告知当事人依法享有的权利。 第三十八条 调查终结，行政机关负责人应当对调查结果进行审查，根据不同情况，分别作出如下决定：（一）确有应受行政处罚的违法行为的，根据情节轻重及具体情况，作出行政处罚决定；……（四）违法行为已构成犯罪的，移送司法机关。……</w:t>
            </w:r>
          </w:p>
          <w:p>
            <w:pPr>
              <w:spacing w:line="220" w:lineRule="exact"/>
              <w:jc w:val="left"/>
              <w:rPr>
                <w:rFonts w:ascii="黑体" w:hAnsi="黑体" w:eastAsia="黑体"/>
                <w:sz w:val="18"/>
                <w:szCs w:val="18"/>
              </w:rPr>
            </w:pPr>
            <w:r>
              <w:rPr>
                <w:rFonts w:hint="eastAsia" w:ascii="黑体" w:hAnsi="黑体" w:eastAsia="黑体"/>
                <w:sz w:val="18"/>
                <w:szCs w:val="18"/>
              </w:rPr>
              <w:t xml:space="preserve">7-2.【地方政府规章】《广西壮族自治区行政执法程序规定》（1997年广西壮族自治区人民政府令第13号） 第三十三条 调查终结……按下列规定分别处理：（一）违法事实清楚，证据确凿，依法应受处罚的，根据情节轻重及具体情况，作出行政处罚决定；（二）没有违法事实或者违法行为轻微，依法不应追究法律责任的，作出撤销案件的决定；……第三十五条 行政执法机关及其行政执法人员在作出处罚决定之前，应当告知相对人作出处罚决定的事实、理由及依据，并告知其依法享有的权利。   </w:t>
            </w:r>
          </w:p>
          <w:p>
            <w:pPr>
              <w:spacing w:line="220" w:lineRule="exact"/>
              <w:jc w:val="left"/>
              <w:rPr>
                <w:rFonts w:ascii="黑体" w:hAnsi="黑体" w:eastAsia="黑体"/>
                <w:sz w:val="18"/>
                <w:szCs w:val="18"/>
              </w:rPr>
            </w:pPr>
            <w:r>
              <w:rPr>
                <w:rFonts w:hint="eastAsia" w:ascii="黑体" w:hAnsi="黑体" w:eastAsia="黑体"/>
                <w:sz w:val="18"/>
                <w:szCs w:val="18"/>
              </w:rPr>
              <w:t>8-1.【法律】《中华人民共和国行政处罚法》（2009年8月27日主席令第18号）（1996年中华人民共和国主席令第63号公布，2009年中华人民共和国主席令第18号修改后公布）第三十二条 ……行政机关必须充分听取当事人的意见，对当事人提出的事实、理由和证据，应当进行复核；当事人提出的事实、理由或者证据成立的，行政机关应当采纳。</w:t>
            </w:r>
          </w:p>
          <w:p>
            <w:pPr>
              <w:spacing w:line="220" w:lineRule="exact"/>
              <w:jc w:val="left"/>
              <w:rPr>
                <w:rFonts w:ascii="黑体" w:hAnsi="黑体" w:eastAsia="黑体"/>
                <w:sz w:val="18"/>
                <w:szCs w:val="18"/>
              </w:rPr>
            </w:pPr>
            <w:r>
              <w:rPr>
                <w:rFonts w:hint="eastAsia" w:ascii="黑体" w:hAnsi="黑体" w:eastAsia="黑体"/>
                <w:sz w:val="18"/>
                <w:szCs w:val="18"/>
              </w:rPr>
              <w:t xml:space="preserve">8-2.【地方政府规章】《广西壮族自治区行政执法程序规定》（1997年广西壮族自治区人民政府令第13号） 第三十六条 行政执法机关对相对人的陈述和申辩应当制作笔录，对相对人提出的事实、理由或者证据应当进行审核。相对人所提出的事实、理由或者提供的证据成立的，行政执法机关应当采纳。   </w:t>
            </w:r>
          </w:p>
          <w:p>
            <w:pPr>
              <w:spacing w:line="220" w:lineRule="exact"/>
              <w:jc w:val="left"/>
              <w:rPr>
                <w:rFonts w:ascii="黑体" w:hAnsi="黑体" w:eastAsia="黑体"/>
                <w:sz w:val="18"/>
                <w:szCs w:val="18"/>
              </w:rPr>
            </w:pPr>
            <w:r>
              <w:rPr>
                <w:rFonts w:hint="eastAsia" w:ascii="黑体" w:hAnsi="黑体" w:eastAsia="黑体"/>
                <w:sz w:val="18"/>
                <w:szCs w:val="18"/>
              </w:rPr>
              <w:t>9-1.【法律】《中华人民共和国行政处罚法》（2009年8月27日主席令第18号）（1996年中华人民共和国主席令第63号公布，2009年中华人民共和国主席令第18号修改后公布）第三十九条 行政机关依照本法第三十八条的规定给予行政处罚，应当制作行政处罚决定书……</w:t>
            </w:r>
          </w:p>
          <w:p>
            <w:pPr>
              <w:spacing w:line="220" w:lineRule="exact"/>
              <w:jc w:val="left"/>
              <w:rPr>
                <w:rFonts w:ascii="黑体" w:hAnsi="黑体" w:eastAsia="黑体"/>
                <w:sz w:val="18"/>
                <w:szCs w:val="18"/>
              </w:rPr>
            </w:pPr>
            <w:r>
              <w:rPr>
                <w:rFonts w:hint="eastAsia" w:ascii="黑体" w:hAnsi="黑体" w:eastAsia="黑体"/>
                <w:sz w:val="18"/>
                <w:szCs w:val="18"/>
              </w:rPr>
              <w:t>9-2.【地方政府规章】《广西壮族自治区行政执法程序规定》（1997年广西壮族自治区人民政府令第13号）第三十八条 行政执法机关对违法案件作出处罚决定，必须制作书面处罚决定书……</w:t>
            </w:r>
          </w:p>
          <w:p>
            <w:pPr>
              <w:spacing w:line="220" w:lineRule="exact"/>
              <w:jc w:val="left"/>
              <w:rPr>
                <w:rFonts w:ascii="黑体" w:hAnsi="黑体" w:eastAsia="黑体"/>
                <w:sz w:val="18"/>
                <w:szCs w:val="18"/>
              </w:rPr>
            </w:pPr>
            <w:r>
              <w:rPr>
                <w:rFonts w:hint="eastAsia" w:ascii="黑体" w:hAnsi="黑体" w:eastAsia="黑体"/>
                <w:sz w:val="18"/>
                <w:szCs w:val="18"/>
              </w:rPr>
              <w:t>10-1.【法律】《中华人民共和国行政处罚法》（2009年8月27日主席令第18号）（1996年中华人民共和国主席令第63号公布，2009年中华人民共和国主席令第18号修改后公布）第四十条 行政处罚决定书应当在宣告后当场交付当事人；当事人不在场的，行政机关应当在七日内依照民事诉讼法的有关规定，将行政处罚决定书送达当事人。</w:t>
            </w:r>
          </w:p>
          <w:p>
            <w:pPr>
              <w:spacing w:line="220" w:lineRule="exact"/>
              <w:jc w:val="left"/>
              <w:rPr>
                <w:rFonts w:ascii="黑体" w:hAnsi="黑体" w:eastAsia="黑体"/>
                <w:sz w:val="18"/>
                <w:szCs w:val="18"/>
              </w:rPr>
            </w:pPr>
            <w:r>
              <w:rPr>
                <w:rFonts w:hint="eastAsia" w:ascii="黑体" w:hAnsi="黑体" w:eastAsia="黑体"/>
                <w:sz w:val="18"/>
                <w:szCs w:val="18"/>
              </w:rPr>
              <w:t>10-2.【地方政府规章】《广西壮族自治区行政执法程序规定》（1997年广西壮族自治区人民政府令第13号）第五十六条 行政处理决定书和其他法律文书应当在宣告后当场交付相对人……相对人拒绝接受行政处理决定书和其他法律文书的，送达人应当邀请有关基层组织的代表或者其他人到场见证，在送达回证上记明拒收事由和日期，由送达人、见证人签名或者盖章后，把行政处理决定书和其他法律文书留在受送达人的住处，即视为送达。行政处罚决定书涉及罚款的，行政执法机关应在二十四小时内，将行政处罚决定书副本一份送达收缴罚款的金融机构。第五十七条 行政处理决定书和其他法律文书不能直接送交相对人或者直接送交有困难的，行政执法机关应在作出决定后七日内按下列规定送达：……（二）相对人已向行政执法机关指定代收人的，由指定代收人签收，签收日期为送达日期；（三）邮寄送达的，以挂号回执上注明的收件日期为送达日期；（四）受送达人下落不明的，公告送达，自公告之日起三个月，即视为送达。公告须在自治区区辖市（地区）以上公开发行的报纸上刊登。</w:t>
            </w:r>
          </w:p>
          <w:p>
            <w:pPr>
              <w:spacing w:line="220" w:lineRule="exact"/>
              <w:jc w:val="left"/>
              <w:rPr>
                <w:rFonts w:ascii="黑体" w:hAnsi="黑体" w:eastAsia="黑体"/>
                <w:sz w:val="18"/>
                <w:szCs w:val="18"/>
              </w:rPr>
            </w:pPr>
            <w:r>
              <w:rPr>
                <w:rFonts w:hint="eastAsia" w:ascii="黑体" w:hAnsi="黑体" w:eastAsia="黑体"/>
                <w:sz w:val="18"/>
                <w:szCs w:val="18"/>
              </w:rPr>
              <w:t xml:space="preserve"> 11-1.【法律】《中华人民共和国行政处罚法》（2009年8月27日主席令第18号）（1996年中华人民共和国主席令第63号公布，2009年中华人民共和国主席令第18号修改后公布）第五十一条 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spacing w:line="220" w:lineRule="exact"/>
              <w:jc w:val="left"/>
              <w:rPr>
                <w:rFonts w:ascii="黑体" w:hAnsi="黑体" w:eastAsia="黑体"/>
                <w:sz w:val="18"/>
                <w:szCs w:val="18"/>
              </w:rPr>
            </w:pPr>
            <w:r>
              <w:rPr>
                <w:rFonts w:hint="eastAsia" w:ascii="黑体" w:hAnsi="黑体" w:eastAsia="黑体"/>
                <w:sz w:val="18"/>
                <w:szCs w:val="18"/>
              </w:rPr>
              <w:t>11-2.【地方政府规章】《广西壮族自治区行政执法程序规定》（1997年广西壮族自治区人民政府令第13号）第六十四条 相对人逾期不缴纳罚款的，由作出罚款决定的行政执法机关每日按罚款数额的百分之三加处罚款，并依法强制执行或申请人民法院强制执行……</w:t>
            </w:r>
          </w:p>
          <w:p>
            <w:pPr>
              <w:spacing w:line="220" w:lineRule="exact"/>
              <w:jc w:val="left"/>
              <w:rPr>
                <w:rFonts w:ascii="黑体" w:hAnsi="黑体" w:eastAsia="黑体"/>
                <w:sz w:val="18"/>
                <w:szCs w:val="18"/>
              </w:rPr>
            </w:pPr>
            <w:r>
              <w:rPr>
                <w:rFonts w:hint="eastAsia" w:ascii="黑体" w:hAnsi="黑体" w:eastAsia="黑体"/>
                <w:sz w:val="18"/>
                <w:szCs w:val="18"/>
              </w:rPr>
              <w:t>12-1.【法律】《中华人民共和国行政处罚法》（2009年8月27日主席令第18号）（1996年中华人民共和国主席令第63号公布，2009年中华人民共和国主席令第18号修改后公布）第五十四条 ……县级以上人民政府应当加强对行政处罚的监督检查。</w:t>
            </w:r>
          </w:p>
          <w:p>
            <w:pPr>
              <w:spacing w:line="220" w:lineRule="exact"/>
              <w:jc w:val="left"/>
              <w:rPr>
                <w:rFonts w:ascii="黑体" w:hAnsi="黑体" w:eastAsia="黑体"/>
                <w:sz w:val="18"/>
                <w:szCs w:val="18"/>
              </w:rPr>
            </w:pPr>
            <w:r>
              <w:rPr>
                <w:rFonts w:hint="eastAsia" w:ascii="黑体" w:hAnsi="黑体" w:eastAsia="黑体"/>
                <w:sz w:val="18"/>
                <w:szCs w:val="18"/>
              </w:rPr>
              <w:t>12-2.【部门规章】《社会保险基金行政监督办法》（2001年劳动和社会保障部令第12号）第十三条　监督机构对被监督单位执行监督处理意见的情况，有权进行检查。</w:t>
            </w:r>
          </w:p>
          <w:p>
            <w:pPr>
              <w:spacing w:line="220" w:lineRule="exact"/>
              <w:jc w:val="left"/>
              <w:rPr>
                <w:rFonts w:ascii="黑体" w:hAnsi="黑体" w:eastAsia="黑体"/>
                <w:sz w:val="18"/>
                <w:szCs w:val="18"/>
              </w:rPr>
            </w:pPr>
            <w:r>
              <w:rPr>
                <w:rFonts w:hint="eastAsia" w:ascii="黑体" w:hAnsi="黑体" w:eastAsia="黑体"/>
                <w:sz w:val="18"/>
                <w:szCs w:val="18"/>
              </w:rPr>
              <w:t>12-3.【地方政府规章】《广西壮族自治区行政执法程序规定》（1997年广西壮族自治区人民政府令第13号）第七十条 县级以上人民政府应当加强对下级人民政府和所属行政执法机关行政执法活动的层级监督检查……</w:t>
            </w:r>
          </w:p>
          <w:p>
            <w:pPr>
              <w:spacing w:line="220" w:lineRule="exact"/>
              <w:jc w:val="left"/>
              <w:rPr>
                <w:rFonts w:ascii="黑体" w:hAnsi="黑体" w:eastAsia="黑体"/>
                <w:sz w:val="18"/>
                <w:szCs w:val="18"/>
              </w:rPr>
            </w:pPr>
            <w:r>
              <w:rPr>
                <w:rFonts w:hint="eastAsia" w:ascii="黑体" w:hAnsi="黑体" w:eastAsia="黑体"/>
                <w:sz w:val="18"/>
                <w:szCs w:val="18"/>
              </w:rPr>
              <w:t>12-4.【规范性文件】《劳动和社会保障部关于印发〈社会保障基金现场监督规则〉的通知》（劳社部发〔2003〕5号）第二十一条 ……基金监督机构应检查处理意见的。</w:t>
            </w:r>
          </w:p>
        </w:tc>
        <w:tc>
          <w:tcPr>
            <w:tcW w:w="1134"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因不履行或不正确履行行政职责，有下列情形的，主管机关及相关工作人员应承担相应责任：</w:t>
            </w:r>
          </w:p>
          <w:p>
            <w:pPr>
              <w:spacing w:line="220" w:lineRule="exact"/>
              <w:jc w:val="left"/>
              <w:rPr>
                <w:rFonts w:ascii="黑体" w:hAnsi="黑体" w:eastAsia="黑体"/>
                <w:sz w:val="18"/>
                <w:szCs w:val="18"/>
              </w:rPr>
            </w:pPr>
            <w:r>
              <w:rPr>
                <w:rFonts w:hint="eastAsia" w:ascii="黑体" w:hAnsi="黑体" w:eastAsia="黑体"/>
                <w:sz w:val="18"/>
                <w:szCs w:val="18"/>
              </w:rPr>
              <w:t>1.对应当予以制止和处罚的违法行为不予制止、处罚，致使公民、法人或者其他组织的合法权益、公共利益和社会秩序遭受损害的；</w:t>
            </w:r>
          </w:p>
          <w:p>
            <w:pPr>
              <w:spacing w:line="220" w:lineRule="exact"/>
              <w:jc w:val="left"/>
              <w:rPr>
                <w:rFonts w:ascii="黑体" w:hAnsi="黑体" w:eastAsia="黑体"/>
                <w:sz w:val="18"/>
                <w:szCs w:val="18"/>
              </w:rPr>
            </w:pPr>
            <w:r>
              <w:rPr>
                <w:rFonts w:hint="eastAsia" w:ascii="黑体" w:hAnsi="黑体" w:eastAsia="黑体"/>
                <w:sz w:val="18"/>
                <w:szCs w:val="18"/>
              </w:rPr>
              <w:t>2.没有法律或者事实依据实施行政处罚的；</w:t>
            </w:r>
          </w:p>
          <w:p>
            <w:pPr>
              <w:spacing w:line="220" w:lineRule="exact"/>
              <w:jc w:val="left"/>
              <w:rPr>
                <w:rFonts w:ascii="黑体" w:hAnsi="黑体" w:eastAsia="黑体"/>
                <w:sz w:val="18"/>
                <w:szCs w:val="18"/>
              </w:rPr>
            </w:pPr>
            <w:r>
              <w:rPr>
                <w:rFonts w:hint="eastAsia" w:ascii="黑体" w:hAnsi="黑体" w:eastAsia="黑体"/>
                <w:sz w:val="18"/>
                <w:szCs w:val="18"/>
              </w:rPr>
              <w:t>3.未按法定程序实施行政处罚的；</w:t>
            </w:r>
          </w:p>
          <w:p>
            <w:pPr>
              <w:spacing w:line="220" w:lineRule="exact"/>
              <w:jc w:val="left"/>
              <w:rPr>
                <w:rFonts w:ascii="黑体" w:hAnsi="黑体" w:eastAsia="黑体"/>
                <w:sz w:val="18"/>
                <w:szCs w:val="18"/>
              </w:rPr>
            </w:pPr>
            <w:r>
              <w:rPr>
                <w:rFonts w:hint="eastAsia" w:ascii="黑体" w:hAnsi="黑体" w:eastAsia="黑体"/>
                <w:sz w:val="18"/>
                <w:szCs w:val="18"/>
              </w:rPr>
              <w:t>4.违反规定应当回避而不回避，影响公正执行公务，造成不良后果的；</w:t>
            </w:r>
          </w:p>
          <w:p>
            <w:pPr>
              <w:spacing w:line="220" w:lineRule="exact"/>
              <w:jc w:val="left"/>
              <w:rPr>
                <w:rFonts w:ascii="黑体" w:hAnsi="黑体" w:eastAsia="黑体"/>
                <w:sz w:val="18"/>
                <w:szCs w:val="18"/>
              </w:rPr>
            </w:pPr>
            <w:r>
              <w:rPr>
                <w:rFonts w:hint="eastAsia" w:ascii="黑体" w:hAnsi="黑体" w:eastAsia="黑体"/>
                <w:sz w:val="18"/>
                <w:szCs w:val="18"/>
              </w:rPr>
              <w:t>5.泄露因履行职责掌握的商业秘密、个人隐私，造成不良后果的；</w:t>
            </w:r>
          </w:p>
          <w:p>
            <w:pPr>
              <w:spacing w:line="220" w:lineRule="exact"/>
              <w:jc w:val="left"/>
              <w:rPr>
                <w:rFonts w:ascii="黑体" w:hAnsi="黑体" w:eastAsia="黑体"/>
                <w:sz w:val="18"/>
                <w:szCs w:val="18"/>
              </w:rPr>
            </w:pPr>
            <w:r>
              <w:rPr>
                <w:rFonts w:hint="eastAsia" w:ascii="黑体" w:hAnsi="黑体" w:eastAsia="黑体"/>
                <w:sz w:val="18"/>
                <w:szCs w:val="18"/>
              </w:rPr>
              <w:t>6.擅自设立处罚种类或者改变处罚幅度、范围的；</w:t>
            </w:r>
          </w:p>
          <w:p>
            <w:pPr>
              <w:spacing w:line="220" w:lineRule="exact"/>
              <w:jc w:val="left"/>
              <w:rPr>
                <w:rFonts w:ascii="黑体" w:hAnsi="黑体" w:eastAsia="黑体"/>
                <w:sz w:val="18"/>
                <w:szCs w:val="18"/>
              </w:rPr>
            </w:pPr>
            <w:r>
              <w:rPr>
                <w:rFonts w:hint="eastAsia" w:ascii="黑体" w:hAnsi="黑体" w:eastAsia="黑体"/>
                <w:sz w:val="18"/>
                <w:szCs w:val="18"/>
              </w:rPr>
              <w:t>7.依法应当移送其他行政部门或司法机关处理而不移送的；</w:t>
            </w:r>
          </w:p>
          <w:p>
            <w:pPr>
              <w:spacing w:line="220" w:lineRule="exact"/>
              <w:jc w:val="left"/>
              <w:rPr>
                <w:rFonts w:ascii="黑体" w:hAnsi="黑体" w:eastAsia="黑体"/>
                <w:sz w:val="18"/>
                <w:szCs w:val="18"/>
              </w:rPr>
            </w:pPr>
            <w:r>
              <w:rPr>
                <w:rFonts w:hint="eastAsia" w:ascii="黑体" w:hAnsi="黑体" w:eastAsia="黑体"/>
                <w:sz w:val="18"/>
                <w:szCs w:val="18"/>
              </w:rPr>
              <w:t>8.对当事人进行罚款、没收财物等行政处罚不使用法定单据的；</w:t>
            </w:r>
          </w:p>
          <w:p>
            <w:pPr>
              <w:spacing w:line="220" w:lineRule="exact"/>
              <w:jc w:val="left"/>
              <w:rPr>
                <w:rFonts w:ascii="黑体" w:hAnsi="黑体" w:eastAsia="黑体"/>
                <w:sz w:val="18"/>
                <w:szCs w:val="18"/>
              </w:rPr>
            </w:pPr>
            <w:r>
              <w:rPr>
                <w:rFonts w:hint="eastAsia" w:ascii="黑体" w:hAnsi="黑体" w:eastAsia="黑体"/>
                <w:sz w:val="18"/>
                <w:szCs w:val="18"/>
              </w:rPr>
              <w:t>9.在监督管理工作中滥用职权、玩忽职守、徇私舞弊的；</w:t>
            </w:r>
          </w:p>
          <w:p>
            <w:pPr>
              <w:spacing w:line="220" w:lineRule="exact"/>
              <w:jc w:val="left"/>
              <w:rPr>
                <w:rFonts w:ascii="黑体" w:hAnsi="黑体" w:eastAsia="黑体"/>
                <w:sz w:val="18"/>
                <w:szCs w:val="18"/>
              </w:rPr>
            </w:pPr>
            <w:r>
              <w:rPr>
                <w:rFonts w:hint="eastAsia" w:ascii="黑体" w:hAnsi="黑体" w:eastAsia="黑体"/>
                <w:sz w:val="18"/>
                <w:szCs w:val="18"/>
              </w:rPr>
              <w:t>10.其他违反法律法规规章文件规定的行为。</w:t>
            </w:r>
          </w:p>
        </w:tc>
        <w:tc>
          <w:tcPr>
            <w:tcW w:w="2268"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 xml:space="preserve">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                                                                    </w:t>
            </w:r>
            <w:r>
              <w:rPr>
                <w:rFonts w:ascii="黑体" w:hAnsi="黑体" w:eastAsia="黑体"/>
                <w:sz w:val="18"/>
                <w:szCs w:val="18"/>
              </w:rPr>
              <w:t xml:space="preserve">                                                                  </w:t>
            </w:r>
          </w:p>
          <w:p>
            <w:pPr>
              <w:spacing w:line="220" w:lineRule="exact"/>
              <w:jc w:val="left"/>
              <w:rPr>
                <w:rFonts w:ascii="黑体" w:hAnsi="黑体" w:eastAsia="黑体"/>
                <w:sz w:val="18"/>
                <w:szCs w:val="18"/>
              </w:rPr>
            </w:pPr>
            <w:r>
              <w:rPr>
                <w:rFonts w:hint="eastAsia" w:ascii="黑体" w:hAnsi="黑体" w:eastAsia="黑体"/>
                <w:sz w:val="18"/>
                <w:szCs w:val="18"/>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spacing w:line="220" w:lineRule="exact"/>
              <w:jc w:val="left"/>
              <w:rPr>
                <w:rFonts w:ascii="黑体" w:hAnsi="黑体" w:eastAsia="黑体"/>
                <w:sz w:val="18"/>
                <w:szCs w:val="18"/>
              </w:rPr>
            </w:pPr>
            <w:r>
              <w:rPr>
                <w:rFonts w:hint="eastAsia" w:ascii="黑体" w:hAnsi="黑体" w:eastAsia="黑体"/>
                <w:sz w:val="18"/>
                <w:szCs w:val="18"/>
              </w:rPr>
              <w:t>2.同1-1.                                                                                                                         3.同1-1.</w:t>
            </w:r>
          </w:p>
          <w:p>
            <w:pPr>
              <w:spacing w:line="220" w:lineRule="exact"/>
              <w:jc w:val="left"/>
              <w:rPr>
                <w:rFonts w:ascii="黑体" w:hAnsi="黑体" w:eastAsia="黑体"/>
                <w:sz w:val="18"/>
                <w:szCs w:val="18"/>
              </w:rPr>
            </w:pPr>
            <w:r>
              <w:rPr>
                <w:rFonts w:hint="eastAsia" w:ascii="黑体" w:hAnsi="黑体" w:eastAsia="黑体"/>
                <w:sz w:val="18"/>
                <w:szCs w:val="18"/>
              </w:rPr>
              <w:t>4.【地方政府规章】《广西壮族自治区行政过错责任追究办法》（2007年4月17日会议审议通过，自2007年6月1日起施行） 第八条 实施行政行为，有下列情形之一的，应当追究行政过错责任人的责任: （一）依法应当回避不回避；</w:t>
            </w:r>
          </w:p>
          <w:p>
            <w:pPr>
              <w:spacing w:line="220" w:lineRule="exact"/>
              <w:jc w:val="left"/>
              <w:rPr>
                <w:rFonts w:ascii="黑体" w:hAnsi="黑体" w:eastAsia="黑体"/>
                <w:sz w:val="18"/>
                <w:szCs w:val="18"/>
              </w:rPr>
            </w:pPr>
            <w:r>
              <w:rPr>
                <w:rFonts w:hint="eastAsia" w:ascii="黑体" w:hAnsi="黑体" w:eastAsia="黑体"/>
                <w:sz w:val="18"/>
                <w:szCs w:val="18"/>
              </w:rPr>
              <w:t>5.【行政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spacing w:line="220" w:lineRule="exact"/>
              <w:jc w:val="left"/>
              <w:rPr>
                <w:rFonts w:ascii="黑体" w:hAnsi="黑体" w:eastAsia="黑体"/>
                <w:sz w:val="18"/>
                <w:szCs w:val="18"/>
              </w:rPr>
            </w:pPr>
            <w:r>
              <w:rPr>
                <w:rFonts w:hint="eastAsia" w:ascii="黑体" w:hAnsi="黑体" w:eastAsia="黑体"/>
                <w:sz w:val="18"/>
                <w:szCs w:val="18"/>
              </w:rPr>
              <w:t>6.【地方政府规章】《广西壮族自治区行政过错责任追究办法》（2007年4月17日会议审议通过，自2007年6月1日起施行） 第十二条 行政机关在实施行政处罚过程中，有下列情形之一的，应当追究行政过错责任：</w:t>
            </w:r>
          </w:p>
          <w:p>
            <w:pPr>
              <w:spacing w:line="220" w:lineRule="exact"/>
              <w:jc w:val="left"/>
              <w:rPr>
                <w:rFonts w:ascii="黑体" w:hAnsi="黑体" w:eastAsia="黑体"/>
                <w:sz w:val="18"/>
                <w:szCs w:val="18"/>
              </w:rPr>
            </w:pPr>
            <w:r>
              <w:rPr>
                <w:rFonts w:hint="eastAsia" w:ascii="黑体" w:hAnsi="黑体" w:eastAsia="黑体"/>
                <w:sz w:val="18"/>
                <w:szCs w:val="18"/>
              </w:rPr>
              <w:t xml:space="preserve">    （一）不具备行政处罚主体资格；</w:t>
            </w:r>
          </w:p>
          <w:p>
            <w:pPr>
              <w:spacing w:line="220" w:lineRule="exact"/>
              <w:jc w:val="left"/>
              <w:rPr>
                <w:rFonts w:ascii="黑体" w:hAnsi="黑体" w:eastAsia="黑体"/>
                <w:sz w:val="18"/>
                <w:szCs w:val="18"/>
              </w:rPr>
            </w:pPr>
            <w:r>
              <w:rPr>
                <w:rFonts w:hint="eastAsia" w:ascii="黑体" w:hAnsi="黑体" w:eastAsia="黑体"/>
                <w:sz w:val="18"/>
                <w:szCs w:val="18"/>
              </w:rPr>
              <w:t xml:space="preserve">    （二）没有事实和法律依据；</w:t>
            </w:r>
          </w:p>
          <w:p>
            <w:pPr>
              <w:spacing w:line="220" w:lineRule="exact"/>
              <w:jc w:val="left"/>
              <w:rPr>
                <w:rFonts w:ascii="黑体" w:hAnsi="黑体" w:eastAsia="黑体"/>
                <w:sz w:val="18"/>
                <w:szCs w:val="18"/>
              </w:rPr>
            </w:pPr>
            <w:r>
              <w:rPr>
                <w:rFonts w:hint="eastAsia" w:ascii="黑体" w:hAnsi="黑体" w:eastAsia="黑体"/>
                <w:sz w:val="18"/>
                <w:szCs w:val="18"/>
              </w:rPr>
              <w:t xml:space="preserve">    （三）擅自改变处罚种类、幅度；</w:t>
            </w:r>
          </w:p>
          <w:p>
            <w:pPr>
              <w:spacing w:line="220" w:lineRule="exact"/>
              <w:jc w:val="left"/>
              <w:rPr>
                <w:rFonts w:ascii="黑体" w:hAnsi="黑体" w:eastAsia="黑体"/>
                <w:sz w:val="18"/>
                <w:szCs w:val="18"/>
              </w:rPr>
            </w:pPr>
            <w:r>
              <w:rPr>
                <w:rFonts w:hint="eastAsia" w:ascii="黑体" w:hAnsi="黑体" w:eastAsia="黑体"/>
                <w:sz w:val="18"/>
                <w:szCs w:val="18"/>
              </w:rPr>
              <w:t xml:space="preserve">    （四）违反法定程序；</w:t>
            </w:r>
          </w:p>
          <w:p>
            <w:pPr>
              <w:spacing w:line="220" w:lineRule="exact"/>
              <w:jc w:val="left"/>
              <w:rPr>
                <w:rFonts w:ascii="黑体" w:hAnsi="黑体" w:eastAsia="黑体"/>
                <w:sz w:val="18"/>
                <w:szCs w:val="18"/>
              </w:rPr>
            </w:pPr>
            <w:r>
              <w:rPr>
                <w:rFonts w:hint="eastAsia" w:ascii="黑体" w:hAnsi="黑体" w:eastAsia="黑体"/>
                <w:sz w:val="18"/>
                <w:szCs w:val="18"/>
              </w:rPr>
              <w:t xml:space="preserve">    （五）违法处理罚没财物；</w:t>
            </w:r>
          </w:p>
          <w:p>
            <w:pPr>
              <w:spacing w:line="220" w:lineRule="exact"/>
              <w:jc w:val="left"/>
              <w:rPr>
                <w:rFonts w:ascii="黑体" w:hAnsi="黑体" w:eastAsia="黑体"/>
                <w:sz w:val="18"/>
                <w:szCs w:val="18"/>
              </w:rPr>
            </w:pPr>
            <w:r>
              <w:rPr>
                <w:rFonts w:hint="eastAsia" w:ascii="黑体" w:hAnsi="黑体" w:eastAsia="黑体"/>
                <w:sz w:val="18"/>
                <w:szCs w:val="18"/>
              </w:rPr>
              <w:t xml:space="preserve">    （六）涉嫌犯罪，不移交司法机关；</w:t>
            </w:r>
          </w:p>
          <w:p>
            <w:pPr>
              <w:spacing w:line="220" w:lineRule="exact"/>
              <w:jc w:val="left"/>
              <w:rPr>
                <w:rFonts w:ascii="黑体" w:hAnsi="黑体" w:eastAsia="黑体"/>
                <w:sz w:val="18"/>
                <w:szCs w:val="18"/>
              </w:rPr>
            </w:pPr>
            <w:r>
              <w:rPr>
                <w:rFonts w:hint="eastAsia" w:ascii="黑体" w:hAnsi="黑体" w:eastAsia="黑体"/>
                <w:sz w:val="18"/>
                <w:szCs w:val="18"/>
              </w:rPr>
              <w:t xml:space="preserve">    （七）对违法行为应当处罚不处罚或者乱处罚；</w:t>
            </w:r>
          </w:p>
          <w:p>
            <w:pPr>
              <w:spacing w:line="220" w:lineRule="exact"/>
              <w:jc w:val="left"/>
              <w:rPr>
                <w:rFonts w:ascii="黑体" w:hAnsi="黑体" w:eastAsia="黑体"/>
                <w:sz w:val="18"/>
                <w:szCs w:val="18"/>
              </w:rPr>
            </w:pPr>
            <w:r>
              <w:rPr>
                <w:rFonts w:hint="eastAsia" w:ascii="黑体" w:hAnsi="黑体" w:eastAsia="黑体"/>
                <w:sz w:val="18"/>
                <w:szCs w:val="18"/>
              </w:rPr>
              <w:t xml:space="preserve">    （八）其他违法实施行政处罚的情形。</w:t>
            </w:r>
          </w:p>
          <w:p>
            <w:pPr>
              <w:spacing w:line="220" w:lineRule="exact"/>
              <w:jc w:val="left"/>
              <w:rPr>
                <w:rFonts w:ascii="黑体" w:hAnsi="黑体" w:eastAsia="黑体"/>
                <w:sz w:val="18"/>
                <w:szCs w:val="18"/>
              </w:rPr>
            </w:pPr>
            <w:r>
              <w:rPr>
                <w:rFonts w:hint="eastAsia" w:ascii="黑体" w:hAnsi="黑体" w:eastAsia="黑体"/>
                <w:sz w:val="18"/>
                <w:szCs w:val="18"/>
              </w:rPr>
              <w:t xml:space="preserve">    行政机关工作人员违反前款规定，应当承担行政过错责任。</w:t>
            </w:r>
          </w:p>
          <w:p>
            <w:pPr>
              <w:spacing w:line="220" w:lineRule="exact"/>
              <w:jc w:val="left"/>
              <w:rPr>
                <w:rFonts w:ascii="黑体" w:hAnsi="黑体" w:eastAsia="黑体"/>
                <w:sz w:val="18"/>
                <w:szCs w:val="18"/>
              </w:rPr>
            </w:pPr>
            <w:r>
              <w:rPr>
                <w:rFonts w:hint="eastAsia" w:ascii="黑体" w:hAnsi="黑体" w:eastAsia="黑体"/>
                <w:sz w:val="18"/>
                <w:szCs w:val="18"/>
              </w:rPr>
              <w:t>7.同6。</w:t>
            </w:r>
          </w:p>
          <w:p>
            <w:pPr>
              <w:spacing w:line="220" w:lineRule="exact"/>
              <w:jc w:val="left"/>
              <w:rPr>
                <w:rFonts w:ascii="黑体" w:hAnsi="黑体" w:eastAsia="黑体"/>
                <w:sz w:val="18"/>
                <w:szCs w:val="18"/>
              </w:rPr>
            </w:pPr>
            <w:r>
              <w:rPr>
                <w:rFonts w:hint="eastAsia" w:ascii="黑体" w:hAnsi="黑体" w:eastAsia="黑体"/>
                <w:sz w:val="18"/>
                <w:szCs w:val="18"/>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spacing w:line="220" w:lineRule="exact"/>
              <w:jc w:val="left"/>
              <w:rPr>
                <w:rFonts w:ascii="黑体" w:hAnsi="黑体" w:eastAsia="黑体"/>
                <w:sz w:val="18"/>
                <w:szCs w:val="18"/>
              </w:rPr>
            </w:pPr>
            <w:r>
              <w:rPr>
                <w:rFonts w:hint="eastAsia" w:ascii="黑体" w:hAnsi="黑体" w:eastAsia="黑体"/>
                <w:sz w:val="18"/>
                <w:szCs w:val="18"/>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spacing w:line="220" w:lineRule="exact"/>
              <w:jc w:val="left"/>
              <w:rPr>
                <w:rFonts w:ascii="黑体" w:hAnsi="黑体" w:eastAsia="黑体"/>
                <w:sz w:val="18"/>
                <w:szCs w:val="18"/>
              </w:rPr>
            </w:pPr>
            <w:r>
              <w:rPr>
                <w:rFonts w:hint="eastAsia" w:ascii="黑体" w:hAnsi="黑体" w:eastAsia="黑体"/>
                <w:sz w:val="18"/>
                <w:szCs w:val="18"/>
              </w:rPr>
              <w:t>10.同1.</w:t>
            </w:r>
          </w:p>
        </w:tc>
        <w:tc>
          <w:tcPr>
            <w:tcW w:w="993" w:type="dxa"/>
          </w:tcPr>
          <w:p>
            <w:pPr>
              <w:spacing w:line="220" w:lineRule="exact"/>
              <w:jc w:val="left"/>
              <w:rPr>
                <w:rFonts w:ascii="黑体" w:hAnsi="黑体" w:eastAsia="黑体"/>
                <w:sz w:val="18"/>
                <w:szCs w:val="18"/>
              </w:rPr>
            </w:pPr>
            <w:r>
              <w:rPr>
                <w:rFonts w:hint="eastAsia" w:ascii="黑体" w:hAnsi="黑体" w:eastAsia="黑体"/>
                <w:sz w:val="18"/>
                <w:szCs w:val="18"/>
              </w:rPr>
              <w:t>法律法规规章规定的免责情形以及《自治区 党委办公厅关于印发〈深 入推进激励干部新时代新担当新作为工作实施 方案〉等 6 个文件的通知》 中明确的免责情形</w:t>
            </w:r>
          </w:p>
        </w:tc>
        <w:tc>
          <w:tcPr>
            <w:tcW w:w="414" w:type="dxa"/>
            <w:vAlign w:val="center"/>
          </w:tcPr>
          <w:p>
            <w:pPr>
              <w:spacing w:line="220" w:lineRule="exact"/>
              <w:jc w:val="left"/>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tcPr>
          <w:p>
            <w:pPr>
              <w:spacing w:line="220" w:lineRule="exact"/>
              <w:jc w:val="left"/>
              <w:rPr>
                <w:rFonts w:ascii="黑体" w:hAnsi="黑体" w:eastAsia="黑体"/>
                <w:sz w:val="18"/>
                <w:szCs w:val="18"/>
              </w:rPr>
            </w:pPr>
            <w:r>
              <w:rPr>
                <w:rFonts w:hint="eastAsia" w:ascii="黑体" w:hAnsi="黑体" w:eastAsia="黑体"/>
                <w:sz w:val="18"/>
                <w:szCs w:val="18"/>
              </w:rPr>
              <w:t>2</w:t>
            </w:r>
          </w:p>
        </w:tc>
        <w:tc>
          <w:tcPr>
            <w:tcW w:w="567" w:type="dxa"/>
          </w:tcPr>
          <w:p>
            <w:pPr>
              <w:spacing w:line="220" w:lineRule="exact"/>
              <w:jc w:val="left"/>
              <w:rPr>
                <w:rFonts w:ascii="黑体" w:hAnsi="黑体" w:eastAsia="黑体"/>
                <w:sz w:val="18"/>
                <w:szCs w:val="18"/>
              </w:rPr>
            </w:pPr>
            <w:r>
              <w:rPr>
                <w:rFonts w:hint="eastAsia" w:ascii="黑体" w:hAnsi="黑体" w:eastAsia="黑体"/>
                <w:sz w:val="18"/>
                <w:szCs w:val="18"/>
              </w:rPr>
              <w:t>行政处罚</w:t>
            </w:r>
          </w:p>
        </w:tc>
        <w:tc>
          <w:tcPr>
            <w:tcW w:w="992" w:type="dxa"/>
          </w:tcPr>
          <w:p>
            <w:pPr>
              <w:spacing w:line="220" w:lineRule="exact"/>
              <w:jc w:val="left"/>
              <w:rPr>
                <w:rFonts w:ascii="黑体" w:hAnsi="黑体" w:eastAsia="黑体"/>
                <w:sz w:val="18"/>
                <w:szCs w:val="18"/>
              </w:rPr>
            </w:pPr>
            <w:r>
              <w:rPr>
                <w:rFonts w:hint="eastAsia" w:ascii="黑体" w:hAnsi="黑体" w:eastAsia="黑体"/>
                <w:sz w:val="18"/>
                <w:szCs w:val="18"/>
              </w:rPr>
              <w:t>对以欺诈、伪造证明材料或其他手段骗取社会保险（医疗、生育保险）待遇的处罚</w:t>
            </w:r>
          </w:p>
        </w:tc>
        <w:tc>
          <w:tcPr>
            <w:tcW w:w="709" w:type="dxa"/>
          </w:tcPr>
          <w:p>
            <w:pPr>
              <w:spacing w:line="220" w:lineRule="exact"/>
              <w:jc w:val="left"/>
              <w:rPr>
                <w:rFonts w:ascii="黑体" w:hAnsi="黑体" w:eastAsia="黑体"/>
                <w:sz w:val="18"/>
                <w:szCs w:val="18"/>
              </w:rPr>
            </w:pPr>
          </w:p>
        </w:tc>
        <w:tc>
          <w:tcPr>
            <w:tcW w:w="425" w:type="dxa"/>
          </w:tcPr>
          <w:p>
            <w:pPr>
              <w:spacing w:line="220" w:lineRule="exact"/>
              <w:jc w:val="left"/>
              <w:rPr>
                <w:rFonts w:ascii="黑体" w:hAnsi="黑体" w:eastAsia="黑体"/>
                <w:sz w:val="18"/>
                <w:szCs w:val="18"/>
              </w:rPr>
            </w:pPr>
            <w:r>
              <w:rPr>
                <w:rFonts w:ascii="黑体" w:hAnsi="黑体" w:eastAsia="黑体"/>
                <w:sz w:val="18"/>
                <w:szCs w:val="18"/>
              </w:rPr>
              <w:t>柳州市医疗保障局</w:t>
            </w:r>
          </w:p>
        </w:tc>
        <w:tc>
          <w:tcPr>
            <w:tcW w:w="709" w:type="dxa"/>
          </w:tcPr>
          <w:p>
            <w:pPr>
              <w:spacing w:line="220" w:lineRule="exact"/>
              <w:jc w:val="left"/>
              <w:rPr>
                <w:rFonts w:ascii="黑体" w:hAnsi="黑体" w:eastAsia="黑体"/>
                <w:sz w:val="18"/>
                <w:szCs w:val="18"/>
              </w:rPr>
            </w:pPr>
            <w:r>
              <w:rPr>
                <w:rFonts w:ascii="黑体" w:hAnsi="黑体" w:eastAsia="黑体"/>
                <w:sz w:val="18"/>
                <w:szCs w:val="18"/>
              </w:rPr>
              <w:t>基金监管科</w:t>
            </w:r>
          </w:p>
        </w:tc>
        <w:tc>
          <w:tcPr>
            <w:tcW w:w="1559"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 xml:space="preserve">  【法律】《中华人民共和国社会保险法》（中华人民共和国主席令第35号，2010年10月28日公布，自2011年7月1日起施行）第八十八条  以欺诈、伪造证明材料或者其他手段骗取社会保险待遇的，由社会保险行政部门责令退回骗取的社会保险金，处骗取金额二倍以上五倍以下的罚款。基金支出的，由社会保险行政部门责令退回骗取的社会保险金，处骗取金额二倍以上五倍以下的罚款……。</w:t>
            </w:r>
          </w:p>
        </w:tc>
        <w:tc>
          <w:tcPr>
            <w:tcW w:w="3129"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1.投诉举报受理责任。针对群众的现场来访、来信（含电子邮件）、来电投诉举报和上级部门及其他部门转来的投诉举报件做好记录、提出拟办意见和按规定报送领导审示，对不属于职责范围内的投诉举报告知其向有权处理的部门进行投诉举报或将投诉举报件转有权处理的部门处理。</w:t>
            </w:r>
          </w:p>
          <w:p>
            <w:pPr>
              <w:spacing w:line="220" w:lineRule="exact"/>
              <w:jc w:val="left"/>
              <w:rPr>
                <w:rFonts w:ascii="黑体" w:hAnsi="黑体" w:eastAsia="黑体"/>
                <w:sz w:val="18"/>
                <w:szCs w:val="18"/>
              </w:rPr>
            </w:pPr>
            <w:r>
              <w:rPr>
                <w:rFonts w:hint="eastAsia" w:ascii="黑体" w:hAnsi="黑体" w:eastAsia="黑体"/>
                <w:sz w:val="18"/>
                <w:szCs w:val="18"/>
              </w:rPr>
              <w:t>2.举报初核责任。针对群众举报事项，组织两名以上持有效行政执法证件人员就投诉举报所涉及的人和事开展初核、形成初核结论、提出处理意见；对举报内容属实的启动行政执法程序、做好案源登记，对举报失实的根据举报人要求依法予以回复。</w:t>
            </w:r>
          </w:p>
          <w:p>
            <w:pPr>
              <w:spacing w:line="220" w:lineRule="exact"/>
              <w:jc w:val="left"/>
              <w:rPr>
                <w:rFonts w:ascii="黑体" w:hAnsi="黑体" w:eastAsia="黑体"/>
                <w:sz w:val="18"/>
                <w:szCs w:val="18"/>
              </w:rPr>
            </w:pPr>
            <w:r>
              <w:rPr>
                <w:rFonts w:hint="eastAsia" w:ascii="黑体" w:hAnsi="黑体" w:eastAsia="黑体"/>
                <w:sz w:val="18"/>
                <w:szCs w:val="18"/>
              </w:rPr>
              <w:t>3.案源登记责任。针对初核属实的投诉举报、行政检查发现的违法违规问题、上级或其他部门转办的线索进行案源登记</w:t>
            </w:r>
          </w:p>
          <w:p>
            <w:pPr>
              <w:spacing w:line="220" w:lineRule="exact"/>
              <w:jc w:val="left"/>
              <w:rPr>
                <w:rFonts w:ascii="黑体" w:hAnsi="黑体" w:eastAsia="黑体"/>
                <w:sz w:val="18"/>
                <w:szCs w:val="18"/>
              </w:rPr>
            </w:pPr>
            <w:r>
              <w:rPr>
                <w:rFonts w:hint="eastAsia" w:ascii="黑体" w:hAnsi="黑体" w:eastAsia="黑体"/>
                <w:sz w:val="18"/>
                <w:szCs w:val="18"/>
              </w:rPr>
              <w:t>4.立案审查责任。针对初核基本属实、检查发现、上级机关或其他的部门转办、移送的线索进行审查，提出是否立案意见并依规报批。</w:t>
            </w:r>
          </w:p>
          <w:p>
            <w:pPr>
              <w:spacing w:line="220" w:lineRule="exact"/>
              <w:jc w:val="left"/>
              <w:rPr>
                <w:rFonts w:ascii="黑体" w:hAnsi="黑体" w:eastAsia="黑体"/>
                <w:sz w:val="18"/>
                <w:szCs w:val="18"/>
              </w:rPr>
            </w:pPr>
            <w:r>
              <w:rPr>
                <w:rFonts w:hint="eastAsia" w:ascii="黑体" w:hAnsi="黑体" w:eastAsia="黑体"/>
                <w:sz w:val="18"/>
                <w:szCs w:val="18"/>
              </w:rPr>
              <w:t>5.调查取证责任。指定两名以上持有效行政执法证件的人员，对已作出立案查处决定的违法事项依法开展调查取证。</w:t>
            </w:r>
          </w:p>
          <w:p>
            <w:pPr>
              <w:spacing w:line="220" w:lineRule="exact"/>
              <w:jc w:val="left"/>
              <w:rPr>
                <w:rFonts w:ascii="黑体" w:hAnsi="黑体" w:eastAsia="黑体"/>
                <w:sz w:val="18"/>
                <w:szCs w:val="18"/>
              </w:rPr>
            </w:pPr>
            <w:r>
              <w:rPr>
                <w:rFonts w:hint="eastAsia" w:ascii="黑体" w:hAnsi="黑体" w:eastAsia="黑体"/>
                <w:sz w:val="18"/>
                <w:szCs w:val="18"/>
              </w:rPr>
              <w:t>6.执法报告责任。调查取证终结，办案人员应向所在行政执法机关提出调查报告和处理意见，并送本机关法制工作机构或本机关指定的其他机构进行审核。</w:t>
            </w:r>
          </w:p>
          <w:p>
            <w:pPr>
              <w:spacing w:line="220" w:lineRule="exact"/>
              <w:jc w:val="left"/>
              <w:rPr>
                <w:rFonts w:ascii="黑体" w:hAnsi="黑体" w:eastAsia="黑体"/>
                <w:sz w:val="18"/>
                <w:szCs w:val="18"/>
              </w:rPr>
            </w:pPr>
            <w:r>
              <w:rPr>
                <w:rFonts w:hint="eastAsia" w:ascii="黑体" w:hAnsi="黑体" w:eastAsia="黑体"/>
                <w:sz w:val="18"/>
                <w:szCs w:val="18"/>
              </w:rPr>
              <w:t>7.作出行政处理决定责任。根据办案人员提交的调查报告和审查意见，作出撤销立案决定或行政处罚告知或移送处理决定。</w:t>
            </w:r>
          </w:p>
          <w:p>
            <w:pPr>
              <w:spacing w:line="220" w:lineRule="exact"/>
              <w:jc w:val="left"/>
              <w:rPr>
                <w:rFonts w:ascii="黑体" w:hAnsi="黑体" w:eastAsia="黑体"/>
                <w:sz w:val="18"/>
                <w:szCs w:val="18"/>
              </w:rPr>
            </w:pPr>
            <w:r>
              <w:rPr>
                <w:rFonts w:hint="eastAsia" w:ascii="黑体" w:hAnsi="黑体" w:eastAsia="黑体"/>
                <w:sz w:val="18"/>
                <w:szCs w:val="18"/>
              </w:rPr>
              <w:t>8.审查行政相对人陈述和申辨、组织听证的责任。针对行政相对人的陈述和申辨、依据申请召开听证会的结果，审查原拟订的行政处罚决定是否需要改变。</w:t>
            </w:r>
          </w:p>
          <w:p>
            <w:pPr>
              <w:spacing w:line="220" w:lineRule="exact"/>
              <w:jc w:val="left"/>
              <w:rPr>
                <w:rFonts w:ascii="黑体" w:hAnsi="黑体" w:eastAsia="黑体"/>
                <w:sz w:val="18"/>
                <w:szCs w:val="18"/>
              </w:rPr>
            </w:pPr>
            <w:r>
              <w:rPr>
                <w:rFonts w:hint="eastAsia" w:ascii="黑体" w:hAnsi="黑体" w:eastAsia="黑体"/>
                <w:sz w:val="18"/>
                <w:szCs w:val="18"/>
              </w:rPr>
              <w:t>9.决定责任。作出处罚决定，制作行政处罚决定书。</w:t>
            </w:r>
          </w:p>
          <w:p>
            <w:pPr>
              <w:spacing w:line="220" w:lineRule="exact"/>
              <w:jc w:val="left"/>
              <w:rPr>
                <w:rFonts w:ascii="黑体" w:hAnsi="黑体" w:eastAsia="黑体"/>
                <w:sz w:val="18"/>
                <w:szCs w:val="18"/>
              </w:rPr>
            </w:pPr>
            <w:r>
              <w:rPr>
                <w:rFonts w:hint="eastAsia" w:ascii="黑体" w:hAnsi="黑体" w:eastAsia="黑体"/>
                <w:sz w:val="18"/>
                <w:szCs w:val="18"/>
              </w:rPr>
              <w:t xml:space="preserve">10.送达责任。将行政处罚决定书送达行政相对人；行政处罚决定书涉及罚款的将处罚决定书副本一份送达罚款收缴机构。  </w:t>
            </w:r>
          </w:p>
          <w:p>
            <w:pPr>
              <w:spacing w:line="220" w:lineRule="exact"/>
              <w:jc w:val="left"/>
              <w:rPr>
                <w:rFonts w:ascii="黑体" w:hAnsi="黑体" w:eastAsia="黑体"/>
                <w:sz w:val="18"/>
                <w:szCs w:val="18"/>
              </w:rPr>
            </w:pPr>
            <w:r>
              <w:rPr>
                <w:rFonts w:hint="eastAsia" w:ascii="黑体" w:hAnsi="黑体" w:eastAsia="黑体"/>
                <w:sz w:val="18"/>
                <w:szCs w:val="18"/>
              </w:rPr>
              <w:t>11.执行责任。对行政相对人逾期不履行行政处罚决定的，申请强制执行。</w:t>
            </w:r>
          </w:p>
          <w:p>
            <w:pPr>
              <w:spacing w:line="220" w:lineRule="exact"/>
              <w:jc w:val="left"/>
              <w:rPr>
                <w:rFonts w:ascii="黑体" w:hAnsi="黑体" w:eastAsia="黑体"/>
                <w:sz w:val="18"/>
                <w:szCs w:val="18"/>
              </w:rPr>
            </w:pPr>
            <w:r>
              <w:rPr>
                <w:rFonts w:hint="eastAsia" w:ascii="黑体" w:hAnsi="黑体" w:eastAsia="黑体"/>
                <w:sz w:val="18"/>
                <w:szCs w:val="18"/>
              </w:rPr>
              <w:t>12.监督责任。对办案人员依法执法情况和行政相对人执行处罚决定情况开展监督检查。</w:t>
            </w:r>
          </w:p>
          <w:p>
            <w:pPr>
              <w:spacing w:line="220" w:lineRule="exact"/>
              <w:jc w:val="left"/>
              <w:rPr>
                <w:rFonts w:ascii="黑体" w:hAnsi="黑体" w:eastAsia="黑体"/>
                <w:sz w:val="18"/>
                <w:szCs w:val="18"/>
              </w:rPr>
            </w:pPr>
            <w:r>
              <w:rPr>
                <w:rFonts w:hint="eastAsia" w:ascii="黑体" w:hAnsi="黑体" w:eastAsia="黑体"/>
                <w:sz w:val="18"/>
                <w:szCs w:val="18"/>
              </w:rPr>
              <w:t>13.其他法律法规规定应当履行的责任。</w:t>
            </w:r>
          </w:p>
        </w:tc>
        <w:tc>
          <w:tcPr>
            <w:tcW w:w="3118"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1-1.【法律】《中华人民共和国社会保险法》（2010年中华人民共和国主席令第35号）第八十二条 任何组织或者个人有权对违反社会保险法律、法规的行为进行举报、投诉。　　社会保险行政部门……对属于本部门、本机构职责范围的举报、投诉，应当依法处理；对不属于本部门、本机构职责范围的，应当书面通知并移交有权处理的部门、机构处理……</w:t>
            </w:r>
          </w:p>
          <w:p>
            <w:pPr>
              <w:spacing w:line="220" w:lineRule="exact"/>
              <w:jc w:val="left"/>
              <w:rPr>
                <w:rFonts w:ascii="黑体" w:hAnsi="黑体" w:eastAsia="黑体"/>
                <w:sz w:val="18"/>
                <w:szCs w:val="18"/>
              </w:rPr>
            </w:pPr>
            <w:r>
              <w:rPr>
                <w:rFonts w:hint="eastAsia" w:ascii="黑体" w:hAnsi="黑体" w:eastAsia="黑体"/>
                <w:sz w:val="18"/>
                <w:szCs w:val="18"/>
              </w:rPr>
              <w:t xml:space="preserve">1-2.【部门规章】《社会保险基金监督举报工作管理办法》（2001年劳动和社会保障部令第11号）第四条 县级以上各级人民政府劳动保障行政部门负责社会保险基金监督的机构（以下简称监督机构）具体承办举报受理和办理工作。……第五条 ……任何单位和个人不得以任何借口阻拦、压制或打击报复举报人。……第七条 监督机构受理当面举报，应当指定专人接待，做好笔录，必要时可以录音……第八条 对涉及重大问题和紧急事项的举报，监督机构应当立即向有关领导报告，并在职责范围内依法采取必要措施。第九条 对不属于本办法受理范围的举报，监督机构应当告知举报人向有处理权的单位反映，或者将举报材料及时移送有处理权的单位。 </w:t>
            </w:r>
          </w:p>
          <w:p>
            <w:pPr>
              <w:spacing w:line="220" w:lineRule="exact"/>
              <w:jc w:val="left"/>
              <w:rPr>
                <w:rFonts w:ascii="黑体" w:hAnsi="黑体" w:eastAsia="黑体"/>
                <w:sz w:val="18"/>
                <w:szCs w:val="18"/>
              </w:rPr>
            </w:pPr>
            <w:r>
              <w:rPr>
                <w:rFonts w:hint="eastAsia" w:ascii="黑体" w:hAnsi="黑体" w:eastAsia="黑体"/>
                <w:sz w:val="18"/>
                <w:szCs w:val="18"/>
              </w:rPr>
              <w:t>2-1.【法律】《中华人民共和国行政处罚法》（2009年8月27日主席令第18号）（1996年中华人民共和国主席令第63号公布，2009年中华人民共和国主席令第18号修改后公布）第三十七条  行政机关在调查或者进行检查时，执法人员不得少于两人，并应当向当事人或者有关人员出示证件……</w:t>
            </w:r>
          </w:p>
          <w:p>
            <w:pPr>
              <w:spacing w:line="220" w:lineRule="exact"/>
              <w:jc w:val="left"/>
              <w:rPr>
                <w:rFonts w:ascii="黑体" w:hAnsi="黑体" w:eastAsia="黑体"/>
                <w:sz w:val="18"/>
                <w:szCs w:val="18"/>
              </w:rPr>
            </w:pPr>
            <w:r>
              <w:rPr>
                <w:rFonts w:hint="eastAsia" w:ascii="黑体" w:hAnsi="黑体" w:eastAsia="黑体"/>
                <w:sz w:val="18"/>
                <w:szCs w:val="18"/>
              </w:rPr>
              <w:t xml:space="preserve">2-2.【部门规章】《社会保险基金监督举报工作管理办法》（2001年劳动和社会保障部令第11号）第十条 凡符合本办法受理范围的举报，监督机构应当自受理之日起30日内办结。情况复杂的可以适当延长，但最长不得超过60日。第十一条 下级劳动保障行政部门对上级劳动保障行政部门交办的举报案件，应当及时办理，并向交办单位书面报告调查处理意见。第十二条 上级劳动保障行政部门发现下级劳动保障行政部门对举报案件的处理确有错误的，应当责成下级劳动保障行政部门重新处理，必要时也可以直接处理。第十三条 举报人要求答复本人所举报案件办理结果的，监督机构应当负责将办理结果告知举报人。第十四条 监督机构应当严格管理直接办理的举报材料和交办处理的举报材料，逐件登记举报人和被举报人、举报案件的主要内容和办理结果。  </w:t>
            </w:r>
          </w:p>
          <w:p>
            <w:pPr>
              <w:spacing w:line="220" w:lineRule="exact"/>
              <w:jc w:val="left"/>
              <w:rPr>
                <w:rFonts w:ascii="黑体" w:hAnsi="黑体" w:eastAsia="黑体"/>
                <w:sz w:val="18"/>
                <w:szCs w:val="18"/>
              </w:rPr>
            </w:pPr>
            <w:r>
              <w:rPr>
                <w:rFonts w:hint="eastAsia" w:ascii="黑体" w:hAnsi="黑体" w:eastAsia="黑体"/>
                <w:sz w:val="18"/>
                <w:szCs w:val="18"/>
              </w:rPr>
              <w:t>3-1【地方政府规章】《广西壮族自治区行政执法程序规定》（1997年广西壮族自治区人民政府令第13号）第二十七条 行政执法机关对群众举报、控告或者其他的机关移送、相对人交代及通过其他渠道发现的应当给予行政处罚的的违法事项，应按下列程序员办理：（一）登记立案；……</w:t>
            </w:r>
          </w:p>
          <w:p>
            <w:pPr>
              <w:spacing w:line="220" w:lineRule="exact"/>
              <w:jc w:val="left"/>
              <w:rPr>
                <w:rFonts w:ascii="黑体" w:hAnsi="黑体" w:eastAsia="黑体"/>
                <w:sz w:val="18"/>
                <w:szCs w:val="18"/>
              </w:rPr>
            </w:pPr>
            <w:r>
              <w:rPr>
                <w:rFonts w:hint="eastAsia" w:ascii="黑体" w:hAnsi="黑体" w:eastAsia="黑体"/>
                <w:sz w:val="18"/>
                <w:szCs w:val="18"/>
              </w:rPr>
              <w:t xml:space="preserve">3-2.【规范性文件】《广西壮族自治区人力资源和社会保障厅关于印发〈广西壮族自治区社会保险基金监管行政执法规程〉的通知》（桂人社发〔2013〕64号）第九条 社会保险行政部门在日常、专项监督检查中发现，公民、法人或其他的组织举报提供，以及上级机关或其他部门（单位）移送的涉嫌危害社会保险基金安全的线索，基金监督机构应进行登记，填写《社会保险基金监管行政执法案源表》，并对案源进行审查……   </w:t>
            </w:r>
          </w:p>
          <w:p>
            <w:pPr>
              <w:spacing w:line="220" w:lineRule="exact"/>
              <w:jc w:val="left"/>
              <w:rPr>
                <w:rFonts w:ascii="黑体" w:hAnsi="黑体" w:eastAsia="黑体"/>
                <w:sz w:val="18"/>
                <w:szCs w:val="18"/>
              </w:rPr>
            </w:pPr>
            <w:r>
              <w:rPr>
                <w:rFonts w:hint="eastAsia" w:ascii="黑体" w:hAnsi="黑体" w:eastAsia="黑体"/>
                <w:sz w:val="18"/>
                <w:szCs w:val="18"/>
              </w:rPr>
              <w:t>4-1.【地方政府规章】《广西壮族自治区行政执法程序规定》（1997年广西壮族自治区人民政府令第13号）第二十八条 行政执法机关对违法事项经过审查，认为有违法事实，依法需要给予行政处罚的，应当登记立案。……</w:t>
            </w:r>
          </w:p>
          <w:p>
            <w:pPr>
              <w:spacing w:line="220" w:lineRule="exact"/>
              <w:jc w:val="left"/>
              <w:rPr>
                <w:rFonts w:ascii="黑体" w:hAnsi="黑体" w:eastAsia="黑体"/>
                <w:sz w:val="18"/>
                <w:szCs w:val="18"/>
              </w:rPr>
            </w:pPr>
            <w:r>
              <w:rPr>
                <w:rFonts w:hint="eastAsia" w:ascii="黑体" w:hAnsi="黑体" w:eastAsia="黑体"/>
                <w:sz w:val="18"/>
                <w:szCs w:val="18"/>
              </w:rPr>
              <w:t xml:space="preserve">4-2.【规范性文件】《广西壮族自治区人力资源和社会保障厅关于印发〈广西壮族自治区社会保险基金监管行政执法规程〉的通知》（桂人社发〔2013〕64号）第九条 ……符合立案标准的，制作《社会保险基金监管行政执法立案审批表》，在登记之日起5个工作日内报社会保险行政部门负责人决定是否立案…… </w:t>
            </w:r>
          </w:p>
          <w:p>
            <w:pPr>
              <w:spacing w:line="220" w:lineRule="exact"/>
              <w:jc w:val="left"/>
              <w:rPr>
                <w:rFonts w:ascii="黑体" w:hAnsi="黑体" w:eastAsia="黑体"/>
                <w:sz w:val="18"/>
                <w:szCs w:val="18"/>
              </w:rPr>
            </w:pPr>
            <w:r>
              <w:rPr>
                <w:rFonts w:hint="eastAsia" w:ascii="黑体" w:hAnsi="黑体" w:eastAsia="黑体"/>
                <w:sz w:val="18"/>
                <w:szCs w:val="18"/>
              </w:rPr>
              <w:t>5-1.【法律】《中华人民共和国行政处罚法》（2009年8月27日主席令第18号）（1996年中华人民共和国主席令第63号公布，2009年中华人民共和国主席令第18号修改后公布）第三十条 公民、法人或者其他组织违反行政管理秩序的行为，依法应当给予行政处罚的，行政机关必须查明事实；违法事实不清的，不得给予行政处罚。</w:t>
            </w:r>
          </w:p>
          <w:p>
            <w:pPr>
              <w:spacing w:line="220" w:lineRule="exact"/>
              <w:jc w:val="left"/>
              <w:rPr>
                <w:rFonts w:ascii="黑体" w:hAnsi="黑体" w:eastAsia="黑体"/>
                <w:sz w:val="18"/>
                <w:szCs w:val="18"/>
              </w:rPr>
            </w:pPr>
            <w:r>
              <w:rPr>
                <w:rFonts w:hint="eastAsia" w:ascii="黑体" w:hAnsi="黑体" w:eastAsia="黑体"/>
                <w:sz w:val="18"/>
                <w:szCs w:val="18"/>
              </w:rPr>
              <w:t>5-2.【地方政府规章】《广西壮族自治区行政执法程序规定》（1997年广西壮族自治区人民政府令第13号）第二十九条 行政执法机关对已经立案的案件应及时组织调查取证。行政机关调查、收集证据，应遵循合法、客观、全面、及时的原则，证据必须经过查证核实。</w:t>
            </w:r>
          </w:p>
          <w:p>
            <w:pPr>
              <w:spacing w:line="220" w:lineRule="exact"/>
              <w:jc w:val="left"/>
              <w:rPr>
                <w:rFonts w:ascii="黑体" w:hAnsi="黑体" w:eastAsia="黑体"/>
                <w:sz w:val="18"/>
                <w:szCs w:val="18"/>
              </w:rPr>
            </w:pPr>
            <w:r>
              <w:rPr>
                <w:rFonts w:hint="eastAsia" w:ascii="黑体" w:hAnsi="黑体" w:eastAsia="黑体"/>
                <w:sz w:val="18"/>
                <w:szCs w:val="18"/>
              </w:rPr>
              <w:t xml:space="preserve">5-3.【规范性文件】《广西壮族自治区人力资源和社会保障厅关于印发〈广西壮族自治区社会保险基金监管行政执法规程〉的通知》（桂人社发〔2013〕64号）第十二条 社会保险行政部门应在立案之日起，指定两名以上工作人员组成案件调查组，进行调查取证。对违法情节恶劣、后果严重、特别复杂疑难或潜在社会影响重大的案件，经社会保险行政部门主要负责人批准，可成立专案组，进行调查取证。  </w:t>
            </w:r>
          </w:p>
          <w:p>
            <w:pPr>
              <w:spacing w:line="220" w:lineRule="exact"/>
              <w:jc w:val="left"/>
              <w:rPr>
                <w:rFonts w:ascii="黑体" w:hAnsi="黑体" w:eastAsia="黑体"/>
                <w:sz w:val="18"/>
                <w:szCs w:val="18"/>
              </w:rPr>
            </w:pPr>
            <w:r>
              <w:rPr>
                <w:rFonts w:hint="eastAsia" w:ascii="黑体" w:hAnsi="黑体" w:eastAsia="黑体"/>
                <w:sz w:val="18"/>
                <w:szCs w:val="18"/>
              </w:rPr>
              <w:t>6-1.【地方政府规章】《广西壮族自治区行政执法程序规定》（1997年广西壮族自治区人民政府令第13号）第三十三条条 调查终结，办案人员应向所在行政执法机关提出调查报告和处理意见，并送本机关法制工作机构或本机关指定的其他机构进行审核……</w:t>
            </w:r>
          </w:p>
          <w:p>
            <w:pPr>
              <w:spacing w:line="220" w:lineRule="exact"/>
              <w:jc w:val="left"/>
              <w:rPr>
                <w:rFonts w:ascii="黑体" w:hAnsi="黑体" w:eastAsia="黑体"/>
                <w:sz w:val="18"/>
                <w:szCs w:val="18"/>
              </w:rPr>
            </w:pPr>
            <w:r>
              <w:rPr>
                <w:rFonts w:hint="eastAsia" w:ascii="黑体" w:hAnsi="黑体" w:eastAsia="黑体"/>
                <w:sz w:val="18"/>
                <w:szCs w:val="18"/>
              </w:rPr>
              <w:t>6-2.【规范性文件】《广西壮族自治区人力资源和社会保障厅关于印发〈广西壮族自治区社会保险基金监管行政执法规程〉的通知》（桂人社发〔2013〕64号）第三十一条 工作组、案件调查组、专案组应当于执法检查、调查结束15个工作日内，向社会保险行政部门提交《社会保险基金监管行政执法检查（调查）报告》（样式见附见12）。特殊情况下，经社会保险行政部门批准可以延长提交时间，但最长不得超过30个工作日。</w:t>
            </w:r>
          </w:p>
          <w:p>
            <w:pPr>
              <w:spacing w:line="220" w:lineRule="exact"/>
              <w:jc w:val="left"/>
              <w:rPr>
                <w:rFonts w:ascii="黑体" w:hAnsi="黑体" w:eastAsia="黑体"/>
                <w:sz w:val="18"/>
                <w:szCs w:val="18"/>
              </w:rPr>
            </w:pPr>
            <w:r>
              <w:rPr>
                <w:rFonts w:hint="eastAsia" w:ascii="黑体" w:hAnsi="黑体" w:eastAsia="黑体"/>
                <w:sz w:val="18"/>
                <w:szCs w:val="18"/>
              </w:rPr>
              <w:t>7-1.【法律】《中华人民共和国行政处罚法》（2009年8月27日主席令第18号）（1996年中华人民共和国主席令第63号公布，2009年中华人民共和国主席令第18号修改后公布）第三十一条 行政机关在作出行政处罚决定之前，应当告知当事人作出行政处罚决定的事实、理由及依据，并告知当事人依法享有的权利。 第三十八条 调查终结，行政机关负责人应当对调查结果进行审查，根据不同情况，分别作出如下决定：（一）确有应受行政处罚的违法行为的，根据情节轻重及具体情况，作出行政处罚决定；……（四）违法行为已构成犯罪的，移送司法机关。……</w:t>
            </w:r>
          </w:p>
          <w:p>
            <w:pPr>
              <w:spacing w:line="220" w:lineRule="exact"/>
              <w:jc w:val="left"/>
              <w:rPr>
                <w:rFonts w:ascii="黑体" w:hAnsi="黑体" w:eastAsia="黑体"/>
                <w:sz w:val="18"/>
                <w:szCs w:val="18"/>
              </w:rPr>
            </w:pPr>
            <w:r>
              <w:rPr>
                <w:rFonts w:hint="eastAsia" w:ascii="黑体" w:hAnsi="黑体" w:eastAsia="黑体"/>
                <w:sz w:val="18"/>
                <w:szCs w:val="18"/>
              </w:rPr>
              <w:t xml:space="preserve">7-2.【地方政府规章】《广西壮族自治区行政执法程序规定》（1997年广西壮族自治区人民政府令第13号） 第三十三条 调查终结……按下列规定分别处理：（一）违法事实清楚，证据确凿，依法应受处罚的，根据情节轻重及具体情况，作出行政处罚决定；（二）没有违法事实或者违法行为轻微，依法不应追究法律责任的，作出撤销案件的决定；……第三十五条 行政执法机关及其行政执法人员在作出处罚决定之前，应当告知相对人作出处罚决定的事实、理由及依据，并告知其依法享有的权利。 </w:t>
            </w:r>
          </w:p>
          <w:p>
            <w:pPr>
              <w:spacing w:line="220" w:lineRule="exact"/>
              <w:jc w:val="left"/>
              <w:rPr>
                <w:rFonts w:ascii="黑体" w:hAnsi="黑体" w:eastAsia="黑体"/>
                <w:sz w:val="18"/>
                <w:szCs w:val="18"/>
              </w:rPr>
            </w:pPr>
            <w:r>
              <w:rPr>
                <w:rFonts w:hint="eastAsia" w:ascii="黑体" w:hAnsi="黑体" w:eastAsia="黑体"/>
                <w:sz w:val="18"/>
                <w:szCs w:val="18"/>
              </w:rPr>
              <w:t>8-1.【法律】《中华人民共和国行政处罚法》（2009年8月27日主席令第18号）（1996年中华人民共和国主席令第63号公布，2009年中华人民共和国主席令第18号修改后公布）第三十二条 ……行政机关必须充分听取当事人的意见，对当事人提出的事实、理由和证据，应当进行复核；当事人提出的事实、理由或者证据成立的，行政机关应当采纳。</w:t>
            </w:r>
          </w:p>
          <w:p>
            <w:pPr>
              <w:spacing w:line="220" w:lineRule="exact"/>
              <w:jc w:val="left"/>
              <w:rPr>
                <w:rFonts w:ascii="黑体" w:hAnsi="黑体" w:eastAsia="黑体"/>
                <w:sz w:val="18"/>
                <w:szCs w:val="18"/>
              </w:rPr>
            </w:pPr>
            <w:r>
              <w:rPr>
                <w:rFonts w:hint="eastAsia" w:ascii="黑体" w:hAnsi="黑体" w:eastAsia="黑体"/>
                <w:sz w:val="18"/>
                <w:szCs w:val="18"/>
              </w:rPr>
              <w:t>8-2.【地方政府规章】《广西壮族自治区行政执法程序规定》（1997年广西壮族自治区人民政府令第13号） 第三十六条 行政执法机关对相对人的陈述和申辩应当制作笔录，对相对人提出的事实、理由或者证据应当进行审核。相对人所提出的事实、理由或者提供的证据成立的，行政执法机关应当采纳。……</w:t>
            </w:r>
          </w:p>
          <w:p>
            <w:pPr>
              <w:spacing w:line="220" w:lineRule="exact"/>
              <w:jc w:val="left"/>
              <w:rPr>
                <w:rFonts w:ascii="黑体" w:hAnsi="黑体" w:eastAsia="黑体"/>
                <w:sz w:val="18"/>
                <w:szCs w:val="18"/>
              </w:rPr>
            </w:pPr>
            <w:r>
              <w:rPr>
                <w:rFonts w:hint="eastAsia" w:ascii="黑体" w:hAnsi="黑体" w:eastAsia="黑体"/>
                <w:sz w:val="18"/>
                <w:szCs w:val="18"/>
              </w:rPr>
              <w:t>9-1.【法律】《中华人民共和国行政处罚法》（2009年8月27日主席令第18号）（1996年中华人民共和国主席令第63号公布，2009年中华人民共和国主席令第18号修改后公布）第三十九条 行政机关依照本法第三十八条的规定给予行政处罚，应当制作行政处罚决定书……</w:t>
            </w:r>
          </w:p>
          <w:p>
            <w:pPr>
              <w:spacing w:line="220" w:lineRule="exact"/>
              <w:jc w:val="left"/>
              <w:rPr>
                <w:rFonts w:ascii="黑体" w:hAnsi="黑体" w:eastAsia="黑体"/>
                <w:sz w:val="18"/>
                <w:szCs w:val="18"/>
              </w:rPr>
            </w:pPr>
            <w:r>
              <w:rPr>
                <w:rFonts w:hint="eastAsia" w:ascii="黑体" w:hAnsi="黑体" w:eastAsia="黑体"/>
                <w:sz w:val="18"/>
                <w:szCs w:val="18"/>
              </w:rPr>
              <w:t>9-2.【地方政府规章】《广西壮族自治区行政执法程序规定》（1997年广西壮族自治区人民政府令第13号）第三十八条 行政执法机关对违法案件作出处罚决定，必须制作书面处罚决定书……</w:t>
            </w:r>
          </w:p>
          <w:p>
            <w:pPr>
              <w:spacing w:line="220" w:lineRule="exact"/>
              <w:jc w:val="left"/>
              <w:rPr>
                <w:rFonts w:ascii="黑体" w:hAnsi="黑体" w:eastAsia="黑体"/>
                <w:sz w:val="18"/>
                <w:szCs w:val="18"/>
              </w:rPr>
            </w:pPr>
            <w:r>
              <w:rPr>
                <w:rFonts w:hint="eastAsia" w:ascii="黑体" w:hAnsi="黑体" w:eastAsia="黑体"/>
                <w:sz w:val="18"/>
                <w:szCs w:val="18"/>
              </w:rPr>
              <w:t>10-1.【法律】《中华人民共和国行政处罚法》（2009年8月27日主席令第18号）（1996年中华人民共和国主席令第63号公布，2009年中华人民共和国主席令第18号修改后公布）第四十条 行政处罚决定书应当在宣告后当场交付当事人；当事人不在场的，行政机关应当在七日内依照民事诉讼法的有关规定，将行政处罚决定书送达当事人。</w:t>
            </w:r>
          </w:p>
          <w:p>
            <w:pPr>
              <w:spacing w:line="220" w:lineRule="exact"/>
              <w:jc w:val="left"/>
              <w:rPr>
                <w:rFonts w:ascii="黑体" w:hAnsi="黑体" w:eastAsia="黑体"/>
                <w:sz w:val="18"/>
                <w:szCs w:val="18"/>
              </w:rPr>
            </w:pPr>
            <w:r>
              <w:rPr>
                <w:rFonts w:hint="eastAsia" w:ascii="黑体" w:hAnsi="黑体" w:eastAsia="黑体"/>
                <w:sz w:val="18"/>
                <w:szCs w:val="18"/>
              </w:rPr>
              <w:t>10-2.【地方政府规章】《广西壮族自治区行政执法程序规定》（1997年广西壮族自治区人民政府令第13号）第五十六条 行政处理决定书和其他法律文书应当在宣告后当场交付相对人……相对人拒绝接受行政处理决定书和其他法律文书的，送达人应当邀请有关基层组织的代表或者其他人到场见证，在送达回证上记明拒收事由和日期，由送达人、见证人签名或者盖章后，把行政处理决定书和其他法律文书留在受送达人的住处，即视为送达。行政处罚决定书涉及罚款的，行政执法机关应在二十四小时内，将行政处罚决定书副本一份送达收缴罚款的金融机构。</w:t>
            </w:r>
          </w:p>
          <w:p>
            <w:pPr>
              <w:spacing w:line="220" w:lineRule="exact"/>
              <w:jc w:val="left"/>
              <w:rPr>
                <w:rFonts w:ascii="黑体" w:hAnsi="黑体" w:eastAsia="黑体"/>
                <w:sz w:val="18"/>
                <w:szCs w:val="18"/>
              </w:rPr>
            </w:pPr>
            <w:r>
              <w:rPr>
                <w:rFonts w:hint="eastAsia" w:ascii="黑体" w:hAnsi="黑体" w:eastAsia="黑体"/>
                <w:sz w:val="18"/>
                <w:szCs w:val="18"/>
              </w:rPr>
              <w:t xml:space="preserve">第五十七条 行政处理决定书和其他法律文书不能直接送交相对人或者直接送交有困难的，行政执法机关应在作出决定后七日内按下列规定送达：（一）相对人不在住所的，交其同住的成年亲属签收，签收日期为送达日期；（二）相对人已向行政执法机关指定代收人的，由指定代收人签收，签收日期为送达日期；   （三）邮寄送达的，以挂号回执上注明的收件日期为送达日期；（四）受送达人下落不明的，公告送达，自公告之日起三个月，即视为送达。公告须在自治区区辖市（地区）以上公开发行的报纸上刊登。  </w:t>
            </w:r>
          </w:p>
          <w:p>
            <w:pPr>
              <w:spacing w:line="220" w:lineRule="exact"/>
              <w:jc w:val="left"/>
              <w:rPr>
                <w:rFonts w:ascii="黑体" w:hAnsi="黑体" w:eastAsia="黑体"/>
                <w:sz w:val="18"/>
                <w:szCs w:val="18"/>
              </w:rPr>
            </w:pPr>
            <w:r>
              <w:rPr>
                <w:rFonts w:hint="eastAsia" w:ascii="黑体" w:hAnsi="黑体" w:eastAsia="黑体"/>
                <w:sz w:val="18"/>
                <w:szCs w:val="18"/>
              </w:rPr>
              <w:t>11-1.【法律】《中华人民共和国行政处罚法》（2009年8月27日主席令第18号）（1996年中华人民共和国主席令第63号公布，2009年中华人民共和国主席令第18号修改后公布）第五十一条 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spacing w:line="220" w:lineRule="exact"/>
              <w:jc w:val="left"/>
              <w:rPr>
                <w:rFonts w:ascii="黑体" w:hAnsi="黑体" w:eastAsia="黑体"/>
                <w:sz w:val="18"/>
                <w:szCs w:val="18"/>
              </w:rPr>
            </w:pPr>
            <w:r>
              <w:rPr>
                <w:rFonts w:hint="eastAsia" w:ascii="黑体" w:hAnsi="黑体" w:eastAsia="黑体"/>
                <w:sz w:val="18"/>
                <w:szCs w:val="18"/>
              </w:rPr>
              <w:t xml:space="preserve">11-2.【地方政府规章】《广西壮族自治区行政执法程序规定》（1997年广西壮族自治区人民政府令第13号）第六十四条 相对人逾期不缴纳罚款的，由作出罚款决定的行政执法机关每日按罚款数额的百分之三加处罚款，并依法强制执行或申请人民法院强制执行…… </w:t>
            </w:r>
          </w:p>
          <w:p>
            <w:pPr>
              <w:spacing w:line="220" w:lineRule="exact"/>
              <w:jc w:val="left"/>
              <w:rPr>
                <w:rFonts w:ascii="黑体" w:hAnsi="黑体" w:eastAsia="黑体"/>
                <w:sz w:val="18"/>
                <w:szCs w:val="18"/>
              </w:rPr>
            </w:pPr>
            <w:r>
              <w:rPr>
                <w:rFonts w:hint="eastAsia" w:ascii="黑体" w:hAnsi="黑体" w:eastAsia="黑体"/>
                <w:sz w:val="18"/>
                <w:szCs w:val="18"/>
              </w:rPr>
              <w:t>12-1.【法律】《中华人民共和国行政处罚法》（2009年8月27日主席令第18号）（1996年中华人民共和国主席令第63号公布，2009年中华人民共和国主席令第18号修改后公布）第五十四条 ……县级以上人民政府应当加强对行政处罚的监督检查。</w:t>
            </w:r>
          </w:p>
          <w:p>
            <w:pPr>
              <w:spacing w:line="220" w:lineRule="exact"/>
              <w:jc w:val="left"/>
              <w:rPr>
                <w:rFonts w:ascii="黑体" w:hAnsi="黑体" w:eastAsia="黑体"/>
                <w:sz w:val="18"/>
                <w:szCs w:val="18"/>
              </w:rPr>
            </w:pPr>
            <w:r>
              <w:rPr>
                <w:rFonts w:hint="eastAsia" w:ascii="黑体" w:hAnsi="黑体" w:eastAsia="黑体"/>
                <w:sz w:val="18"/>
                <w:szCs w:val="18"/>
              </w:rPr>
              <w:t>12-2.【部门规章】《社会保险基金行政监督办法》（2001年劳动和社会保障部令第12号）第十三条　监督机构对被监督单位执行监督处理意见的情况，有权进行检查。</w:t>
            </w:r>
          </w:p>
          <w:p>
            <w:pPr>
              <w:spacing w:line="220" w:lineRule="exact"/>
              <w:jc w:val="left"/>
              <w:rPr>
                <w:rFonts w:ascii="黑体" w:hAnsi="黑体" w:eastAsia="黑体"/>
                <w:sz w:val="18"/>
                <w:szCs w:val="18"/>
              </w:rPr>
            </w:pPr>
            <w:r>
              <w:rPr>
                <w:rFonts w:hint="eastAsia" w:ascii="黑体" w:hAnsi="黑体" w:eastAsia="黑体"/>
                <w:sz w:val="18"/>
                <w:szCs w:val="18"/>
              </w:rPr>
              <w:t>12-3.【地方政府规章】《广西壮族自治区行政执法程序规定》（1997年广西壮族自治区人民政府令第13号）第七十条 县级以上人民政府应当加强对下级人民政府和所属行政执法机关行政执法活动的层级监督检查……</w:t>
            </w:r>
          </w:p>
          <w:p>
            <w:pPr>
              <w:spacing w:line="220" w:lineRule="exact"/>
              <w:jc w:val="left"/>
              <w:rPr>
                <w:rFonts w:ascii="黑体" w:hAnsi="黑体" w:eastAsia="黑体"/>
                <w:sz w:val="18"/>
                <w:szCs w:val="18"/>
              </w:rPr>
            </w:pPr>
            <w:r>
              <w:rPr>
                <w:rFonts w:hint="eastAsia" w:ascii="黑体" w:hAnsi="黑体" w:eastAsia="黑体"/>
                <w:sz w:val="18"/>
                <w:szCs w:val="18"/>
              </w:rPr>
              <w:t>12-4.【规范性文件】《劳动和社会保障部关于印发〈社会保障基金现场监督规则〉的通知》（劳社部发〔2003〕5号）第二十一条 ……基金监督机构应检查处理意见的。</w:t>
            </w:r>
          </w:p>
        </w:tc>
        <w:tc>
          <w:tcPr>
            <w:tcW w:w="1134"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因不履行或不正确履行行政职责，有下列情形的，主管机关及相关工作人员应承担相应责任：</w:t>
            </w:r>
          </w:p>
          <w:p>
            <w:pPr>
              <w:spacing w:line="220" w:lineRule="exact"/>
              <w:jc w:val="left"/>
              <w:rPr>
                <w:rFonts w:ascii="黑体" w:hAnsi="黑体" w:eastAsia="黑体"/>
                <w:sz w:val="18"/>
                <w:szCs w:val="18"/>
              </w:rPr>
            </w:pPr>
            <w:r>
              <w:rPr>
                <w:rFonts w:hint="eastAsia" w:ascii="黑体" w:hAnsi="黑体" w:eastAsia="黑体"/>
                <w:sz w:val="18"/>
                <w:szCs w:val="18"/>
              </w:rPr>
              <w:t>1.对应当予以制止和处罚的违法行为不予制止、处罚，致使公民、法人或者其他组织的合法权益、公共利益和社会秩序遭受损害的；</w:t>
            </w:r>
          </w:p>
          <w:p>
            <w:pPr>
              <w:spacing w:line="220" w:lineRule="exact"/>
              <w:jc w:val="left"/>
              <w:rPr>
                <w:rFonts w:ascii="黑体" w:hAnsi="黑体" w:eastAsia="黑体"/>
                <w:sz w:val="18"/>
                <w:szCs w:val="18"/>
              </w:rPr>
            </w:pPr>
            <w:r>
              <w:rPr>
                <w:rFonts w:hint="eastAsia" w:ascii="黑体" w:hAnsi="黑体" w:eastAsia="黑体"/>
                <w:sz w:val="18"/>
                <w:szCs w:val="18"/>
              </w:rPr>
              <w:t>2.没有法律或者事实依据实施行政处罚的；</w:t>
            </w:r>
          </w:p>
          <w:p>
            <w:pPr>
              <w:spacing w:line="220" w:lineRule="exact"/>
              <w:jc w:val="left"/>
              <w:rPr>
                <w:rFonts w:ascii="黑体" w:hAnsi="黑体" w:eastAsia="黑体"/>
                <w:sz w:val="18"/>
                <w:szCs w:val="18"/>
              </w:rPr>
            </w:pPr>
            <w:r>
              <w:rPr>
                <w:rFonts w:hint="eastAsia" w:ascii="黑体" w:hAnsi="黑体" w:eastAsia="黑体"/>
                <w:sz w:val="18"/>
                <w:szCs w:val="18"/>
              </w:rPr>
              <w:t>3.未按法定程序实施行政处罚的；</w:t>
            </w:r>
          </w:p>
          <w:p>
            <w:pPr>
              <w:spacing w:line="220" w:lineRule="exact"/>
              <w:jc w:val="left"/>
              <w:rPr>
                <w:rFonts w:ascii="黑体" w:hAnsi="黑体" w:eastAsia="黑体"/>
                <w:sz w:val="18"/>
                <w:szCs w:val="18"/>
              </w:rPr>
            </w:pPr>
            <w:r>
              <w:rPr>
                <w:rFonts w:hint="eastAsia" w:ascii="黑体" w:hAnsi="黑体" w:eastAsia="黑体"/>
                <w:sz w:val="18"/>
                <w:szCs w:val="18"/>
              </w:rPr>
              <w:t>4.违反规定应当回避而不回避，影响公正执行公务，造成不良后果的；</w:t>
            </w:r>
          </w:p>
          <w:p>
            <w:pPr>
              <w:spacing w:line="220" w:lineRule="exact"/>
              <w:jc w:val="left"/>
              <w:rPr>
                <w:rFonts w:ascii="黑体" w:hAnsi="黑体" w:eastAsia="黑体"/>
                <w:sz w:val="18"/>
                <w:szCs w:val="18"/>
              </w:rPr>
            </w:pPr>
            <w:r>
              <w:rPr>
                <w:rFonts w:hint="eastAsia" w:ascii="黑体" w:hAnsi="黑体" w:eastAsia="黑体"/>
                <w:sz w:val="18"/>
                <w:szCs w:val="18"/>
              </w:rPr>
              <w:t>5.泄露因履行职责掌握的商业秘密、个人隐私，造成不良后果的；</w:t>
            </w:r>
          </w:p>
          <w:p>
            <w:pPr>
              <w:spacing w:line="220" w:lineRule="exact"/>
              <w:jc w:val="left"/>
              <w:rPr>
                <w:rFonts w:ascii="黑体" w:hAnsi="黑体" w:eastAsia="黑体"/>
                <w:sz w:val="18"/>
                <w:szCs w:val="18"/>
              </w:rPr>
            </w:pPr>
            <w:r>
              <w:rPr>
                <w:rFonts w:hint="eastAsia" w:ascii="黑体" w:hAnsi="黑体" w:eastAsia="黑体"/>
                <w:sz w:val="18"/>
                <w:szCs w:val="18"/>
              </w:rPr>
              <w:t>6.擅自设立处罚种类或者改变处罚幅度、范围的；</w:t>
            </w:r>
          </w:p>
          <w:p>
            <w:pPr>
              <w:spacing w:line="220" w:lineRule="exact"/>
              <w:jc w:val="left"/>
              <w:rPr>
                <w:rFonts w:ascii="黑体" w:hAnsi="黑体" w:eastAsia="黑体"/>
                <w:sz w:val="18"/>
                <w:szCs w:val="18"/>
              </w:rPr>
            </w:pPr>
            <w:r>
              <w:rPr>
                <w:rFonts w:hint="eastAsia" w:ascii="黑体" w:hAnsi="黑体" w:eastAsia="黑体"/>
                <w:sz w:val="18"/>
                <w:szCs w:val="18"/>
              </w:rPr>
              <w:t>7.依法应当移送其他行政部门或司法机关处理而不移送的；</w:t>
            </w:r>
          </w:p>
          <w:p>
            <w:pPr>
              <w:spacing w:line="220" w:lineRule="exact"/>
              <w:jc w:val="left"/>
              <w:rPr>
                <w:rFonts w:ascii="黑体" w:hAnsi="黑体" w:eastAsia="黑体"/>
                <w:sz w:val="18"/>
                <w:szCs w:val="18"/>
              </w:rPr>
            </w:pPr>
            <w:r>
              <w:rPr>
                <w:rFonts w:hint="eastAsia" w:ascii="黑体" w:hAnsi="黑体" w:eastAsia="黑体"/>
                <w:sz w:val="18"/>
                <w:szCs w:val="18"/>
              </w:rPr>
              <w:t>8.对当事人进行罚款、没收财物等行政处罚不使用法定单据的；</w:t>
            </w:r>
          </w:p>
          <w:p>
            <w:pPr>
              <w:spacing w:line="220" w:lineRule="exact"/>
              <w:jc w:val="left"/>
              <w:rPr>
                <w:rFonts w:ascii="黑体" w:hAnsi="黑体" w:eastAsia="黑体"/>
                <w:sz w:val="18"/>
                <w:szCs w:val="18"/>
              </w:rPr>
            </w:pPr>
            <w:r>
              <w:rPr>
                <w:rFonts w:hint="eastAsia" w:ascii="黑体" w:hAnsi="黑体" w:eastAsia="黑体"/>
                <w:sz w:val="18"/>
                <w:szCs w:val="18"/>
              </w:rPr>
              <w:t>9.在监督管理工作中滥用职权、玩忽职守、徇私舞弊的；</w:t>
            </w:r>
          </w:p>
          <w:p>
            <w:pPr>
              <w:spacing w:line="220" w:lineRule="exact"/>
              <w:jc w:val="left"/>
              <w:rPr>
                <w:rFonts w:ascii="黑体" w:hAnsi="黑体" w:eastAsia="黑体"/>
                <w:sz w:val="18"/>
                <w:szCs w:val="18"/>
              </w:rPr>
            </w:pPr>
            <w:r>
              <w:rPr>
                <w:rFonts w:hint="eastAsia" w:ascii="黑体" w:hAnsi="黑体" w:eastAsia="黑体"/>
                <w:sz w:val="18"/>
                <w:szCs w:val="18"/>
              </w:rPr>
              <w:t>10.其他违反法律法规规章文件规定的行为。</w:t>
            </w:r>
          </w:p>
        </w:tc>
        <w:tc>
          <w:tcPr>
            <w:tcW w:w="2268"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 xml:space="preserve">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                                                                    </w:t>
            </w:r>
            <w:r>
              <w:rPr>
                <w:rFonts w:ascii="黑体" w:hAnsi="黑体" w:eastAsia="黑体"/>
                <w:sz w:val="18"/>
                <w:szCs w:val="18"/>
              </w:rPr>
              <w:t xml:space="preserve">                                                                  </w:t>
            </w:r>
          </w:p>
          <w:p>
            <w:pPr>
              <w:spacing w:line="220" w:lineRule="exact"/>
              <w:jc w:val="left"/>
              <w:rPr>
                <w:rFonts w:ascii="黑体" w:hAnsi="黑体" w:eastAsia="黑体"/>
                <w:sz w:val="18"/>
                <w:szCs w:val="18"/>
              </w:rPr>
            </w:pPr>
            <w:r>
              <w:rPr>
                <w:rFonts w:hint="eastAsia" w:ascii="黑体" w:hAnsi="黑体" w:eastAsia="黑体"/>
                <w:sz w:val="18"/>
                <w:szCs w:val="18"/>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spacing w:line="220" w:lineRule="exact"/>
              <w:jc w:val="left"/>
              <w:rPr>
                <w:rFonts w:ascii="黑体" w:hAnsi="黑体" w:eastAsia="黑体"/>
                <w:sz w:val="18"/>
                <w:szCs w:val="18"/>
              </w:rPr>
            </w:pPr>
            <w:r>
              <w:rPr>
                <w:rFonts w:hint="eastAsia" w:ascii="黑体" w:hAnsi="黑体" w:eastAsia="黑体"/>
                <w:sz w:val="18"/>
                <w:szCs w:val="18"/>
              </w:rPr>
              <w:t>2.同1-1.                                                                                                                         3.同1-1.</w:t>
            </w:r>
          </w:p>
          <w:p>
            <w:pPr>
              <w:spacing w:line="220" w:lineRule="exact"/>
              <w:jc w:val="left"/>
              <w:rPr>
                <w:rFonts w:ascii="黑体" w:hAnsi="黑体" w:eastAsia="黑体"/>
                <w:sz w:val="18"/>
                <w:szCs w:val="18"/>
              </w:rPr>
            </w:pPr>
            <w:r>
              <w:rPr>
                <w:rFonts w:hint="eastAsia" w:ascii="黑体" w:hAnsi="黑体" w:eastAsia="黑体"/>
                <w:sz w:val="18"/>
                <w:szCs w:val="18"/>
              </w:rPr>
              <w:t>4.【地方政府规章】《广西壮族自治区行政过错责任追究办法》（2007年4月17日会议审议通过，自2007年6月1日起施行） 第八条 实施行政行为，有下列情形之一的，应当追究行政过错责任人的责任: （一）依法应当回避不回避；</w:t>
            </w:r>
          </w:p>
          <w:p>
            <w:pPr>
              <w:spacing w:line="220" w:lineRule="exact"/>
              <w:jc w:val="left"/>
              <w:rPr>
                <w:rFonts w:ascii="黑体" w:hAnsi="黑体" w:eastAsia="黑体"/>
                <w:sz w:val="18"/>
                <w:szCs w:val="18"/>
              </w:rPr>
            </w:pPr>
            <w:r>
              <w:rPr>
                <w:rFonts w:hint="eastAsia" w:ascii="黑体" w:hAnsi="黑体" w:eastAsia="黑体"/>
                <w:sz w:val="18"/>
                <w:szCs w:val="18"/>
              </w:rPr>
              <w:t>5.【行政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spacing w:line="220" w:lineRule="exact"/>
              <w:jc w:val="left"/>
              <w:rPr>
                <w:rFonts w:ascii="黑体" w:hAnsi="黑体" w:eastAsia="黑体"/>
                <w:sz w:val="18"/>
                <w:szCs w:val="18"/>
              </w:rPr>
            </w:pPr>
            <w:r>
              <w:rPr>
                <w:rFonts w:hint="eastAsia" w:ascii="黑体" w:hAnsi="黑体" w:eastAsia="黑体"/>
                <w:sz w:val="18"/>
                <w:szCs w:val="18"/>
              </w:rPr>
              <w:t>6.【地方政府规章】《广西壮族自治区行政过错责任追究办法》（2007年4月17日会议审议通过，自2007年6月1日起施行） 第十二条 行政机关在实施行政处罚过程中，有下列情形之一的，应当追究行政过错责任：</w:t>
            </w:r>
          </w:p>
          <w:p>
            <w:pPr>
              <w:spacing w:line="220" w:lineRule="exact"/>
              <w:jc w:val="left"/>
              <w:rPr>
                <w:rFonts w:ascii="黑体" w:hAnsi="黑体" w:eastAsia="黑体"/>
                <w:sz w:val="18"/>
                <w:szCs w:val="18"/>
              </w:rPr>
            </w:pPr>
            <w:r>
              <w:rPr>
                <w:rFonts w:hint="eastAsia" w:ascii="黑体" w:hAnsi="黑体" w:eastAsia="黑体"/>
                <w:sz w:val="18"/>
                <w:szCs w:val="18"/>
              </w:rPr>
              <w:t xml:space="preserve">    （一）不具备行政处罚主体资格；</w:t>
            </w:r>
          </w:p>
          <w:p>
            <w:pPr>
              <w:spacing w:line="220" w:lineRule="exact"/>
              <w:jc w:val="left"/>
              <w:rPr>
                <w:rFonts w:ascii="黑体" w:hAnsi="黑体" w:eastAsia="黑体"/>
                <w:sz w:val="18"/>
                <w:szCs w:val="18"/>
              </w:rPr>
            </w:pPr>
            <w:r>
              <w:rPr>
                <w:rFonts w:hint="eastAsia" w:ascii="黑体" w:hAnsi="黑体" w:eastAsia="黑体"/>
                <w:sz w:val="18"/>
                <w:szCs w:val="18"/>
              </w:rPr>
              <w:t xml:space="preserve">    （二）没有事实和法律依据；</w:t>
            </w:r>
          </w:p>
          <w:p>
            <w:pPr>
              <w:spacing w:line="220" w:lineRule="exact"/>
              <w:jc w:val="left"/>
              <w:rPr>
                <w:rFonts w:ascii="黑体" w:hAnsi="黑体" w:eastAsia="黑体"/>
                <w:sz w:val="18"/>
                <w:szCs w:val="18"/>
              </w:rPr>
            </w:pPr>
            <w:r>
              <w:rPr>
                <w:rFonts w:hint="eastAsia" w:ascii="黑体" w:hAnsi="黑体" w:eastAsia="黑体"/>
                <w:sz w:val="18"/>
                <w:szCs w:val="18"/>
              </w:rPr>
              <w:t xml:space="preserve">    （三）擅自改变处罚种类、幅度；</w:t>
            </w:r>
          </w:p>
          <w:p>
            <w:pPr>
              <w:spacing w:line="220" w:lineRule="exact"/>
              <w:jc w:val="left"/>
              <w:rPr>
                <w:rFonts w:ascii="黑体" w:hAnsi="黑体" w:eastAsia="黑体"/>
                <w:sz w:val="18"/>
                <w:szCs w:val="18"/>
              </w:rPr>
            </w:pPr>
            <w:r>
              <w:rPr>
                <w:rFonts w:hint="eastAsia" w:ascii="黑体" w:hAnsi="黑体" w:eastAsia="黑体"/>
                <w:sz w:val="18"/>
                <w:szCs w:val="18"/>
              </w:rPr>
              <w:t xml:space="preserve">    （四）违反法定程序；</w:t>
            </w:r>
          </w:p>
          <w:p>
            <w:pPr>
              <w:spacing w:line="220" w:lineRule="exact"/>
              <w:jc w:val="left"/>
              <w:rPr>
                <w:rFonts w:ascii="黑体" w:hAnsi="黑体" w:eastAsia="黑体"/>
                <w:sz w:val="18"/>
                <w:szCs w:val="18"/>
              </w:rPr>
            </w:pPr>
            <w:r>
              <w:rPr>
                <w:rFonts w:hint="eastAsia" w:ascii="黑体" w:hAnsi="黑体" w:eastAsia="黑体"/>
                <w:sz w:val="18"/>
                <w:szCs w:val="18"/>
              </w:rPr>
              <w:t xml:space="preserve">    （五）违法处理罚没财物；</w:t>
            </w:r>
          </w:p>
          <w:p>
            <w:pPr>
              <w:spacing w:line="220" w:lineRule="exact"/>
              <w:jc w:val="left"/>
              <w:rPr>
                <w:rFonts w:ascii="黑体" w:hAnsi="黑体" w:eastAsia="黑体"/>
                <w:sz w:val="18"/>
                <w:szCs w:val="18"/>
              </w:rPr>
            </w:pPr>
            <w:r>
              <w:rPr>
                <w:rFonts w:hint="eastAsia" w:ascii="黑体" w:hAnsi="黑体" w:eastAsia="黑体"/>
                <w:sz w:val="18"/>
                <w:szCs w:val="18"/>
              </w:rPr>
              <w:t xml:space="preserve">    （六）涉嫌犯罪，不移交司法机关；</w:t>
            </w:r>
          </w:p>
          <w:p>
            <w:pPr>
              <w:spacing w:line="220" w:lineRule="exact"/>
              <w:jc w:val="left"/>
              <w:rPr>
                <w:rFonts w:ascii="黑体" w:hAnsi="黑体" w:eastAsia="黑体"/>
                <w:sz w:val="18"/>
                <w:szCs w:val="18"/>
              </w:rPr>
            </w:pPr>
            <w:r>
              <w:rPr>
                <w:rFonts w:hint="eastAsia" w:ascii="黑体" w:hAnsi="黑体" w:eastAsia="黑体"/>
                <w:sz w:val="18"/>
                <w:szCs w:val="18"/>
              </w:rPr>
              <w:t xml:space="preserve">    （七）对违法行为应当处罚不处罚或者乱处罚；</w:t>
            </w:r>
          </w:p>
          <w:p>
            <w:pPr>
              <w:spacing w:line="220" w:lineRule="exact"/>
              <w:jc w:val="left"/>
              <w:rPr>
                <w:rFonts w:ascii="黑体" w:hAnsi="黑体" w:eastAsia="黑体"/>
                <w:sz w:val="18"/>
                <w:szCs w:val="18"/>
              </w:rPr>
            </w:pPr>
            <w:r>
              <w:rPr>
                <w:rFonts w:hint="eastAsia" w:ascii="黑体" w:hAnsi="黑体" w:eastAsia="黑体"/>
                <w:sz w:val="18"/>
                <w:szCs w:val="18"/>
              </w:rPr>
              <w:t xml:space="preserve">    （八）其他违法实施行政处罚的情形。</w:t>
            </w:r>
          </w:p>
          <w:p>
            <w:pPr>
              <w:spacing w:line="220" w:lineRule="exact"/>
              <w:jc w:val="left"/>
              <w:rPr>
                <w:rFonts w:ascii="黑体" w:hAnsi="黑体" w:eastAsia="黑体"/>
                <w:sz w:val="18"/>
                <w:szCs w:val="18"/>
              </w:rPr>
            </w:pPr>
            <w:r>
              <w:rPr>
                <w:rFonts w:hint="eastAsia" w:ascii="黑体" w:hAnsi="黑体" w:eastAsia="黑体"/>
                <w:sz w:val="18"/>
                <w:szCs w:val="18"/>
              </w:rPr>
              <w:t xml:space="preserve">    行政机关工作人员违反前款规定，应当承担行政过错责任。</w:t>
            </w:r>
          </w:p>
          <w:p>
            <w:pPr>
              <w:spacing w:line="220" w:lineRule="exact"/>
              <w:jc w:val="left"/>
              <w:rPr>
                <w:rFonts w:ascii="黑体" w:hAnsi="黑体" w:eastAsia="黑体"/>
                <w:sz w:val="18"/>
                <w:szCs w:val="18"/>
              </w:rPr>
            </w:pPr>
            <w:r>
              <w:rPr>
                <w:rFonts w:hint="eastAsia" w:ascii="黑体" w:hAnsi="黑体" w:eastAsia="黑体"/>
                <w:sz w:val="18"/>
                <w:szCs w:val="18"/>
              </w:rPr>
              <w:t>7.同6。</w:t>
            </w:r>
          </w:p>
          <w:p>
            <w:pPr>
              <w:spacing w:line="220" w:lineRule="exact"/>
              <w:jc w:val="left"/>
              <w:rPr>
                <w:rFonts w:ascii="黑体" w:hAnsi="黑体" w:eastAsia="黑体"/>
                <w:sz w:val="18"/>
                <w:szCs w:val="18"/>
              </w:rPr>
            </w:pPr>
            <w:r>
              <w:rPr>
                <w:rFonts w:hint="eastAsia" w:ascii="黑体" w:hAnsi="黑体" w:eastAsia="黑体"/>
                <w:sz w:val="18"/>
                <w:szCs w:val="18"/>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spacing w:line="220" w:lineRule="exact"/>
              <w:jc w:val="left"/>
              <w:rPr>
                <w:rFonts w:ascii="黑体" w:hAnsi="黑体" w:eastAsia="黑体"/>
                <w:sz w:val="18"/>
                <w:szCs w:val="18"/>
              </w:rPr>
            </w:pPr>
            <w:r>
              <w:rPr>
                <w:rFonts w:hint="eastAsia" w:ascii="黑体" w:hAnsi="黑体" w:eastAsia="黑体"/>
                <w:sz w:val="18"/>
                <w:szCs w:val="18"/>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spacing w:line="220" w:lineRule="exact"/>
              <w:jc w:val="left"/>
              <w:rPr>
                <w:rFonts w:ascii="黑体" w:hAnsi="黑体" w:eastAsia="黑体"/>
                <w:sz w:val="18"/>
                <w:szCs w:val="18"/>
              </w:rPr>
            </w:pPr>
            <w:r>
              <w:rPr>
                <w:rFonts w:hint="eastAsia" w:ascii="黑体" w:hAnsi="黑体" w:eastAsia="黑体"/>
                <w:sz w:val="18"/>
                <w:szCs w:val="18"/>
              </w:rPr>
              <w:t>10.同1.</w:t>
            </w:r>
          </w:p>
        </w:tc>
        <w:tc>
          <w:tcPr>
            <w:tcW w:w="993"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法律法规规章规定的免责情形以及《自治区 党委办公厅关于印发〈深 入推进激励干部新时代新担当新作为工作实施 方案〉等 6 个文件的通知》 中明确的免责情形</w:t>
            </w:r>
          </w:p>
        </w:tc>
        <w:tc>
          <w:tcPr>
            <w:tcW w:w="414" w:type="dxa"/>
            <w:vAlign w:val="center"/>
          </w:tcPr>
          <w:p>
            <w:pPr>
              <w:spacing w:line="220" w:lineRule="exact"/>
              <w:jc w:val="left"/>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tcPr>
          <w:p>
            <w:pPr>
              <w:spacing w:line="220" w:lineRule="exact"/>
              <w:jc w:val="left"/>
              <w:rPr>
                <w:rFonts w:ascii="黑体" w:hAnsi="黑体" w:eastAsia="黑体"/>
                <w:sz w:val="18"/>
                <w:szCs w:val="18"/>
              </w:rPr>
            </w:pPr>
            <w:r>
              <w:rPr>
                <w:rFonts w:hint="eastAsia" w:ascii="黑体" w:hAnsi="黑体" w:eastAsia="黑体"/>
                <w:sz w:val="18"/>
                <w:szCs w:val="18"/>
              </w:rPr>
              <w:t>3</w:t>
            </w:r>
          </w:p>
        </w:tc>
        <w:tc>
          <w:tcPr>
            <w:tcW w:w="567" w:type="dxa"/>
          </w:tcPr>
          <w:p>
            <w:pPr>
              <w:spacing w:line="220" w:lineRule="exact"/>
              <w:jc w:val="left"/>
              <w:rPr>
                <w:rFonts w:ascii="黑体" w:hAnsi="黑体" w:eastAsia="黑体"/>
                <w:sz w:val="18"/>
                <w:szCs w:val="18"/>
              </w:rPr>
            </w:pPr>
            <w:r>
              <w:rPr>
                <w:rFonts w:hint="eastAsia" w:ascii="黑体" w:hAnsi="黑体" w:eastAsia="黑体"/>
                <w:sz w:val="18"/>
                <w:szCs w:val="18"/>
              </w:rPr>
              <w:t>行政处罚</w:t>
            </w:r>
          </w:p>
        </w:tc>
        <w:tc>
          <w:tcPr>
            <w:tcW w:w="992" w:type="dxa"/>
          </w:tcPr>
          <w:p>
            <w:pPr>
              <w:spacing w:line="220" w:lineRule="exact"/>
              <w:jc w:val="left"/>
              <w:rPr>
                <w:rFonts w:ascii="黑体" w:hAnsi="黑体" w:eastAsia="黑体"/>
                <w:sz w:val="18"/>
                <w:szCs w:val="18"/>
              </w:rPr>
            </w:pPr>
            <w:r>
              <w:rPr>
                <w:rFonts w:hint="eastAsia" w:ascii="黑体" w:hAnsi="黑体" w:eastAsia="黑体"/>
                <w:sz w:val="18"/>
                <w:szCs w:val="18"/>
              </w:rPr>
              <w:t>对隐匿、转移、侵占、挪用社会保险（医疗、生育保险）基金或者违规投资运营的处罚</w:t>
            </w:r>
          </w:p>
        </w:tc>
        <w:tc>
          <w:tcPr>
            <w:tcW w:w="709" w:type="dxa"/>
          </w:tcPr>
          <w:p>
            <w:pPr>
              <w:spacing w:line="220" w:lineRule="exact"/>
              <w:jc w:val="left"/>
              <w:rPr>
                <w:rFonts w:ascii="黑体" w:hAnsi="黑体" w:eastAsia="黑体"/>
                <w:sz w:val="18"/>
                <w:szCs w:val="18"/>
              </w:rPr>
            </w:pPr>
          </w:p>
        </w:tc>
        <w:tc>
          <w:tcPr>
            <w:tcW w:w="425" w:type="dxa"/>
          </w:tcPr>
          <w:p>
            <w:pPr>
              <w:spacing w:line="220" w:lineRule="exact"/>
              <w:jc w:val="left"/>
              <w:rPr>
                <w:rFonts w:ascii="黑体" w:hAnsi="黑体" w:eastAsia="黑体"/>
                <w:sz w:val="18"/>
                <w:szCs w:val="18"/>
              </w:rPr>
            </w:pPr>
            <w:r>
              <w:rPr>
                <w:rFonts w:ascii="黑体" w:hAnsi="黑体" w:eastAsia="黑体"/>
                <w:sz w:val="18"/>
                <w:szCs w:val="18"/>
              </w:rPr>
              <w:t>柳州市医疗保障局</w:t>
            </w:r>
          </w:p>
        </w:tc>
        <w:tc>
          <w:tcPr>
            <w:tcW w:w="709" w:type="dxa"/>
          </w:tcPr>
          <w:p>
            <w:pPr>
              <w:spacing w:line="220" w:lineRule="exact"/>
              <w:jc w:val="left"/>
              <w:rPr>
                <w:rFonts w:ascii="黑体" w:hAnsi="黑体" w:eastAsia="黑体"/>
                <w:sz w:val="18"/>
                <w:szCs w:val="18"/>
              </w:rPr>
            </w:pPr>
            <w:r>
              <w:rPr>
                <w:rFonts w:ascii="黑体" w:hAnsi="黑体" w:eastAsia="黑体"/>
                <w:sz w:val="18"/>
                <w:szCs w:val="18"/>
              </w:rPr>
              <w:t>基金监管科</w:t>
            </w:r>
          </w:p>
        </w:tc>
        <w:tc>
          <w:tcPr>
            <w:tcW w:w="1559" w:type="dxa"/>
          </w:tcPr>
          <w:p>
            <w:pPr>
              <w:spacing w:line="220" w:lineRule="exact"/>
              <w:jc w:val="left"/>
              <w:rPr>
                <w:rFonts w:ascii="黑体" w:hAnsi="黑体" w:eastAsia="黑体"/>
                <w:sz w:val="18"/>
                <w:szCs w:val="18"/>
              </w:rPr>
            </w:pPr>
            <w:r>
              <w:rPr>
                <w:rFonts w:hint="eastAsia" w:ascii="黑体" w:hAnsi="黑体" w:eastAsia="黑体"/>
                <w:sz w:val="18"/>
                <w:szCs w:val="18"/>
              </w:rPr>
              <w:t xml:space="preserve">  【法律】《中华人民共和国社会保险法》（中华人民共和国主席令第35号，自2011年7月1日起施行）第九十一条  违反本法规定，隐匿、转移、侵占、挪用社会保险基金或者违规投资运营的，由社会保险行政部门、财政部门、审计机关责令追回；有违法所得的，没收违法所得……。</w:t>
            </w:r>
          </w:p>
        </w:tc>
        <w:tc>
          <w:tcPr>
            <w:tcW w:w="3129"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1.投诉举报受理责任。针对群众的现场来访、来信（含电子邮件）、来电投诉举报和上级部门及其他部门转来的投诉举报件做好记录、提出拟办意见和按规定报送领导审示，对不属于职责范围内的投诉举报告知其向有权处理的部门进行投诉举报或将投诉举报件转有权处理的部门处理。</w:t>
            </w:r>
          </w:p>
          <w:p>
            <w:pPr>
              <w:spacing w:line="220" w:lineRule="exact"/>
              <w:jc w:val="left"/>
              <w:rPr>
                <w:rFonts w:ascii="黑体" w:hAnsi="黑体" w:eastAsia="黑体"/>
                <w:sz w:val="18"/>
                <w:szCs w:val="18"/>
              </w:rPr>
            </w:pPr>
            <w:r>
              <w:rPr>
                <w:rFonts w:hint="eastAsia" w:ascii="黑体" w:hAnsi="黑体" w:eastAsia="黑体"/>
                <w:sz w:val="18"/>
                <w:szCs w:val="18"/>
              </w:rPr>
              <w:t xml:space="preserve">2.举报初核责任。针对群众举报事项，组织两名以上持有效行政执法证件人员就投诉举报所涉及的人和事开展初核、形成初核结论、提出处理意见；对举报内容属实的启动行政执法程序、做好案源登记，对举报失实的根据举报人要求依法予以回复。 </w:t>
            </w:r>
          </w:p>
          <w:p>
            <w:pPr>
              <w:spacing w:line="220" w:lineRule="exact"/>
              <w:jc w:val="left"/>
              <w:rPr>
                <w:rFonts w:ascii="黑体" w:hAnsi="黑体" w:eastAsia="黑体"/>
                <w:sz w:val="18"/>
                <w:szCs w:val="18"/>
              </w:rPr>
            </w:pPr>
            <w:r>
              <w:rPr>
                <w:rFonts w:hint="eastAsia" w:ascii="黑体" w:hAnsi="黑体" w:eastAsia="黑体"/>
                <w:sz w:val="18"/>
                <w:szCs w:val="18"/>
              </w:rPr>
              <w:t>3.案源登记责任。针对初核属实的投诉举报、行政检查发现的违法违规问题、上级或其他部门转办的线索进行案源登记。</w:t>
            </w:r>
          </w:p>
          <w:p>
            <w:pPr>
              <w:spacing w:line="220" w:lineRule="exact"/>
              <w:jc w:val="left"/>
              <w:rPr>
                <w:rFonts w:ascii="黑体" w:hAnsi="黑体" w:eastAsia="黑体"/>
                <w:sz w:val="18"/>
                <w:szCs w:val="18"/>
              </w:rPr>
            </w:pPr>
            <w:r>
              <w:rPr>
                <w:rFonts w:hint="eastAsia" w:ascii="黑体" w:hAnsi="黑体" w:eastAsia="黑体"/>
                <w:sz w:val="18"/>
                <w:szCs w:val="18"/>
              </w:rPr>
              <w:t xml:space="preserve">4.立案审查责任。针对初核基本属实、检查发现、上级机关或其他的部门转办、移送的线索进行审查，提出是否立案意见并依规报批。   </w:t>
            </w:r>
          </w:p>
          <w:p>
            <w:pPr>
              <w:spacing w:line="220" w:lineRule="exact"/>
              <w:jc w:val="left"/>
              <w:rPr>
                <w:rFonts w:ascii="黑体" w:hAnsi="黑体" w:eastAsia="黑体"/>
                <w:sz w:val="18"/>
                <w:szCs w:val="18"/>
              </w:rPr>
            </w:pPr>
            <w:r>
              <w:rPr>
                <w:rFonts w:hint="eastAsia" w:ascii="黑体" w:hAnsi="黑体" w:eastAsia="黑体"/>
                <w:sz w:val="18"/>
                <w:szCs w:val="18"/>
              </w:rPr>
              <w:t>5.调查取证责任。指定两名以上持有效行政执法证件的人员，对已作出立案查处决定的违法事项依法开展调查取证。</w:t>
            </w:r>
          </w:p>
          <w:p>
            <w:pPr>
              <w:spacing w:line="220" w:lineRule="exact"/>
              <w:jc w:val="left"/>
              <w:rPr>
                <w:rFonts w:ascii="黑体" w:hAnsi="黑体" w:eastAsia="黑体"/>
                <w:sz w:val="18"/>
                <w:szCs w:val="18"/>
              </w:rPr>
            </w:pPr>
            <w:r>
              <w:rPr>
                <w:rFonts w:hint="eastAsia" w:ascii="黑体" w:hAnsi="黑体" w:eastAsia="黑体"/>
                <w:sz w:val="18"/>
                <w:szCs w:val="18"/>
              </w:rPr>
              <w:t>6.执法报告责任。调查取证终结，办案人员应向所在行政执法机关提出调查报告和处理意见，并送本机关法制工作机构或本机关指定的其他机构进行审核。</w:t>
            </w:r>
          </w:p>
          <w:p>
            <w:pPr>
              <w:spacing w:line="220" w:lineRule="exact"/>
              <w:jc w:val="left"/>
              <w:rPr>
                <w:rFonts w:ascii="黑体" w:hAnsi="黑体" w:eastAsia="黑体"/>
                <w:sz w:val="18"/>
                <w:szCs w:val="18"/>
              </w:rPr>
            </w:pPr>
            <w:r>
              <w:rPr>
                <w:rFonts w:hint="eastAsia" w:ascii="黑体" w:hAnsi="黑体" w:eastAsia="黑体"/>
                <w:sz w:val="18"/>
                <w:szCs w:val="18"/>
              </w:rPr>
              <w:t>7.作出行政处理决定责任。根据办案人员提交的调查报告和审查意见，作出撤销立案决定或行政处罚告知或移送处理决定。</w:t>
            </w:r>
          </w:p>
          <w:p>
            <w:pPr>
              <w:spacing w:line="220" w:lineRule="exact"/>
              <w:jc w:val="left"/>
              <w:rPr>
                <w:rFonts w:ascii="黑体" w:hAnsi="黑体" w:eastAsia="黑体"/>
                <w:sz w:val="18"/>
                <w:szCs w:val="18"/>
              </w:rPr>
            </w:pPr>
            <w:r>
              <w:rPr>
                <w:rFonts w:hint="eastAsia" w:ascii="黑体" w:hAnsi="黑体" w:eastAsia="黑体"/>
                <w:sz w:val="18"/>
                <w:szCs w:val="18"/>
              </w:rPr>
              <w:t xml:space="preserve">8.审查行政相对人陈述和申辨、组织听证的责任。针对行政相对人的陈述和申辨、依据申请召开听证会的结果，审查原拟订的行政处罚决定是否需要改变。 </w:t>
            </w:r>
          </w:p>
          <w:p>
            <w:pPr>
              <w:spacing w:line="220" w:lineRule="exact"/>
              <w:jc w:val="left"/>
              <w:rPr>
                <w:rFonts w:ascii="黑体" w:hAnsi="黑体" w:eastAsia="黑体"/>
                <w:sz w:val="18"/>
                <w:szCs w:val="18"/>
              </w:rPr>
            </w:pPr>
            <w:r>
              <w:rPr>
                <w:rFonts w:hint="eastAsia" w:ascii="黑体" w:hAnsi="黑体" w:eastAsia="黑体"/>
                <w:sz w:val="18"/>
                <w:szCs w:val="18"/>
              </w:rPr>
              <w:t>9.决定责任。作出处罚决定，制作者行政处罚决定书。</w:t>
            </w:r>
          </w:p>
          <w:p>
            <w:pPr>
              <w:spacing w:line="220" w:lineRule="exact"/>
              <w:jc w:val="left"/>
              <w:rPr>
                <w:rFonts w:ascii="黑体" w:hAnsi="黑体" w:eastAsia="黑体"/>
                <w:sz w:val="18"/>
                <w:szCs w:val="18"/>
              </w:rPr>
            </w:pPr>
            <w:r>
              <w:rPr>
                <w:rFonts w:hint="eastAsia" w:ascii="黑体" w:hAnsi="黑体" w:eastAsia="黑体"/>
                <w:sz w:val="18"/>
                <w:szCs w:val="18"/>
              </w:rPr>
              <w:t xml:space="preserve">10.送达责任。将行政处罚决定书送达行政相对人；行政处罚决定书涉及罚款的将处罚决定书副本一份送达罚款收缴机构。  </w:t>
            </w:r>
          </w:p>
          <w:p>
            <w:pPr>
              <w:spacing w:line="220" w:lineRule="exact"/>
              <w:jc w:val="left"/>
              <w:rPr>
                <w:rFonts w:ascii="黑体" w:hAnsi="黑体" w:eastAsia="黑体"/>
                <w:sz w:val="18"/>
                <w:szCs w:val="18"/>
              </w:rPr>
            </w:pPr>
            <w:r>
              <w:rPr>
                <w:rFonts w:hint="eastAsia" w:ascii="黑体" w:hAnsi="黑体" w:eastAsia="黑体"/>
                <w:sz w:val="18"/>
                <w:szCs w:val="18"/>
              </w:rPr>
              <w:t>11.执行责任。对行政相对人逾期不履行行政处罚决定的，申请强制执行。</w:t>
            </w:r>
          </w:p>
          <w:p>
            <w:pPr>
              <w:spacing w:line="220" w:lineRule="exact"/>
              <w:jc w:val="left"/>
              <w:rPr>
                <w:rFonts w:ascii="黑体" w:hAnsi="黑体" w:eastAsia="黑体"/>
                <w:sz w:val="18"/>
                <w:szCs w:val="18"/>
              </w:rPr>
            </w:pPr>
            <w:r>
              <w:rPr>
                <w:rFonts w:hint="eastAsia" w:ascii="黑体" w:hAnsi="黑体" w:eastAsia="黑体"/>
                <w:sz w:val="18"/>
                <w:szCs w:val="18"/>
              </w:rPr>
              <w:t>12.监督责任。对办案人员依法执法情况和行政相对人执行处罚决定情况开展监督检查。</w:t>
            </w:r>
          </w:p>
          <w:p>
            <w:pPr>
              <w:spacing w:line="220" w:lineRule="exact"/>
              <w:jc w:val="left"/>
              <w:rPr>
                <w:rFonts w:ascii="黑体" w:hAnsi="黑体" w:eastAsia="黑体"/>
                <w:sz w:val="18"/>
                <w:szCs w:val="18"/>
              </w:rPr>
            </w:pPr>
            <w:r>
              <w:rPr>
                <w:rFonts w:hint="eastAsia" w:ascii="黑体" w:hAnsi="黑体" w:eastAsia="黑体"/>
                <w:sz w:val="18"/>
                <w:szCs w:val="18"/>
              </w:rPr>
              <w:t>13.其他法律法规规定应当履行的责任。</w:t>
            </w:r>
          </w:p>
        </w:tc>
        <w:tc>
          <w:tcPr>
            <w:tcW w:w="3118"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1-1.【法律】《中华人民共和国社会保险法》（2010年中华人民共和国主席令第35号）第八十二条 任何组织或者个人有权对违反社会保险法律、法规的行为进行举报、投诉。</w:t>
            </w:r>
          </w:p>
          <w:p>
            <w:pPr>
              <w:spacing w:line="220" w:lineRule="exact"/>
              <w:jc w:val="left"/>
              <w:rPr>
                <w:rFonts w:ascii="黑体" w:hAnsi="黑体" w:eastAsia="黑体"/>
                <w:sz w:val="18"/>
                <w:szCs w:val="18"/>
              </w:rPr>
            </w:pPr>
            <w:r>
              <w:rPr>
                <w:rFonts w:hint="eastAsia" w:ascii="黑体" w:hAnsi="黑体" w:eastAsia="黑体"/>
                <w:sz w:val="18"/>
                <w:szCs w:val="18"/>
              </w:rPr>
              <w:t>社会保险行政部门……对属于本部门、本机构职责范围的举报、投诉，应当依法处理；对不属于本部门、本机构职责范围的，应当书面通知并移交有权处理的部门、机构处理……</w:t>
            </w:r>
          </w:p>
          <w:p>
            <w:pPr>
              <w:spacing w:line="220" w:lineRule="exact"/>
              <w:jc w:val="left"/>
              <w:rPr>
                <w:rFonts w:ascii="黑体" w:hAnsi="黑体" w:eastAsia="黑体"/>
                <w:sz w:val="18"/>
                <w:szCs w:val="18"/>
              </w:rPr>
            </w:pPr>
            <w:r>
              <w:rPr>
                <w:rFonts w:hint="eastAsia" w:ascii="黑体" w:hAnsi="黑体" w:eastAsia="黑体"/>
                <w:sz w:val="18"/>
                <w:szCs w:val="18"/>
              </w:rPr>
              <w:t xml:space="preserve">1-2.【部门规章】《社会保险基金监督举报工作管理办法》（2001年劳动和社会保障部令第11号）第四条 县级以上各级人民政府劳动保障行政部门负责社会保险基金监督的机构（以下简称监督机构）具体承办举报受理和办理工作。……第五条 ……任何单位和个人不得以任何借口阻拦、压制或打击报复举报人。……第七条 监督机构受理当面举报，应当指定专人接待，做好笔录，必要时可以录音……第八条 对涉及重大问题和紧急事项的举报，监督机构应当立即向有关领导报告，并在职责范围内依法采取必要措施。第九条 对不属于本办法受理范围的举报，监督机构应当告知举报人向有处理权的单位反映，或者将举报材料及时移送有处理权的单位。  </w:t>
            </w:r>
          </w:p>
          <w:p>
            <w:pPr>
              <w:spacing w:line="220" w:lineRule="exact"/>
              <w:jc w:val="left"/>
              <w:rPr>
                <w:rFonts w:ascii="黑体" w:hAnsi="黑体" w:eastAsia="黑体"/>
                <w:sz w:val="18"/>
                <w:szCs w:val="18"/>
              </w:rPr>
            </w:pPr>
            <w:r>
              <w:rPr>
                <w:rFonts w:hint="eastAsia" w:ascii="黑体" w:hAnsi="黑体" w:eastAsia="黑体"/>
                <w:sz w:val="18"/>
                <w:szCs w:val="18"/>
              </w:rPr>
              <w:t>2-1.【法律】《中华人民共和国行政处罚法》（2009年8月27日主席令第18号）（1996年中华人民共和国主席令第63号公布，2009年中华人民共和国主席令第18号修改后公布）第三十七条  行政机关在调查或者进行检查时，执法人员不得少于两人，并应当向当事人或者有关人员出示证件……</w:t>
            </w:r>
          </w:p>
          <w:p>
            <w:pPr>
              <w:spacing w:line="220" w:lineRule="exact"/>
              <w:jc w:val="left"/>
              <w:rPr>
                <w:rFonts w:ascii="黑体" w:hAnsi="黑体" w:eastAsia="黑体"/>
                <w:sz w:val="18"/>
                <w:szCs w:val="18"/>
              </w:rPr>
            </w:pPr>
            <w:r>
              <w:rPr>
                <w:rFonts w:hint="eastAsia" w:ascii="黑体" w:hAnsi="黑体" w:eastAsia="黑体"/>
                <w:sz w:val="18"/>
                <w:szCs w:val="18"/>
              </w:rPr>
              <w:t>2-2.【部门规章】《社会保险基金监督举报工作管理办法》（2001年劳动和社会保障部令第11号）第十条 凡符合本办法受理范围的举报，监督机构应当自受理之日起30日内办结。情况复杂的可以适当延长，但最长不得超过60日。第十一条 下级劳动保障行政部门对上级劳动保障行政部门交办的举报案件，应当及时办理，并向交办单位书面报告调查处理意见。第十二条 上级劳动保障行政部门发现下级劳动保障行政部门对举报案件的处理确有错误的，应当责成下级劳动保障行政部门重新处理，必要时也可以直接处理。第十三条 举报人要求答复本人所举报案件办理结果的，监督机构应当负责将办理结果告知举报人。第十四条 监督机构应当严格管理直接办理的举报材料和交办处理的举报材料，逐件登记举报人和被举报人、举报案件的主要内容和办理结果。</w:t>
            </w:r>
          </w:p>
          <w:p>
            <w:pPr>
              <w:spacing w:line="220" w:lineRule="exact"/>
              <w:jc w:val="left"/>
              <w:rPr>
                <w:rFonts w:ascii="黑体" w:hAnsi="黑体" w:eastAsia="黑体"/>
                <w:sz w:val="18"/>
                <w:szCs w:val="18"/>
              </w:rPr>
            </w:pPr>
            <w:r>
              <w:rPr>
                <w:rFonts w:hint="eastAsia" w:ascii="黑体" w:hAnsi="黑体" w:eastAsia="黑体"/>
                <w:sz w:val="18"/>
                <w:szCs w:val="18"/>
              </w:rPr>
              <w:t>3-1.【地方政府规章】《广西壮族自治区行政执法程序规定》（1997年广西壮族自治区人民政府令第13号）第二十七条 行政执法机关对群众举报、控告或者其他的机关移送、相对人交代及通过其他渠道发现的应当给予行政处罚的的违法事项，应按下列程序员办理：（一）登记立案；……</w:t>
            </w:r>
          </w:p>
          <w:p>
            <w:pPr>
              <w:spacing w:line="220" w:lineRule="exact"/>
              <w:jc w:val="left"/>
              <w:rPr>
                <w:rFonts w:ascii="黑体" w:hAnsi="黑体" w:eastAsia="黑体"/>
                <w:sz w:val="18"/>
                <w:szCs w:val="18"/>
              </w:rPr>
            </w:pPr>
            <w:r>
              <w:rPr>
                <w:rFonts w:hint="eastAsia" w:ascii="黑体" w:hAnsi="黑体" w:eastAsia="黑体"/>
                <w:sz w:val="18"/>
                <w:szCs w:val="18"/>
              </w:rPr>
              <w:t>3-2.【规范性文件】《广西壮族自治区人力资源和社会保障厅关于印发〈广西壮族自治区社会保险基金监管行政执法规程〉的通知》（桂人社发〔2013〕64号）第九条 社会保险行政部门在日常、专项监督检查中发现，公民、法人或其他的组织举报提供，以及上级机关或其他部门（单位）移送的涉嫌危害社会保险基金安全的线索，基金监督机构应进行登记，填写《社会保险基金监管行政执法案源表》，并对案源进行审查……</w:t>
            </w:r>
          </w:p>
          <w:p>
            <w:pPr>
              <w:spacing w:line="220" w:lineRule="exact"/>
              <w:jc w:val="left"/>
              <w:rPr>
                <w:rFonts w:ascii="黑体" w:hAnsi="黑体" w:eastAsia="黑体"/>
                <w:sz w:val="18"/>
                <w:szCs w:val="18"/>
              </w:rPr>
            </w:pPr>
            <w:r>
              <w:rPr>
                <w:rFonts w:hint="eastAsia" w:ascii="黑体" w:hAnsi="黑体" w:eastAsia="黑体"/>
                <w:sz w:val="18"/>
                <w:szCs w:val="18"/>
              </w:rPr>
              <w:t>4-1.【地方政府规章】《广西壮族自治区行政执法程序规定》（1997年广西壮族自治区人民政府令第13号）第二十八条 行政执法机关对违法事项经过审查，认为有违法事实，依法需要给予行政处罚的，应当登记立案。……</w:t>
            </w:r>
          </w:p>
          <w:p>
            <w:pPr>
              <w:spacing w:line="220" w:lineRule="exact"/>
              <w:jc w:val="left"/>
              <w:rPr>
                <w:rFonts w:ascii="黑体" w:hAnsi="黑体" w:eastAsia="黑体"/>
                <w:sz w:val="18"/>
                <w:szCs w:val="18"/>
              </w:rPr>
            </w:pPr>
            <w:r>
              <w:rPr>
                <w:rFonts w:hint="eastAsia" w:ascii="黑体" w:hAnsi="黑体" w:eastAsia="黑体"/>
                <w:sz w:val="18"/>
                <w:szCs w:val="18"/>
              </w:rPr>
              <w:t>4-2.【规范性文件】《广西壮族自治区人力资源和社会保障厅关于印发〈广西壮族自治区社会保险基金监管行政执法规程〉的通知》（桂人社发〔2013〕64号）第九条 ……符合立案标准的，制作《社会保险基金监管行政执法立案审批表》，在登记之日起5个工作日内报社会保险行政部门负责人决定是否立案……</w:t>
            </w:r>
          </w:p>
          <w:p>
            <w:pPr>
              <w:spacing w:line="220" w:lineRule="exact"/>
              <w:jc w:val="left"/>
              <w:rPr>
                <w:rFonts w:ascii="黑体" w:hAnsi="黑体" w:eastAsia="黑体"/>
                <w:sz w:val="18"/>
                <w:szCs w:val="18"/>
              </w:rPr>
            </w:pPr>
            <w:r>
              <w:rPr>
                <w:rFonts w:hint="eastAsia" w:ascii="黑体" w:hAnsi="黑体" w:eastAsia="黑体"/>
                <w:sz w:val="18"/>
                <w:szCs w:val="18"/>
              </w:rPr>
              <w:t>5-1.【法律】《中华人民共和国行政处罚法》（2009年8月27日主席令第18号）（1996年中华人民共和国主席令第63号公布，2009年中华人民共和国主席令第18号修改后公布）第三十条 公民、法人或者其他组织违反行政管理秩序的行为，依法应当给予行政处罚的，行政机关必须查明事实；违法事实不清的，不得给予行政处罚。</w:t>
            </w:r>
          </w:p>
          <w:p>
            <w:pPr>
              <w:spacing w:line="220" w:lineRule="exact"/>
              <w:jc w:val="left"/>
              <w:rPr>
                <w:rFonts w:ascii="黑体" w:hAnsi="黑体" w:eastAsia="黑体"/>
                <w:sz w:val="18"/>
                <w:szCs w:val="18"/>
              </w:rPr>
            </w:pPr>
            <w:r>
              <w:rPr>
                <w:rFonts w:hint="eastAsia" w:ascii="黑体" w:hAnsi="黑体" w:eastAsia="黑体"/>
                <w:sz w:val="18"/>
                <w:szCs w:val="18"/>
              </w:rPr>
              <w:t>5-2.【地方政府规章】《广西壮族自治区行政执法程序规定》（1997年广西壮族自治区人民政府令第13号）第二十九条 行政执法机关对已经立案的案件应及时组织调查取证。行政机关调查、收集证据，应遵循合法、客观、全面、及时的原则，证据必须经过查证核实。</w:t>
            </w:r>
          </w:p>
          <w:p>
            <w:pPr>
              <w:spacing w:line="220" w:lineRule="exact"/>
              <w:jc w:val="left"/>
              <w:rPr>
                <w:rFonts w:ascii="黑体" w:hAnsi="黑体" w:eastAsia="黑体"/>
                <w:sz w:val="18"/>
                <w:szCs w:val="18"/>
              </w:rPr>
            </w:pPr>
            <w:r>
              <w:rPr>
                <w:rFonts w:hint="eastAsia" w:ascii="黑体" w:hAnsi="黑体" w:eastAsia="黑体"/>
                <w:sz w:val="18"/>
                <w:szCs w:val="18"/>
              </w:rPr>
              <w:t>5-3.【规范性文件】《广西壮族自治区人力资源和社会保障厅关于印发〈广西壮族自治区社会保险基金监管行政执法规程〉的通知》（桂人社发〔2013〕64号）第十二条 社会保险行政部门应在立案之日起，指定两名以上工作人员组成案件调查组，进行调查取证。对违法情节恶劣、后果严重、特别复杂疑难或潜在社会影响重大的案件，经社会保险行政部门主要负责人批准，可成立专案组，进行调查取证。</w:t>
            </w:r>
          </w:p>
          <w:p>
            <w:pPr>
              <w:spacing w:line="220" w:lineRule="exact"/>
              <w:jc w:val="left"/>
              <w:rPr>
                <w:rFonts w:ascii="黑体" w:hAnsi="黑体" w:eastAsia="黑体"/>
                <w:sz w:val="18"/>
                <w:szCs w:val="18"/>
              </w:rPr>
            </w:pPr>
            <w:r>
              <w:rPr>
                <w:rFonts w:hint="eastAsia" w:ascii="黑体" w:hAnsi="黑体" w:eastAsia="黑体"/>
                <w:sz w:val="18"/>
                <w:szCs w:val="18"/>
              </w:rPr>
              <w:t>6-1.【地方政府规章】《广西壮族自治区行政执法程序规定》（1997年广西壮族自治区人民政府令第13号）第三十三条条 调查终结，办案人员应向所在行政执法机关提出调查报告和处理意见，并送本机关法制工作机构或本机关指定的其他机构进行审核……</w:t>
            </w:r>
          </w:p>
          <w:p>
            <w:pPr>
              <w:spacing w:line="220" w:lineRule="exact"/>
              <w:jc w:val="left"/>
              <w:rPr>
                <w:rFonts w:ascii="黑体" w:hAnsi="黑体" w:eastAsia="黑体"/>
                <w:sz w:val="18"/>
                <w:szCs w:val="18"/>
              </w:rPr>
            </w:pPr>
            <w:r>
              <w:rPr>
                <w:rFonts w:hint="eastAsia" w:ascii="黑体" w:hAnsi="黑体" w:eastAsia="黑体"/>
                <w:sz w:val="18"/>
                <w:szCs w:val="18"/>
              </w:rPr>
              <w:t xml:space="preserve">6-2.【规范性文件】《广西壮族自治区人力资源和社会保障厅关于印发〈广西壮族自治区社会保险基金监管行政执法规程〉的通知》（桂人社发〔2013〕64号）第三十一条 工作组、案件调查组、专案组应当于执法检查、调查结束15个工作日内，向社会保险行政部门提交《社会保险基金监管行政执法检查（调查）报告》（样式见附见12）。特殊情况下，经社会保险行政部门批准可以延长提交时间，但最长不得超过30个工作日。 </w:t>
            </w:r>
          </w:p>
          <w:p>
            <w:pPr>
              <w:spacing w:line="220" w:lineRule="exact"/>
              <w:jc w:val="left"/>
              <w:rPr>
                <w:rFonts w:ascii="黑体" w:hAnsi="黑体" w:eastAsia="黑体"/>
                <w:sz w:val="18"/>
                <w:szCs w:val="18"/>
              </w:rPr>
            </w:pPr>
            <w:r>
              <w:rPr>
                <w:rFonts w:hint="eastAsia" w:ascii="黑体" w:hAnsi="黑体" w:eastAsia="黑体"/>
                <w:sz w:val="18"/>
                <w:szCs w:val="18"/>
              </w:rPr>
              <w:t>7-1.【法律】《中华人民共和国行政处罚法》（2009年8月27日主席令第18号）（1996年中华人民共和国主席令第63号公布，2009年中华人民共和国主席令第18号修改后公布）第三十一条 行政机关在作出行政处罚决定之前，应当告知当事人作出行政处罚决定的事实、理由及依据，并告知当事人依法享有的权利。 第三十八条 调查终结，行政机关负责人应当对调查结果进行审查，根据不同情况，分别作出如下决定：（一）确有应受行政处罚的违法行为的，根据情节轻重及具体情况，作出行政处罚决定；……（四）违法行为已构成犯罪的，移送司法机关。……</w:t>
            </w:r>
          </w:p>
          <w:p>
            <w:pPr>
              <w:spacing w:line="220" w:lineRule="exact"/>
              <w:jc w:val="left"/>
              <w:rPr>
                <w:rFonts w:ascii="黑体" w:hAnsi="黑体" w:eastAsia="黑体"/>
                <w:sz w:val="18"/>
                <w:szCs w:val="18"/>
              </w:rPr>
            </w:pPr>
            <w:r>
              <w:rPr>
                <w:rFonts w:hint="eastAsia" w:ascii="黑体" w:hAnsi="黑体" w:eastAsia="黑体"/>
                <w:sz w:val="18"/>
                <w:szCs w:val="18"/>
              </w:rPr>
              <w:t xml:space="preserve">7-2.【地方政府规章】《广西壮族自治区行政执法程序规定》（1997年广西壮族自治区人民政府令第13号） 第三十三条 调查终结……按下列规定分别处理：（一）违法事实清楚，证据确凿，依法应受处罚的，根据情节轻重及具体情况，作出行政处罚决定；（二）没有违法事实或者违法行为轻微，依法不应追究法律责任的，作出撤销案件的决定；……第三十五条 行政执法机关及其行政执法人员在作出处罚决定之前，应当告知相对人作出处罚决定的事实、理由及依据，并告知其依法享有的权利。   </w:t>
            </w:r>
          </w:p>
          <w:p>
            <w:pPr>
              <w:spacing w:line="220" w:lineRule="exact"/>
              <w:jc w:val="left"/>
              <w:rPr>
                <w:rFonts w:ascii="黑体" w:hAnsi="黑体" w:eastAsia="黑体"/>
                <w:sz w:val="18"/>
                <w:szCs w:val="18"/>
              </w:rPr>
            </w:pPr>
            <w:r>
              <w:rPr>
                <w:rFonts w:hint="eastAsia" w:ascii="黑体" w:hAnsi="黑体" w:eastAsia="黑体"/>
                <w:sz w:val="18"/>
                <w:szCs w:val="18"/>
              </w:rPr>
              <w:t>8-1.【法律】《中华人民共和国行政处罚法》（2009年8月27日主席令第18号）（1996年中华人民共和国主席令第63号公布，2009年中华人民共和国主席令第18号修改后公布）第三十二条 ……行政机关必须充分听取当事人的意见，对当事人提出的事实、理由和证据，应当进行复核；当事人提出的事实、理由或者证据成立的，行政机关应当采纳。</w:t>
            </w:r>
          </w:p>
          <w:p>
            <w:pPr>
              <w:spacing w:line="220" w:lineRule="exact"/>
              <w:jc w:val="left"/>
              <w:rPr>
                <w:rFonts w:ascii="黑体" w:hAnsi="黑体" w:eastAsia="黑体"/>
                <w:sz w:val="18"/>
                <w:szCs w:val="18"/>
              </w:rPr>
            </w:pPr>
            <w:r>
              <w:rPr>
                <w:rFonts w:hint="eastAsia" w:ascii="黑体" w:hAnsi="黑体" w:eastAsia="黑体"/>
                <w:sz w:val="18"/>
                <w:szCs w:val="18"/>
              </w:rPr>
              <w:t>8-2.【地方政府规章】《广西壮族自治区行政执法程序规定》（1997年广西壮族自治区人民政府令第13号） 第三十六条 行政执法机关对相对人的陈述和申辩应当制作笔录，对相对人提出的事实、理由或者证据应当进行审核。相对人所提出的事实、理由或者提供的证据成立的，行政执法机关应当采纳。……</w:t>
            </w:r>
          </w:p>
          <w:p>
            <w:pPr>
              <w:spacing w:line="220" w:lineRule="exact"/>
              <w:jc w:val="left"/>
              <w:rPr>
                <w:rFonts w:ascii="黑体" w:hAnsi="黑体" w:eastAsia="黑体"/>
                <w:sz w:val="18"/>
                <w:szCs w:val="18"/>
              </w:rPr>
            </w:pPr>
            <w:r>
              <w:rPr>
                <w:rFonts w:hint="eastAsia" w:ascii="黑体" w:hAnsi="黑体" w:eastAsia="黑体"/>
                <w:sz w:val="18"/>
                <w:szCs w:val="18"/>
              </w:rPr>
              <w:t>9-1.【法律】《中华人民共和国行政处罚法》（2009年8月27日主席令第18号）（1996年中华人民共和国主席令第63号公布，2009年中华人民共和国主席令第18号修改后公布）第三十九条 行政机关依照本法第三十八条的规定给予行政处罚，应当制作行政处罚决定书……</w:t>
            </w:r>
          </w:p>
          <w:p>
            <w:pPr>
              <w:spacing w:line="220" w:lineRule="exact"/>
              <w:jc w:val="left"/>
              <w:rPr>
                <w:rFonts w:ascii="黑体" w:hAnsi="黑体" w:eastAsia="黑体"/>
                <w:sz w:val="18"/>
                <w:szCs w:val="18"/>
              </w:rPr>
            </w:pPr>
            <w:r>
              <w:rPr>
                <w:rFonts w:hint="eastAsia" w:ascii="黑体" w:hAnsi="黑体" w:eastAsia="黑体"/>
                <w:sz w:val="18"/>
                <w:szCs w:val="18"/>
              </w:rPr>
              <w:t>9-2.【地方政府规章】《广西壮族自治区行政执法程序规定》（1997年广西壮族自治区人民政府令第13号）第三十八条 行政执法机关对违法案件作出处罚决定，必须制作书面处罚决定书……</w:t>
            </w:r>
          </w:p>
          <w:p>
            <w:pPr>
              <w:spacing w:line="220" w:lineRule="exact"/>
              <w:jc w:val="left"/>
              <w:rPr>
                <w:rFonts w:ascii="黑体" w:hAnsi="黑体" w:eastAsia="黑体"/>
                <w:sz w:val="18"/>
                <w:szCs w:val="18"/>
              </w:rPr>
            </w:pPr>
            <w:r>
              <w:rPr>
                <w:rFonts w:hint="eastAsia" w:ascii="黑体" w:hAnsi="黑体" w:eastAsia="黑体"/>
                <w:sz w:val="18"/>
                <w:szCs w:val="18"/>
              </w:rPr>
              <w:t>10-1.【法律】《中华人民共和国行政处罚法》（2009年8月27日主席令第18号）（1996年中华人民共和国主席令第63号公布，2009年中华人民共和国主席令第18号修改后公布）第四十条 行政处罚决定书应当在宣告后当场交付当事人；当事人不在场的，行政机关应当在七日内依照民事诉讼法的有关规定，将行政处罚决定书送达当事人。</w:t>
            </w:r>
          </w:p>
          <w:p>
            <w:pPr>
              <w:spacing w:line="220" w:lineRule="exact"/>
              <w:jc w:val="left"/>
              <w:rPr>
                <w:rFonts w:ascii="黑体" w:hAnsi="黑体" w:eastAsia="黑体"/>
                <w:sz w:val="18"/>
                <w:szCs w:val="18"/>
              </w:rPr>
            </w:pPr>
            <w:r>
              <w:rPr>
                <w:rFonts w:hint="eastAsia" w:ascii="黑体" w:hAnsi="黑体" w:eastAsia="黑体"/>
                <w:sz w:val="18"/>
                <w:szCs w:val="18"/>
              </w:rPr>
              <w:t>10-2.【地方政府规章】《广西壮族自治区行政执法程序规定》（1997年广西壮族自治区人民政府令第13号）第五十六条 行政处理决定书和其他法律文书应当在宣告后当场交付相对人……相对人拒绝接受行政处理决定书和其他法律文书的，送达人应当邀请有关基层组织的代表或者其他人到场见证，在送达回证上记明拒收事由和日期，由送达人、见证人签名或者盖章后，把行政处理决定书和其他法律文书留在受送达人的住处，即视为送达。行政处罚决定书涉及罚款的，行政执法机关应在二十四小时内，将行政处罚决定书副本一份送达收缴罚款的金融机构。第五十七条 行政处理决定书和其他法律文书不能直接送交相对人或者直接送交有困难的，行政执法机关应在作出决定后七日内按下列规定送达：（一）相对人不在住所的，交其同住的成年亲属签收，签收日期为送达日期；（二）相对人已向行政执法机关指定代收人的，由指定代收人签收，签收日期为送达日期；（三）邮寄送达的，以挂号回执上注明的收件日期为送达日期；（四）受送达人下落不明的，公告送达，自公告之日起三个月，即视为送达。公告须在自治区区辖市（地区）以上公开发行的报纸上刊登。</w:t>
            </w:r>
          </w:p>
          <w:p>
            <w:pPr>
              <w:spacing w:line="220" w:lineRule="exact"/>
              <w:jc w:val="left"/>
              <w:rPr>
                <w:rFonts w:ascii="黑体" w:hAnsi="黑体" w:eastAsia="黑体"/>
                <w:sz w:val="18"/>
                <w:szCs w:val="18"/>
              </w:rPr>
            </w:pPr>
            <w:r>
              <w:rPr>
                <w:rFonts w:hint="eastAsia" w:ascii="黑体" w:hAnsi="黑体" w:eastAsia="黑体"/>
                <w:sz w:val="18"/>
                <w:szCs w:val="18"/>
              </w:rPr>
              <w:t>11-1.【法律】《中华人民共和国行政处罚法》（2009年8月27日主席令第18号）（1996年中华人民共和国主席令第63号公布，2009年中华人民共和国主席令第18号修改后公布）第五十一条 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spacing w:line="220" w:lineRule="exact"/>
              <w:jc w:val="left"/>
              <w:rPr>
                <w:rFonts w:ascii="黑体" w:hAnsi="黑体" w:eastAsia="黑体"/>
                <w:sz w:val="18"/>
                <w:szCs w:val="18"/>
              </w:rPr>
            </w:pPr>
            <w:r>
              <w:rPr>
                <w:rFonts w:hint="eastAsia" w:ascii="黑体" w:hAnsi="黑体" w:eastAsia="黑体"/>
                <w:sz w:val="18"/>
                <w:szCs w:val="18"/>
              </w:rPr>
              <w:t xml:space="preserve">11-2.【地方政府规章】《广西壮族自治区行政执法程序规定》（1997年广西壮族自治区人民政府令第13号）第六十四条 相对人逾期不缴纳罚款的，由作出罚款决定的行政执法机关每日按罚款数额的百分之三加处罚款，并依法强制执行或申请人民法院强制执行……   </w:t>
            </w:r>
          </w:p>
          <w:p>
            <w:pPr>
              <w:spacing w:line="220" w:lineRule="exact"/>
              <w:jc w:val="left"/>
              <w:rPr>
                <w:rFonts w:ascii="黑体" w:hAnsi="黑体" w:eastAsia="黑体"/>
                <w:sz w:val="18"/>
                <w:szCs w:val="18"/>
              </w:rPr>
            </w:pPr>
            <w:r>
              <w:rPr>
                <w:rFonts w:hint="eastAsia" w:ascii="黑体" w:hAnsi="黑体" w:eastAsia="黑体"/>
                <w:sz w:val="18"/>
                <w:szCs w:val="18"/>
              </w:rPr>
              <w:t>12-1.【法律】《中华人民共和国行政处罚法》（2009年8月27日主席令第18号）（1996年中华人民共和国主席令第63号公布，2009年中华人民共和国主席令第18号修改后公布）第五十四条 ……县级以上人民政府应当加强对行政处罚的监督检查。</w:t>
            </w:r>
          </w:p>
          <w:p>
            <w:pPr>
              <w:spacing w:line="220" w:lineRule="exact"/>
              <w:jc w:val="left"/>
              <w:rPr>
                <w:rFonts w:ascii="黑体" w:hAnsi="黑体" w:eastAsia="黑体"/>
                <w:sz w:val="18"/>
                <w:szCs w:val="18"/>
              </w:rPr>
            </w:pPr>
            <w:r>
              <w:rPr>
                <w:rFonts w:hint="eastAsia" w:ascii="黑体" w:hAnsi="黑体" w:eastAsia="黑体"/>
                <w:sz w:val="18"/>
                <w:szCs w:val="18"/>
              </w:rPr>
              <w:t>12-2.【部门规章】《社会保险基金行政监督办法》（2001年劳动和社会保障部令第12号）第十三条　监督机构对被监督单位执行监督处理意见的情况，有权进行检查。</w:t>
            </w:r>
          </w:p>
          <w:p>
            <w:pPr>
              <w:spacing w:line="220" w:lineRule="exact"/>
              <w:jc w:val="left"/>
              <w:rPr>
                <w:rFonts w:ascii="黑体" w:hAnsi="黑体" w:eastAsia="黑体"/>
                <w:sz w:val="18"/>
                <w:szCs w:val="18"/>
              </w:rPr>
            </w:pPr>
            <w:r>
              <w:rPr>
                <w:rFonts w:hint="eastAsia" w:ascii="黑体" w:hAnsi="黑体" w:eastAsia="黑体"/>
                <w:sz w:val="18"/>
                <w:szCs w:val="18"/>
              </w:rPr>
              <w:t>12-3.【地方政府规章】《广西壮族自治区行政执法程序规定》（1997年广西壮族自治区人民政府令第13号）第七十条 县级以上人民政府应当加强对下级人民政府和所属行政执法机关行政执法活动的层级监督检查……</w:t>
            </w:r>
          </w:p>
          <w:p>
            <w:pPr>
              <w:spacing w:line="220" w:lineRule="exact"/>
              <w:jc w:val="left"/>
              <w:rPr>
                <w:rFonts w:ascii="黑体" w:hAnsi="黑体" w:eastAsia="黑体"/>
                <w:sz w:val="18"/>
                <w:szCs w:val="18"/>
              </w:rPr>
            </w:pPr>
            <w:r>
              <w:rPr>
                <w:rFonts w:hint="eastAsia" w:ascii="黑体" w:hAnsi="黑体" w:eastAsia="黑体"/>
                <w:sz w:val="18"/>
                <w:szCs w:val="18"/>
              </w:rPr>
              <w:t>12-4.【规范性文件】《劳动和社会保障部关于印发〈社会保障基金现场监督规则〉的通知》（劳社部发〔2003〕5号）第二十一条 ……基金监督机构应检查处理意见的。</w:t>
            </w:r>
          </w:p>
        </w:tc>
        <w:tc>
          <w:tcPr>
            <w:tcW w:w="1134"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因不履行或不正确履行行政职责，有下列情形的，主管机关及相关工作人员应承担相应责任：</w:t>
            </w:r>
          </w:p>
          <w:p>
            <w:pPr>
              <w:spacing w:line="220" w:lineRule="exact"/>
              <w:jc w:val="left"/>
              <w:rPr>
                <w:rFonts w:ascii="黑体" w:hAnsi="黑体" w:eastAsia="黑体"/>
                <w:sz w:val="18"/>
                <w:szCs w:val="18"/>
              </w:rPr>
            </w:pPr>
            <w:r>
              <w:rPr>
                <w:rFonts w:hint="eastAsia" w:ascii="黑体" w:hAnsi="黑体" w:eastAsia="黑体"/>
                <w:sz w:val="18"/>
                <w:szCs w:val="18"/>
              </w:rPr>
              <w:t>1.对应当予以制止和处罚的违法行为不予制止、处罚，致使公民、法人或者其他组织的合法权益、公共利益和社会秩序遭受损害的；</w:t>
            </w:r>
          </w:p>
          <w:p>
            <w:pPr>
              <w:spacing w:line="220" w:lineRule="exact"/>
              <w:jc w:val="left"/>
              <w:rPr>
                <w:rFonts w:ascii="黑体" w:hAnsi="黑体" w:eastAsia="黑体"/>
                <w:sz w:val="18"/>
                <w:szCs w:val="18"/>
              </w:rPr>
            </w:pPr>
            <w:r>
              <w:rPr>
                <w:rFonts w:hint="eastAsia" w:ascii="黑体" w:hAnsi="黑体" w:eastAsia="黑体"/>
                <w:sz w:val="18"/>
                <w:szCs w:val="18"/>
              </w:rPr>
              <w:t>2.没有法律或者事实依据实施行政处罚的；</w:t>
            </w:r>
          </w:p>
          <w:p>
            <w:pPr>
              <w:spacing w:line="220" w:lineRule="exact"/>
              <w:jc w:val="left"/>
              <w:rPr>
                <w:rFonts w:ascii="黑体" w:hAnsi="黑体" w:eastAsia="黑体"/>
                <w:sz w:val="18"/>
                <w:szCs w:val="18"/>
              </w:rPr>
            </w:pPr>
            <w:r>
              <w:rPr>
                <w:rFonts w:hint="eastAsia" w:ascii="黑体" w:hAnsi="黑体" w:eastAsia="黑体"/>
                <w:sz w:val="18"/>
                <w:szCs w:val="18"/>
              </w:rPr>
              <w:t>3.未按法定程序实施行政处罚的；</w:t>
            </w:r>
          </w:p>
          <w:p>
            <w:pPr>
              <w:spacing w:line="220" w:lineRule="exact"/>
              <w:jc w:val="left"/>
              <w:rPr>
                <w:rFonts w:ascii="黑体" w:hAnsi="黑体" w:eastAsia="黑体"/>
                <w:sz w:val="18"/>
                <w:szCs w:val="18"/>
              </w:rPr>
            </w:pPr>
            <w:r>
              <w:rPr>
                <w:rFonts w:hint="eastAsia" w:ascii="黑体" w:hAnsi="黑体" w:eastAsia="黑体"/>
                <w:sz w:val="18"/>
                <w:szCs w:val="18"/>
              </w:rPr>
              <w:t>4.违反规定应当回避而不回避，影响公正执行公务，造成不良后果的；</w:t>
            </w:r>
          </w:p>
          <w:p>
            <w:pPr>
              <w:spacing w:line="220" w:lineRule="exact"/>
              <w:jc w:val="left"/>
              <w:rPr>
                <w:rFonts w:ascii="黑体" w:hAnsi="黑体" w:eastAsia="黑体"/>
                <w:sz w:val="18"/>
                <w:szCs w:val="18"/>
              </w:rPr>
            </w:pPr>
            <w:r>
              <w:rPr>
                <w:rFonts w:hint="eastAsia" w:ascii="黑体" w:hAnsi="黑体" w:eastAsia="黑体"/>
                <w:sz w:val="18"/>
                <w:szCs w:val="18"/>
              </w:rPr>
              <w:t>5.泄露因履行职责掌握的商业秘密、个人隐私，造成不良后果的；</w:t>
            </w:r>
          </w:p>
          <w:p>
            <w:pPr>
              <w:spacing w:line="220" w:lineRule="exact"/>
              <w:jc w:val="left"/>
              <w:rPr>
                <w:rFonts w:ascii="黑体" w:hAnsi="黑体" w:eastAsia="黑体"/>
                <w:sz w:val="18"/>
                <w:szCs w:val="18"/>
              </w:rPr>
            </w:pPr>
            <w:r>
              <w:rPr>
                <w:rFonts w:hint="eastAsia" w:ascii="黑体" w:hAnsi="黑体" w:eastAsia="黑体"/>
                <w:sz w:val="18"/>
                <w:szCs w:val="18"/>
              </w:rPr>
              <w:t>6.擅自设立处罚种类或者改变处罚幅度、范围的；</w:t>
            </w:r>
          </w:p>
          <w:p>
            <w:pPr>
              <w:spacing w:line="220" w:lineRule="exact"/>
              <w:jc w:val="left"/>
              <w:rPr>
                <w:rFonts w:ascii="黑体" w:hAnsi="黑体" w:eastAsia="黑体"/>
                <w:sz w:val="18"/>
                <w:szCs w:val="18"/>
              </w:rPr>
            </w:pPr>
            <w:r>
              <w:rPr>
                <w:rFonts w:hint="eastAsia" w:ascii="黑体" w:hAnsi="黑体" w:eastAsia="黑体"/>
                <w:sz w:val="18"/>
                <w:szCs w:val="18"/>
              </w:rPr>
              <w:t>7.依法应当移送其他行政部门或司法机关处理而不移送的；</w:t>
            </w:r>
          </w:p>
          <w:p>
            <w:pPr>
              <w:spacing w:line="220" w:lineRule="exact"/>
              <w:jc w:val="left"/>
              <w:rPr>
                <w:rFonts w:ascii="黑体" w:hAnsi="黑体" w:eastAsia="黑体"/>
                <w:sz w:val="18"/>
                <w:szCs w:val="18"/>
              </w:rPr>
            </w:pPr>
            <w:r>
              <w:rPr>
                <w:rFonts w:hint="eastAsia" w:ascii="黑体" w:hAnsi="黑体" w:eastAsia="黑体"/>
                <w:sz w:val="18"/>
                <w:szCs w:val="18"/>
              </w:rPr>
              <w:t>8.对当事人进行罚款、没收财物等行政处罚不使用法定单据的；</w:t>
            </w:r>
          </w:p>
          <w:p>
            <w:pPr>
              <w:spacing w:line="220" w:lineRule="exact"/>
              <w:jc w:val="left"/>
              <w:rPr>
                <w:rFonts w:ascii="黑体" w:hAnsi="黑体" w:eastAsia="黑体"/>
                <w:sz w:val="18"/>
                <w:szCs w:val="18"/>
              </w:rPr>
            </w:pPr>
            <w:r>
              <w:rPr>
                <w:rFonts w:hint="eastAsia" w:ascii="黑体" w:hAnsi="黑体" w:eastAsia="黑体"/>
                <w:sz w:val="18"/>
                <w:szCs w:val="18"/>
              </w:rPr>
              <w:t>9.在监督管理工作中滥用职权、玩忽职守、徇私舞弊的；</w:t>
            </w:r>
          </w:p>
          <w:p>
            <w:pPr>
              <w:spacing w:line="220" w:lineRule="exact"/>
              <w:jc w:val="left"/>
              <w:rPr>
                <w:rFonts w:ascii="黑体" w:hAnsi="黑体" w:eastAsia="黑体"/>
                <w:sz w:val="18"/>
                <w:szCs w:val="18"/>
              </w:rPr>
            </w:pPr>
            <w:r>
              <w:rPr>
                <w:rFonts w:hint="eastAsia" w:ascii="黑体" w:hAnsi="黑体" w:eastAsia="黑体"/>
                <w:sz w:val="18"/>
                <w:szCs w:val="18"/>
              </w:rPr>
              <w:t>10.其他违反法律法规规章文件规定的行为。</w:t>
            </w:r>
          </w:p>
        </w:tc>
        <w:tc>
          <w:tcPr>
            <w:tcW w:w="2268"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 xml:space="preserve">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                                                                    </w:t>
            </w:r>
            <w:r>
              <w:rPr>
                <w:rFonts w:ascii="黑体" w:hAnsi="黑体" w:eastAsia="黑体"/>
                <w:sz w:val="18"/>
                <w:szCs w:val="18"/>
              </w:rPr>
              <w:t xml:space="preserve">                                                                  </w:t>
            </w:r>
          </w:p>
          <w:p>
            <w:pPr>
              <w:spacing w:line="220" w:lineRule="exact"/>
              <w:jc w:val="left"/>
              <w:rPr>
                <w:rFonts w:ascii="黑体" w:hAnsi="黑体" w:eastAsia="黑体"/>
                <w:sz w:val="18"/>
                <w:szCs w:val="18"/>
              </w:rPr>
            </w:pPr>
            <w:r>
              <w:rPr>
                <w:rFonts w:hint="eastAsia" w:ascii="黑体" w:hAnsi="黑体" w:eastAsia="黑体"/>
                <w:sz w:val="18"/>
                <w:szCs w:val="18"/>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spacing w:line="220" w:lineRule="exact"/>
              <w:jc w:val="left"/>
              <w:rPr>
                <w:rFonts w:ascii="黑体" w:hAnsi="黑体" w:eastAsia="黑体"/>
                <w:sz w:val="18"/>
                <w:szCs w:val="18"/>
              </w:rPr>
            </w:pPr>
            <w:r>
              <w:rPr>
                <w:rFonts w:hint="eastAsia" w:ascii="黑体" w:hAnsi="黑体" w:eastAsia="黑体"/>
                <w:sz w:val="18"/>
                <w:szCs w:val="18"/>
              </w:rPr>
              <w:t>2.同1-1.                                                                                                                         3.同1-1.</w:t>
            </w:r>
          </w:p>
          <w:p>
            <w:pPr>
              <w:spacing w:line="220" w:lineRule="exact"/>
              <w:jc w:val="left"/>
              <w:rPr>
                <w:rFonts w:ascii="黑体" w:hAnsi="黑体" w:eastAsia="黑体"/>
                <w:sz w:val="18"/>
                <w:szCs w:val="18"/>
              </w:rPr>
            </w:pPr>
            <w:r>
              <w:rPr>
                <w:rFonts w:hint="eastAsia" w:ascii="黑体" w:hAnsi="黑体" w:eastAsia="黑体"/>
                <w:sz w:val="18"/>
                <w:szCs w:val="18"/>
              </w:rPr>
              <w:t>4.【地方政府规章】《广西壮族自治区行政过错责任追究办法》（2007年4月17日会议审议通过，自2007年6月1日起施行） 第八条 实施行政行为，有下列情形之一的，应当追究行政过错责任人的责任: （一）依法应当回避不回避；</w:t>
            </w:r>
          </w:p>
          <w:p>
            <w:pPr>
              <w:spacing w:line="220" w:lineRule="exact"/>
              <w:jc w:val="left"/>
              <w:rPr>
                <w:rFonts w:ascii="黑体" w:hAnsi="黑体" w:eastAsia="黑体"/>
                <w:sz w:val="18"/>
                <w:szCs w:val="18"/>
              </w:rPr>
            </w:pPr>
            <w:r>
              <w:rPr>
                <w:rFonts w:hint="eastAsia" w:ascii="黑体" w:hAnsi="黑体" w:eastAsia="黑体"/>
                <w:sz w:val="18"/>
                <w:szCs w:val="18"/>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spacing w:line="220" w:lineRule="exact"/>
              <w:jc w:val="left"/>
              <w:rPr>
                <w:rFonts w:ascii="黑体" w:hAnsi="黑体" w:eastAsia="黑体"/>
                <w:sz w:val="18"/>
                <w:szCs w:val="18"/>
              </w:rPr>
            </w:pPr>
            <w:r>
              <w:rPr>
                <w:rFonts w:hint="eastAsia" w:ascii="黑体" w:hAnsi="黑体" w:eastAsia="黑体"/>
                <w:sz w:val="18"/>
                <w:szCs w:val="18"/>
              </w:rPr>
              <w:t>6.【地方政府规章】《广西壮族自治区行政过错责任追究办法》（2007年4月17日会议审议通过，自2007年6月1日起施行） 第十二条 行政机关在实施行政处罚过程中，有下列情形之一的，应当追究行政过错责任：</w:t>
            </w:r>
          </w:p>
          <w:p>
            <w:pPr>
              <w:spacing w:line="220" w:lineRule="exact"/>
              <w:jc w:val="left"/>
              <w:rPr>
                <w:rFonts w:ascii="黑体" w:hAnsi="黑体" w:eastAsia="黑体"/>
                <w:sz w:val="18"/>
                <w:szCs w:val="18"/>
              </w:rPr>
            </w:pPr>
            <w:r>
              <w:rPr>
                <w:rFonts w:hint="eastAsia" w:ascii="黑体" w:hAnsi="黑体" w:eastAsia="黑体"/>
                <w:sz w:val="18"/>
                <w:szCs w:val="18"/>
              </w:rPr>
              <w:t xml:space="preserve">    （一）不具备行政处罚主体资格；</w:t>
            </w:r>
          </w:p>
          <w:p>
            <w:pPr>
              <w:spacing w:line="220" w:lineRule="exact"/>
              <w:jc w:val="left"/>
              <w:rPr>
                <w:rFonts w:ascii="黑体" w:hAnsi="黑体" w:eastAsia="黑体"/>
                <w:sz w:val="18"/>
                <w:szCs w:val="18"/>
              </w:rPr>
            </w:pPr>
            <w:r>
              <w:rPr>
                <w:rFonts w:hint="eastAsia" w:ascii="黑体" w:hAnsi="黑体" w:eastAsia="黑体"/>
                <w:sz w:val="18"/>
                <w:szCs w:val="18"/>
              </w:rPr>
              <w:t xml:space="preserve">    （二）没有事实和法律依据；</w:t>
            </w:r>
          </w:p>
          <w:p>
            <w:pPr>
              <w:spacing w:line="220" w:lineRule="exact"/>
              <w:jc w:val="left"/>
              <w:rPr>
                <w:rFonts w:ascii="黑体" w:hAnsi="黑体" w:eastAsia="黑体"/>
                <w:sz w:val="18"/>
                <w:szCs w:val="18"/>
              </w:rPr>
            </w:pPr>
            <w:r>
              <w:rPr>
                <w:rFonts w:hint="eastAsia" w:ascii="黑体" w:hAnsi="黑体" w:eastAsia="黑体"/>
                <w:sz w:val="18"/>
                <w:szCs w:val="18"/>
              </w:rPr>
              <w:t xml:space="preserve">    （三）擅自改变处罚种类、幅度；</w:t>
            </w:r>
          </w:p>
          <w:p>
            <w:pPr>
              <w:spacing w:line="220" w:lineRule="exact"/>
              <w:jc w:val="left"/>
              <w:rPr>
                <w:rFonts w:ascii="黑体" w:hAnsi="黑体" w:eastAsia="黑体"/>
                <w:sz w:val="18"/>
                <w:szCs w:val="18"/>
              </w:rPr>
            </w:pPr>
            <w:r>
              <w:rPr>
                <w:rFonts w:hint="eastAsia" w:ascii="黑体" w:hAnsi="黑体" w:eastAsia="黑体"/>
                <w:sz w:val="18"/>
                <w:szCs w:val="18"/>
              </w:rPr>
              <w:t xml:space="preserve">    （四）违反法定程序；</w:t>
            </w:r>
          </w:p>
          <w:p>
            <w:pPr>
              <w:spacing w:line="220" w:lineRule="exact"/>
              <w:jc w:val="left"/>
              <w:rPr>
                <w:rFonts w:ascii="黑体" w:hAnsi="黑体" w:eastAsia="黑体"/>
                <w:sz w:val="18"/>
                <w:szCs w:val="18"/>
              </w:rPr>
            </w:pPr>
            <w:r>
              <w:rPr>
                <w:rFonts w:hint="eastAsia" w:ascii="黑体" w:hAnsi="黑体" w:eastAsia="黑体"/>
                <w:sz w:val="18"/>
                <w:szCs w:val="18"/>
              </w:rPr>
              <w:t xml:space="preserve">    （五）违法处理罚没财物；</w:t>
            </w:r>
          </w:p>
          <w:p>
            <w:pPr>
              <w:spacing w:line="220" w:lineRule="exact"/>
              <w:jc w:val="left"/>
              <w:rPr>
                <w:rFonts w:ascii="黑体" w:hAnsi="黑体" w:eastAsia="黑体"/>
                <w:sz w:val="18"/>
                <w:szCs w:val="18"/>
              </w:rPr>
            </w:pPr>
            <w:r>
              <w:rPr>
                <w:rFonts w:hint="eastAsia" w:ascii="黑体" w:hAnsi="黑体" w:eastAsia="黑体"/>
                <w:sz w:val="18"/>
                <w:szCs w:val="18"/>
              </w:rPr>
              <w:t xml:space="preserve">    （六）涉嫌犯罪，不移交司法机关；</w:t>
            </w:r>
          </w:p>
          <w:p>
            <w:pPr>
              <w:spacing w:line="220" w:lineRule="exact"/>
              <w:jc w:val="left"/>
              <w:rPr>
                <w:rFonts w:ascii="黑体" w:hAnsi="黑体" w:eastAsia="黑体"/>
                <w:sz w:val="18"/>
                <w:szCs w:val="18"/>
              </w:rPr>
            </w:pPr>
            <w:r>
              <w:rPr>
                <w:rFonts w:hint="eastAsia" w:ascii="黑体" w:hAnsi="黑体" w:eastAsia="黑体"/>
                <w:sz w:val="18"/>
                <w:szCs w:val="18"/>
              </w:rPr>
              <w:t xml:space="preserve">    （七）对违法行为应当处罚不处罚或者乱处罚；</w:t>
            </w:r>
          </w:p>
          <w:p>
            <w:pPr>
              <w:spacing w:line="220" w:lineRule="exact"/>
              <w:jc w:val="left"/>
              <w:rPr>
                <w:rFonts w:ascii="黑体" w:hAnsi="黑体" w:eastAsia="黑体"/>
                <w:sz w:val="18"/>
                <w:szCs w:val="18"/>
              </w:rPr>
            </w:pPr>
            <w:r>
              <w:rPr>
                <w:rFonts w:hint="eastAsia" w:ascii="黑体" w:hAnsi="黑体" w:eastAsia="黑体"/>
                <w:sz w:val="18"/>
                <w:szCs w:val="18"/>
              </w:rPr>
              <w:t xml:space="preserve">    （八）其他违法实施行政处罚的情形。</w:t>
            </w:r>
          </w:p>
          <w:p>
            <w:pPr>
              <w:spacing w:line="220" w:lineRule="exact"/>
              <w:jc w:val="left"/>
              <w:rPr>
                <w:rFonts w:ascii="黑体" w:hAnsi="黑体" w:eastAsia="黑体"/>
                <w:sz w:val="18"/>
                <w:szCs w:val="18"/>
              </w:rPr>
            </w:pPr>
            <w:r>
              <w:rPr>
                <w:rFonts w:hint="eastAsia" w:ascii="黑体" w:hAnsi="黑体" w:eastAsia="黑体"/>
                <w:sz w:val="18"/>
                <w:szCs w:val="18"/>
              </w:rPr>
              <w:t xml:space="preserve">    行政机关工作人员违反前款规定，应当承担行政过错责任。</w:t>
            </w:r>
          </w:p>
          <w:p>
            <w:pPr>
              <w:spacing w:line="220" w:lineRule="exact"/>
              <w:jc w:val="left"/>
              <w:rPr>
                <w:rFonts w:ascii="黑体" w:hAnsi="黑体" w:eastAsia="黑体"/>
                <w:sz w:val="18"/>
                <w:szCs w:val="18"/>
              </w:rPr>
            </w:pPr>
            <w:r>
              <w:rPr>
                <w:rFonts w:hint="eastAsia" w:ascii="黑体" w:hAnsi="黑体" w:eastAsia="黑体"/>
                <w:sz w:val="18"/>
                <w:szCs w:val="18"/>
              </w:rPr>
              <w:t>7.同6。</w:t>
            </w:r>
          </w:p>
          <w:p>
            <w:pPr>
              <w:spacing w:line="220" w:lineRule="exact"/>
              <w:jc w:val="left"/>
              <w:rPr>
                <w:rFonts w:ascii="黑体" w:hAnsi="黑体" w:eastAsia="黑体"/>
                <w:sz w:val="18"/>
                <w:szCs w:val="18"/>
              </w:rPr>
            </w:pPr>
            <w:r>
              <w:rPr>
                <w:rFonts w:hint="eastAsia" w:ascii="黑体" w:hAnsi="黑体" w:eastAsia="黑体"/>
                <w:sz w:val="18"/>
                <w:szCs w:val="18"/>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spacing w:line="220" w:lineRule="exact"/>
              <w:jc w:val="left"/>
              <w:rPr>
                <w:rFonts w:ascii="黑体" w:hAnsi="黑体" w:eastAsia="黑体"/>
                <w:sz w:val="18"/>
                <w:szCs w:val="18"/>
              </w:rPr>
            </w:pPr>
            <w:r>
              <w:rPr>
                <w:rFonts w:hint="eastAsia" w:ascii="黑体" w:hAnsi="黑体" w:eastAsia="黑体"/>
                <w:sz w:val="18"/>
                <w:szCs w:val="18"/>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spacing w:line="220" w:lineRule="exact"/>
              <w:jc w:val="left"/>
              <w:rPr>
                <w:rFonts w:ascii="黑体" w:hAnsi="黑体" w:eastAsia="黑体"/>
                <w:sz w:val="18"/>
                <w:szCs w:val="18"/>
              </w:rPr>
            </w:pPr>
            <w:r>
              <w:rPr>
                <w:rFonts w:hint="eastAsia" w:ascii="黑体" w:hAnsi="黑体" w:eastAsia="黑体"/>
                <w:sz w:val="18"/>
                <w:szCs w:val="18"/>
              </w:rPr>
              <w:t>10.同1.</w:t>
            </w:r>
          </w:p>
        </w:tc>
        <w:tc>
          <w:tcPr>
            <w:tcW w:w="993" w:type="dxa"/>
          </w:tcPr>
          <w:p>
            <w:pPr>
              <w:spacing w:line="220" w:lineRule="exact"/>
              <w:jc w:val="left"/>
              <w:rPr>
                <w:rFonts w:ascii="黑体" w:hAnsi="黑体" w:eastAsia="黑体"/>
                <w:sz w:val="18"/>
                <w:szCs w:val="18"/>
              </w:rPr>
            </w:pPr>
            <w:r>
              <w:rPr>
                <w:rFonts w:hint="eastAsia" w:ascii="黑体" w:hAnsi="黑体" w:eastAsia="黑体"/>
                <w:sz w:val="18"/>
                <w:szCs w:val="18"/>
              </w:rPr>
              <w:t>法律法规规章规定的免责情形以及《自治区 党委办公厅关于印发〈深 入推进激励干部新时代新担当新作为工作实施 方案〉等 6 个文件的通知》 中明确的免责情形</w:t>
            </w:r>
          </w:p>
        </w:tc>
        <w:tc>
          <w:tcPr>
            <w:tcW w:w="414" w:type="dxa"/>
            <w:vAlign w:val="center"/>
          </w:tcPr>
          <w:p>
            <w:pPr>
              <w:spacing w:line="220" w:lineRule="exact"/>
              <w:jc w:val="left"/>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tcPr>
          <w:p>
            <w:pPr>
              <w:spacing w:line="220" w:lineRule="exact"/>
              <w:jc w:val="left"/>
              <w:rPr>
                <w:rFonts w:ascii="黑体" w:hAnsi="黑体" w:eastAsia="黑体"/>
                <w:sz w:val="18"/>
                <w:szCs w:val="18"/>
              </w:rPr>
            </w:pPr>
            <w:r>
              <w:rPr>
                <w:rFonts w:hint="eastAsia" w:ascii="黑体" w:hAnsi="黑体" w:eastAsia="黑体"/>
                <w:sz w:val="18"/>
                <w:szCs w:val="18"/>
              </w:rPr>
              <w:t>4</w:t>
            </w:r>
          </w:p>
        </w:tc>
        <w:tc>
          <w:tcPr>
            <w:tcW w:w="567" w:type="dxa"/>
          </w:tcPr>
          <w:p>
            <w:pPr>
              <w:spacing w:line="220" w:lineRule="exact"/>
              <w:jc w:val="left"/>
              <w:rPr>
                <w:rFonts w:ascii="黑体" w:hAnsi="黑体" w:eastAsia="黑体"/>
                <w:sz w:val="18"/>
                <w:szCs w:val="18"/>
              </w:rPr>
            </w:pPr>
            <w:r>
              <w:rPr>
                <w:rFonts w:hint="eastAsia" w:ascii="黑体" w:hAnsi="黑体" w:eastAsia="黑体"/>
                <w:sz w:val="18"/>
                <w:szCs w:val="18"/>
              </w:rPr>
              <w:t>行政处罚</w:t>
            </w:r>
          </w:p>
        </w:tc>
        <w:tc>
          <w:tcPr>
            <w:tcW w:w="992" w:type="dxa"/>
          </w:tcPr>
          <w:p>
            <w:pPr>
              <w:spacing w:line="220" w:lineRule="exact"/>
              <w:jc w:val="left"/>
              <w:rPr>
                <w:rFonts w:ascii="黑体" w:hAnsi="黑体" w:eastAsia="黑体"/>
                <w:sz w:val="18"/>
                <w:szCs w:val="18"/>
              </w:rPr>
            </w:pPr>
            <w:r>
              <w:rPr>
                <w:rFonts w:hint="eastAsia" w:ascii="黑体" w:hAnsi="黑体" w:eastAsia="黑体"/>
                <w:sz w:val="18"/>
                <w:szCs w:val="18"/>
              </w:rPr>
              <w:t>对经社会保险经办机构责令，未在限期内缴纳或补足社会保险（医疗、生育保险）费的处罚</w:t>
            </w:r>
          </w:p>
        </w:tc>
        <w:tc>
          <w:tcPr>
            <w:tcW w:w="709" w:type="dxa"/>
          </w:tcPr>
          <w:p>
            <w:pPr>
              <w:spacing w:line="220" w:lineRule="exact"/>
              <w:jc w:val="left"/>
              <w:rPr>
                <w:rFonts w:ascii="黑体" w:hAnsi="黑体" w:eastAsia="黑体"/>
                <w:sz w:val="18"/>
                <w:szCs w:val="18"/>
              </w:rPr>
            </w:pPr>
          </w:p>
        </w:tc>
        <w:tc>
          <w:tcPr>
            <w:tcW w:w="425" w:type="dxa"/>
          </w:tcPr>
          <w:p>
            <w:pPr>
              <w:spacing w:line="220" w:lineRule="exact"/>
              <w:jc w:val="left"/>
              <w:rPr>
                <w:rFonts w:ascii="黑体" w:hAnsi="黑体" w:eastAsia="黑体"/>
                <w:sz w:val="18"/>
                <w:szCs w:val="18"/>
              </w:rPr>
            </w:pPr>
            <w:r>
              <w:rPr>
                <w:rFonts w:ascii="黑体" w:hAnsi="黑体" w:eastAsia="黑体"/>
                <w:sz w:val="18"/>
                <w:szCs w:val="18"/>
              </w:rPr>
              <w:t>柳州市医疗保障局</w:t>
            </w:r>
          </w:p>
        </w:tc>
        <w:tc>
          <w:tcPr>
            <w:tcW w:w="709" w:type="dxa"/>
          </w:tcPr>
          <w:p>
            <w:pPr>
              <w:spacing w:line="220" w:lineRule="exact"/>
              <w:jc w:val="left"/>
              <w:rPr>
                <w:rFonts w:ascii="黑体" w:hAnsi="黑体" w:eastAsia="黑体"/>
                <w:sz w:val="18"/>
                <w:szCs w:val="18"/>
              </w:rPr>
            </w:pPr>
            <w:r>
              <w:rPr>
                <w:rFonts w:ascii="黑体" w:hAnsi="黑体" w:eastAsia="黑体"/>
                <w:sz w:val="18"/>
                <w:szCs w:val="18"/>
              </w:rPr>
              <w:t>基金监管科</w:t>
            </w:r>
            <w:r>
              <w:rPr>
                <w:rFonts w:hint="eastAsia" w:ascii="黑体" w:hAnsi="黑体" w:eastAsia="黑体"/>
                <w:sz w:val="18"/>
                <w:szCs w:val="18"/>
              </w:rPr>
              <w:t>、</w:t>
            </w:r>
            <w:r>
              <w:rPr>
                <w:rFonts w:ascii="黑体" w:hAnsi="黑体" w:eastAsia="黑体"/>
                <w:sz w:val="18"/>
                <w:szCs w:val="18"/>
              </w:rPr>
              <w:t>柳州市医疗保障事业管理中心</w:t>
            </w:r>
            <w:r>
              <w:rPr>
                <w:rFonts w:hint="eastAsia" w:ascii="黑体" w:hAnsi="黑体" w:eastAsia="黑体"/>
                <w:sz w:val="18"/>
                <w:szCs w:val="18"/>
              </w:rPr>
              <w:t>（筹）</w:t>
            </w:r>
          </w:p>
        </w:tc>
        <w:tc>
          <w:tcPr>
            <w:tcW w:w="1559" w:type="dxa"/>
          </w:tcPr>
          <w:p>
            <w:pPr>
              <w:spacing w:line="220" w:lineRule="exact"/>
              <w:jc w:val="left"/>
              <w:rPr>
                <w:rFonts w:ascii="黑体" w:hAnsi="黑体" w:eastAsia="黑体"/>
                <w:sz w:val="18"/>
                <w:szCs w:val="18"/>
              </w:rPr>
            </w:pPr>
            <w:r>
              <w:rPr>
                <w:rFonts w:hint="eastAsia" w:ascii="黑体" w:hAnsi="黑体" w:eastAsia="黑体"/>
                <w:sz w:val="18"/>
                <w:szCs w:val="18"/>
              </w:rPr>
              <w:t>1.【法律】第六十三条 用人单位未按时足额缴纳社会保险费的，由社会保险费征收机构责令其限期缴纳或者补足。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用人单位未足额缴纳社会保险费且未提供担保的，社会保险费征收机构可以申请人民法院扣押、查封、拍卖其价值相当于应当缴纳社会保险费的财产，以拍卖所得抵缴社会保险费。</w:t>
            </w:r>
          </w:p>
          <w:p>
            <w:pPr>
              <w:spacing w:line="220" w:lineRule="exact"/>
              <w:jc w:val="left"/>
              <w:rPr>
                <w:rFonts w:ascii="黑体" w:hAnsi="黑体" w:eastAsia="黑体"/>
                <w:sz w:val="18"/>
                <w:szCs w:val="18"/>
              </w:rPr>
            </w:pPr>
            <w:r>
              <w:rPr>
                <w:rFonts w:hint="eastAsia" w:ascii="黑体" w:hAnsi="黑体" w:eastAsia="黑体"/>
                <w:sz w:val="18"/>
                <w:szCs w:val="18"/>
              </w:rPr>
              <w:t>第八十六条 用人单位未按时足额缴纳社会保险费的，由社会保险费征收机构责令限期缴纳或者补足，并自欠缴之日起，按日加收万分之五的滞纳金；逾期仍不缴纳的，由有关行政部门处欠缴数额一倍以上三倍以下的罚款。</w:t>
            </w:r>
          </w:p>
          <w:p>
            <w:pPr>
              <w:spacing w:line="220" w:lineRule="exact"/>
              <w:jc w:val="left"/>
              <w:rPr>
                <w:rFonts w:ascii="黑体" w:hAnsi="黑体" w:eastAsia="黑体"/>
                <w:sz w:val="18"/>
                <w:szCs w:val="18"/>
              </w:rPr>
            </w:pPr>
            <w:r>
              <w:rPr>
                <w:rFonts w:hint="eastAsia" w:ascii="黑体" w:hAnsi="黑体" w:eastAsia="黑体"/>
                <w:sz w:val="18"/>
                <w:szCs w:val="18"/>
              </w:rPr>
              <w:t>2.【部门规章】《社会保险费申报缴纳管理规定》（人力资源和社会保障部令第20号，2013年9月26日，自2013年11月1日起施行）第三十条 用人单位未按照规定向社会保险经办机构进行缴费申报或者未按照规定缴纳社会保险费的，社会保险行政部门应当依法查处。</w:t>
            </w:r>
          </w:p>
        </w:tc>
        <w:tc>
          <w:tcPr>
            <w:tcW w:w="3129" w:type="dxa"/>
          </w:tcPr>
          <w:p>
            <w:pPr>
              <w:spacing w:line="220" w:lineRule="exact"/>
              <w:jc w:val="left"/>
              <w:rPr>
                <w:rFonts w:ascii="黑体" w:hAnsi="黑体" w:eastAsia="黑体"/>
                <w:sz w:val="18"/>
                <w:szCs w:val="18"/>
              </w:rPr>
            </w:pPr>
            <w:r>
              <w:rPr>
                <w:rFonts w:hint="eastAsia" w:ascii="黑体" w:hAnsi="黑体" w:eastAsia="黑体"/>
                <w:sz w:val="18"/>
                <w:szCs w:val="18"/>
              </w:rPr>
              <w:t>1.立案阶段责任；劳动保障行政部门通过日常巡视检查、书面审查、举报、投诉等发现用人单位有违反劳动保障法律的行为，需要进行调查处理的，应当依据有关法律法规作出是否立案的决定。                                                                                                                                2.调查阶段责任；调查环节责任：劳动保障行政部门对立案的案件，指定专人负责，与当事人有直接利害关系的应当回避。执法人员不得少于两人，应指定一名为主办劳动保障监察员，调查时应出示执法证件，允许当事人辩解陈述，执法人员应保守有关秘密。劳动保障行政处罚案件自立案之日起60个工作日、案情复杂的可延长30个工作日，完成调查。</w:t>
            </w:r>
          </w:p>
          <w:p>
            <w:pPr>
              <w:spacing w:line="220" w:lineRule="exact"/>
              <w:jc w:val="left"/>
              <w:rPr>
                <w:rFonts w:ascii="黑体" w:hAnsi="黑体" w:eastAsia="黑体"/>
                <w:sz w:val="18"/>
                <w:szCs w:val="18"/>
              </w:rPr>
            </w:pPr>
            <w:r>
              <w:rPr>
                <w:rFonts w:hint="eastAsia" w:ascii="黑体" w:hAnsi="黑体" w:eastAsia="黑体"/>
                <w:sz w:val="18"/>
                <w:szCs w:val="18"/>
              </w:rPr>
              <w:t>3.审查阶段责任；劳动保障行政部门应当对案件违法事实、证据、调查取证程序、法律适用、处罚种类和幅度，当事人陈述和申辩理由等方面进行审查，提出处理意见。</w:t>
            </w:r>
          </w:p>
          <w:p>
            <w:pPr>
              <w:spacing w:line="220" w:lineRule="exact"/>
              <w:jc w:val="left"/>
              <w:rPr>
                <w:rFonts w:ascii="黑体" w:hAnsi="黑体" w:eastAsia="黑体"/>
                <w:sz w:val="18"/>
                <w:szCs w:val="18"/>
              </w:rPr>
            </w:pPr>
            <w:r>
              <w:rPr>
                <w:rFonts w:hint="eastAsia" w:ascii="黑体" w:hAnsi="黑体" w:eastAsia="黑体"/>
                <w:sz w:val="18"/>
                <w:szCs w:val="18"/>
              </w:rPr>
              <w:t>4.告知阶段责任；在作出处罚决定之前，应书面告知当事人违法事实极其享有的陈述、申辩和要求听证的权利。</w:t>
            </w:r>
          </w:p>
          <w:p>
            <w:pPr>
              <w:spacing w:line="220" w:lineRule="exact"/>
              <w:jc w:val="left"/>
              <w:rPr>
                <w:rFonts w:ascii="黑体" w:hAnsi="黑体" w:eastAsia="黑体"/>
                <w:sz w:val="18"/>
                <w:szCs w:val="18"/>
              </w:rPr>
            </w:pPr>
            <w:r>
              <w:rPr>
                <w:rFonts w:hint="eastAsia" w:ascii="黑体" w:hAnsi="黑体" w:eastAsia="黑体"/>
                <w:sz w:val="18"/>
                <w:szCs w:val="18"/>
              </w:rPr>
              <w:t xml:space="preserve">5.决定阶段责任；根据审理情况决定是否予以行政处罚。依法需要给予行政处罚的，制作行政处罚决定书，载明违法事实和证据、处罚依据和内容、申请行政复议或提起行政诉讼的途径和期限等内容。                                                                                    </w:t>
            </w:r>
          </w:p>
          <w:p>
            <w:pPr>
              <w:spacing w:line="220" w:lineRule="exact"/>
              <w:jc w:val="left"/>
              <w:rPr>
                <w:rFonts w:ascii="黑体" w:hAnsi="黑体" w:eastAsia="黑体"/>
                <w:sz w:val="18"/>
                <w:szCs w:val="18"/>
              </w:rPr>
            </w:pPr>
            <w:r>
              <w:rPr>
                <w:rFonts w:hint="eastAsia" w:ascii="黑体" w:hAnsi="黑体" w:eastAsia="黑体"/>
                <w:sz w:val="18"/>
                <w:szCs w:val="18"/>
              </w:rPr>
              <w:t>6.送达阶段责任：行政处罚决定书应在7日内送达当事人。</w:t>
            </w:r>
          </w:p>
          <w:p>
            <w:pPr>
              <w:spacing w:line="220" w:lineRule="exact"/>
              <w:jc w:val="left"/>
              <w:rPr>
                <w:rFonts w:ascii="黑体" w:hAnsi="黑体" w:eastAsia="黑体"/>
                <w:sz w:val="18"/>
                <w:szCs w:val="18"/>
              </w:rPr>
            </w:pPr>
            <w:r>
              <w:rPr>
                <w:rFonts w:hint="eastAsia" w:ascii="黑体" w:hAnsi="黑体" w:eastAsia="黑体"/>
                <w:sz w:val="18"/>
                <w:szCs w:val="18"/>
              </w:rPr>
              <w:t>7.执行阶段责任：监督当事人在决定的期限内，履行生效的行政处罚决定。当事人在法定期限内不申请行政复议或者提起行政诉讼，又不履行的，可依法采取申请人民法院强制执行等措施。</w:t>
            </w:r>
          </w:p>
          <w:p>
            <w:pPr>
              <w:spacing w:line="220" w:lineRule="exact"/>
              <w:jc w:val="left"/>
              <w:rPr>
                <w:rFonts w:ascii="黑体" w:hAnsi="黑体" w:eastAsia="黑体"/>
                <w:sz w:val="18"/>
                <w:szCs w:val="18"/>
              </w:rPr>
            </w:pPr>
            <w:r>
              <w:rPr>
                <w:rFonts w:hint="eastAsia" w:ascii="黑体" w:hAnsi="黑体" w:eastAsia="黑体"/>
                <w:sz w:val="18"/>
                <w:szCs w:val="18"/>
              </w:rPr>
              <w:t>8.其他法律法规规章规定应履行的责任。</w:t>
            </w:r>
          </w:p>
        </w:tc>
        <w:tc>
          <w:tcPr>
            <w:tcW w:w="3118" w:type="dxa"/>
          </w:tcPr>
          <w:p>
            <w:pPr>
              <w:spacing w:line="220" w:lineRule="exact"/>
              <w:jc w:val="left"/>
              <w:rPr>
                <w:rFonts w:ascii="黑体" w:hAnsi="黑体" w:eastAsia="黑体"/>
                <w:sz w:val="18"/>
                <w:szCs w:val="18"/>
              </w:rPr>
            </w:pPr>
            <w:r>
              <w:rPr>
                <w:rFonts w:hint="eastAsia" w:ascii="黑体" w:hAnsi="黑体" w:eastAsia="黑体"/>
                <w:sz w:val="18"/>
                <w:szCs w:val="18"/>
              </w:rPr>
              <w:t>1.【法律】《中华人民共和国行政处罚法》（2009年8月27日主席令第18号）第三十条“公民、法人或者其他组织违反行政管理秩序的行为，依法应当给予行政处罚的，行政机关必须查明事实；违法事实不清的，不得给予行政处罚。”</w:t>
            </w:r>
          </w:p>
          <w:p>
            <w:pPr>
              <w:spacing w:line="220" w:lineRule="exact"/>
              <w:jc w:val="left"/>
              <w:rPr>
                <w:rFonts w:ascii="黑体" w:hAnsi="黑体" w:eastAsia="黑体"/>
                <w:sz w:val="18"/>
                <w:szCs w:val="18"/>
              </w:rPr>
            </w:pPr>
            <w:r>
              <w:rPr>
                <w:rFonts w:hint="eastAsia" w:ascii="黑体" w:hAnsi="黑体" w:eastAsia="黑体"/>
                <w:sz w:val="18"/>
                <w:szCs w:val="18"/>
              </w:rPr>
              <w:t>2-1.【法律】《中华人民共和国行政处罚法》（2009年8月27日主席令第18号）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spacing w:line="220" w:lineRule="exact"/>
              <w:jc w:val="left"/>
              <w:rPr>
                <w:rFonts w:ascii="黑体" w:hAnsi="黑体" w:eastAsia="黑体"/>
                <w:sz w:val="18"/>
                <w:szCs w:val="18"/>
              </w:rPr>
            </w:pPr>
            <w:r>
              <w:rPr>
                <w:rFonts w:hint="eastAsia" w:ascii="黑体" w:hAnsi="黑体" w:eastAsia="黑体"/>
                <w:sz w:val="18"/>
                <w:szCs w:val="18"/>
              </w:rPr>
              <w:t>2-2.【法律】《中华人民共和国行政处罚法》（2009年8月27日主席令第18号）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spacing w:line="220" w:lineRule="exact"/>
              <w:jc w:val="left"/>
              <w:rPr>
                <w:rFonts w:ascii="黑体" w:hAnsi="黑体" w:eastAsia="黑体"/>
                <w:sz w:val="18"/>
                <w:szCs w:val="18"/>
              </w:rPr>
            </w:pPr>
            <w:r>
              <w:rPr>
                <w:rFonts w:hint="eastAsia" w:ascii="黑体" w:hAnsi="黑体" w:eastAsia="黑体"/>
                <w:sz w:val="18"/>
                <w:szCs w:val="18"/>
              </w:rPr>
              <w:t>3.【法律】《中华人民共和国行政处罚法》（2009年8月27日主席令第18号）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spacing w:line="220" w:lineRule="exact"/>
              <w:jc w:val="left"/>
              <w:rPr>
                <w:rFonts w:ascii="黑体" w:hAnsi="黑体" w:eastAsia="黑体"/>
                <w:sz w:val="18"/>
                <w:szCs w:val="18"/>
              </w:rPr>
            </w:pPr>
            <w:r>
              <w:rPr>
                <w:rFonts w:hint="eastAsia" w:ascii="黑体" w:hAnsi="黑体" w:eastAsia="黑体"/>
                <w:sz w:val="18"/>
                <w:szCs w:val="18"/>
              </w:rPr>
              <w:t>4.【法律】《中华人民共和国行政处罚法》（2009年8月27日主席令第18号）第六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spacing w:line="220" w:lineRule="exact"/>
              <w:jc w:val="left"/>
              <w:rPr>
                <w:rFonts w:ascii="黑体" w:hAnsi="黑体" w:eastAsia="黑体"/>
                <w:sz w:val="18"/>
                <w:szCs w:val="18"/>
              </w:rPr>
            </w:pPr>
            <w:r>
              <w:rPr>
                <w:rFonts w:hint="eastAsia" w:ascii="黑体" w:hAnsi="黑体" w:eastAsia="黑体"/>
                <w:sz w:val="18"/>
                <w:szCs w:val="18"/>
              </w:rPr>
              <w:t>5.【法律】《中华人民共和国行政处罚法》（2009年8月27日主席令第18号）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spacing w:line="220" w:lineRule="exact"/>
              <w:jc w:val="left"/>
              <w:rPr>
                <w:rFonts w:ascii="黑体" w:hAnsi="黑体" w:eastAsia="黑体"/>
                <w:sz w:val="18"/>
                <w:szCs w:val="18"/>
              </w:rPr>
            </w:pPr>
            <w:r>
              <w:rPr>
                <w:rFonts w:hint="eastAsia" w:ascii="黑体" w:hAnsi="黑体" w:eastAsia="黑体"/>
                <w:sz w:val="18"/>
                <w:szCs w:val="18"/>
              </w:rPr>
              <w:t>6.【法律】《中华人民共和国行政处罚法》（2009年8月27日主席令第18号）第四十条“行政处罚决定书应当在宣告后当场交付当事人；当事人不在场的，行政机关应当在七日内依照民事诉讼法的有关规定，将行政处罚决定书送达当事人。”</w:t>
            </w:r>
          </w:p>
          <w:p>
            <w:pPr>
              <w:spacing w:line="220" w:lineRule="exact"/>
              <w:jc w:val="left"/>
              <w:rPr>
                <w:rFonts w:ascii="黑体" w:hAnsi="黑体" w:eastAsia="黑体"/>
                <w:sz w:val="18"/>
                <w:szCs w:val="18"/>
              </w:rPr>
            </w:pPr>
            <w:r>
              <w:rPr>
                <w:rFonts w:hint="eastAsia" w:ascii="黑体" w:hAnsi="黑体" w:eastAsia="黑体"/>
                <w:sz w:val="18"/>
                <w:szCs w:val="18"/>
              </w:rPr>
              <w:t>7.【法律】《中华人民共和国行政处罚法》（2009年8月27日主席令第18号）第四十四条“行政处罚决定依法作出后，当事人应当在行政处罚决定的期限内，予以履行。”</w:t>
            </w:r>
          </w:p>
        </w:tc>
        <w:tc>
          <w:tcPr>
            <w:tcW w:w="1134" w:type="dxa"/>
          </w:tcPr>
          <w:p>
            <w:pPr>
              <w:spacing w:line="220" w:lineRule="exact"/>
              <w:jc w:val="left"/>
              <w:rPr>
                <w:rFonts w:ascii="黑体" w:hAnsi="黑体" w:eastAsia="黑体"/>
                <w:sz w:val="18"/>
                <w:szCs w:val="18"/>
              </w:rPr>
            </w:pPr>
            <w:r>
              <w:rPr>
                <w:rFonts w:hint="eastAsia" w:ascii="黑体" w:hAnsi="黑体" w:eastAsia="黑体"/>
                <w:sz w:val="18"/>
                <w:szCs w:val="18"/>
              </w:rPr>
              <w:t>因不履行或不正确履行行政职责，有下列情形的，主管机关及相关工作人员应承担相应责任：</w:t>
            </w:r>
          </w:p>
          <w:p>
            <w:pPr>
              <w:spacing w:line="220" w:lineRule="exact"/>
              <w:jc w:val="left"/>
              <w:rPr>
                <w:rFonts w:ascii="黑体" w:hAnsi="黑体" w:eastAsia="黑体"/>
                <w:sz w:val="18"/>
                <w:szCs w:val="18"/>
              </w:rPr>
            </w:pPr>
            <w:r>
              <w:rPr>
                <w:rFonts w:hint="eastAsia" w:ascii="黑体" w:hAnsi="黑体" w:eastAsia="黑体"/>
                <w:sz w:val="18"/>
                <w:szCs w:val="18"/>
              </w:rPr>
              <w:t>1.对应当予以制止和处罚的违法行为不予制止、处罚，致使公民、法人或者其他组织的合法权益、公共利益和社会秩序遭受损害的；</w:t>
            </w:r>
          </w:p>
          <w:p>
            <w:pPr>
              <w:spacing w:line="220" w:lineRule="exact"/>
              <w:jc w:val="left"/>
              <w:rPr>
                <w:rFonts w:ascii="黑体" w:hAnsi="黑体" w:eastAsia="黑体"/>
                <w:sz w:val="18"/>
                <w:szCs w:val="18"/>
              </w:rPr>
            </w:pPr>
            <w:r>
              <w:rPr>
                <w:rFonts w:hint="eastAsia" w:ascii="黑体" w:hAnsi="黑体" w:eastAsia="黑体"/>
                <w:sz w:val="18"/>
                <w:szCs w:val="18"/>
              </w:rPr>
              <w:t>2.没有法律或者事实依据实施行政处罚的；</w:t>
            </w:r>
          </w:p>
          <w:p>
            <w:pPr>
              <w:spacing w:line="220" w:lineRule="exact"/>
              <w:jc w:val="left"/>
              <w:rPr>
                <w:rFonts w:ascii="黑体" w:hAnsi="黑体" w:eastAsia="黑体"/>
                <w:sz w:val="18"/>
                <w:szCs w:val="18"/>
              </w:rPr>
            </w:pPr>
            <w:r>
              <w:rPr>
                <w:rFonts w:hint="eastAsia" w:ascii="黑体" w:hAnsi="黑体" w:eastAsia="黑体"/>
                <w:sz w:val="18"/>
                <w:szCs w:val="18"/>
              </w:rPr>
              <w:t>3.未按法定程序实施行政处罚的；</w:t>
            </w:r>
          </w:p>
          <w:p>
            <w:pPr>
              <w:spacing w:line="220" w:lineRule="exact"/>
              <w:jc w:val="left"/>
              <w:rPr>
                <w:rFonts w:ascii="黑体" w:hAnsi="黑体" w:eastAsia="黑体"/>
                <w:sz w:val="18"/>
                <w:szCs w:val="18"/>
              </w:rPr>
            </w:pPr>
            <w:r>
              <w:rPr>
                <w:rFonts w:hint="eastAsia" w:ascii="黑体" w:hAnsi="黑体" w:eastAsia="黑体"/>
                <w:sz w:val="18"/>
                <w:szCs w:val="18"/>
              </w:rPr>
              <w:t>4.违反规定应当回避而不回避，影响公正执行公务，造成不良后果的；</w:t>
            </w:r>
          </w:p>
          <w:p>
            <w:pPr>
              <w:spacing w:line="220" w:lineRule="exact"/>
              <w:jc w:val="left"/>
              <w:rPr>
                <w:rFonts w:ascii="黑体" w:hAnsi="黑体" w:eastAsia="黑体"/>
                <w:sz w:val="18"/>
                <w:szCs w:val="18"/>
              </w:rPr>
            </w:pPr>
            <w:r>
              <w:rPr>
                <w:rFonts w:hint="eastAsia" w:ascii="黑体" w:hAnsi="黑体" w:eastAsia="黑体"/>
                <w:sz w:val="18"/>
                <w:szCs w:val="18"/>
              </w:rPr>
              <w:t>5.泄露因履行职责掌握的商业秘密、个人隐私，造成不良后果的；</w:t>
            </w:r>
          </w:p>
          <w:p>
            <w:pPr>
              <w:spacing w:line="220" w:lineRule="exact"/>
              <w:jc w:val="left"/>
              <w:rPr>
                <w:rFonts w:ascii="黑体" w:hAnsi="黑体" w:eastAsia="黑体"/>
                <w:sz w:val="18"/>
                <w:szCs w:val="18"/>
              </w:rPr>
            </w:pPr>
            <w:r>
              <w:rPr>
                <w:rFonts w:hint="eastAsia" w:ascii="黑体" w:hAnsi="黑体" w:eastAsia="黑体"/>
                <w:sz w:val="18"/>
                <w:szCs w:val="18"/>
              </w:rPr>
              <w:t>6.擅自设立处罚种类或者改变处罚幅度、范围的；</w:t>
            </w:r>
          </w:p>
          <w:p>
            <w:pPr>
              <w:spacing w:line="220" w:lineRule="exact"/>
              <w:jc w:val="left"/>
              <w:rPr>
                <w:rFonts w:ascii="黑体" w:hAnsi="黑体" w:eastAsia="黑体"/>
                <w:sz w:val="18"/>
                <w:szCs w:val="18"/>
              </w:rPr>
            </w:pPr>
            <w:r>
              <w:rPr>
                <w:rFonts w:hint="eastAsia" w:ascii="黑体" w:hAnsi="黑体" w:eastAsia="黑体"/>
                <w:sz w:val="18"/>
                <w:szCs w:val="18"/>
              </w:rPr>
              <w:t>7.依法应当移送其他行政部门或司法机关处理而不移送的；</w:t>
            </w:r>
          </w:p>
          <w:p>
            <w:pPr>
              <w:spacing w:line="220" w:lineRule="exact"/>
              <w:jc w:val="left"/>
              <w:rPr>
                <w:rFonts w:ascii="黑体" w:hAnsi="黑体" w:eastAsia="黑体"/>
                <w:sz w:val="18"/>
                <w:szCs w:val="18"/>
              </w:rPr>
            </w:pPr>
            <w:r>
              <w:rPr>
                <w:rFonts w:hint="eastAsia" w:ascii="黑体" w:hAnsi="黑体" w:eastAsia="黑体"/>
                <w:sz w:val="18"/>
                <w:szCs w:val="18"/>
              </w:rPr>
              <w:t>8.对当事人进行罚款、没收财物等行政处罚不使用法定单据的；</w:t>
            </w:r>
          </w:p>
          <w:p>
            <w:pPr>
              <w:spacing w:line="220" w:lineRule="exact"/>
              <w:jc w:val="left"/>
              <w:rPr>
                <w:rFonts w:ascii="黑体" w:hAnsi="黑体" w:eastAsia="黑体"/>
                <w:sz w:val="18"/>
                <w:szCs w:val="18"/>
              </w:rPr>
            </w:pPr>
            <w:r>
              <w:rPr>
                <w:rFonts w:hint="eastAsia" w:ascii="黑体" w:hAnsi="黑体" w:eastAsia="黑体"/>
                <w:sz w:val="18"/>
                <w:szCs w:val="18"/>
              </w:rPr>
              <w:t>9.在监督管理工作中滥用职权、玩忽职守、徇私舞弊的；</w:t>
            </w:r>
          </w:p>
          <w:p>
            <w:pPr>
              <w:spacing w:line="220" w:lineRule="exact"/>
              <w:jc w:val="left"/>
              <w:rPr>
                <w:rFonts w:ascii="黑体" w:hAnsi="黑体" w:eastAsia="黑体"/>
                <w:sz w:val="18"/>
                <w:szCs w:val="18"/>
              </w:rPr>
            </w:pPr>
            <w:r>
              <w:rPr>
                <w:rFonts w:hint="eastAsia" w:ascii="黑体" w:hAnsi="黑体" w:eastAsia="黑体"/>
                <w:sz w:val="18"/>
                <w:szCs w:val="18"/>
              </w:rPr>
              <w:t>10.其他违反法律法规规章文件规定的行为。</w:t>
            </w:r>
          </w:p>
        </w:tc>
        <w:tc>
          <w:tcPr>
            <w:tcW w:w="2268" w:type="dxa"/>
          </w:tcPr>
          <w:p>
            <w:pPr>
              <w:spacing w:line="220" w:lineRule="exact"/>
              <w:jc w:val="left"/>
              <w:rPr>
                <w:rFonts w:ascii="黑体" w:hAnsi="黑体" w:eastAsia="黑体"/>
                <w:sz w:val="18"/>
                <w:szCs w:val="18"/>
              </w:rPr>
            </w:pPr>
            <w:r>
              <w:rPr>
                <w:rFonts w:hint="eastAsia" w:ascii="黑体" w:hAnsi="黑体" w:eastAsia="黑体"/>
                <w:sz w:val="18"/>
                <w:szCs w:val="18"/>
              </w:rPr>
              <w:t xml:space="preserve">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                                                                    </w:t>
            </w:r>
            <w:r>
              <w:rPr>
                <w:rFonts w:ascii="黑体" w:hAnsi="黑体" w:eastAsia="黑体"/>
                <w:sz w:val="18"/>
                <w:szCs w:val="18"/>
              </w:rPr>
              <w:t xml:space="preserve">                                                                  </w:t>
            </w:r>
          </w:p>
          <w:p>
            <w:pPr>
              <w:spacing w:line="220" w:lineRule="exact"/>
              <w:jc w:val="left"/>
              <w:rPr>
                <w:rFonts w:ascii="黑体" w:hAnsi="黑体" w:eastAsia="黑体"/>
                <w:sz w:val="18"/>
                <w:szCs w:val="18"/>
              </w:rPr>
            </w:pPr>
            <w:r>
              <w:rPr>
                <w:rFonts w:hint="eastAsia" w:ascii="黑体" w:hAnsi="黑体" w:eastAsia="黑体"/>
                <w:sz w:val="18"/>
                <w:szCs w:val="18"/>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spacing w:line="220" w:lineRule="exact"/>
              <w:jc w:val="left"/>
              <w:rPr>
                <w:rFonts w:ascii="黑体" w:hAnsi="黑体" w:eastAsia="黑体"/>
                <w:sz w:val="18"/>
                <w:szCs w:val="18"/>
              </w:rPr>
            </w:pPr>
            <w:r>
              <w:rPr>
                <w:rFonts w:hint="eastAsia" w:ascii="黑体" w:hAnsi="黑体" w:eastAsia="黑体"/>
                <w:sz w:val="18"/>
                <w:szCs w:val="18"/>
              </w:rPr>
              <w:t>2.同1-1.                                                                                                                         3.同1-1.</w:t>
            </w:r>
          </w:p>
          <w:p>
            <w:pPr>
              <w:spacing w:line="220" w:lineRule="exact"/>
              <w:jc w:val="left"/>
              <w:rPr>
                <w:rFonts w:ascii="黑体" w:hAnsi="黑体" w:eastAsia="黑体"/>
                <w:sz w:val="18"/>
                <w:szCs w:val="18"/>
              </w:rPr>
            </w:pPr>
            <w:r>
              <w:rPr>
                <w:rFonts w:hint="eastAsia" w:ascii="黑体" w:hAnsi="黑体" w:eastAsia="黑体"/>
                <w:sz w:val="18"/>
                <w:szCs w:val="18"/>
              </w:rPr>
              <w:t>4.【地方政府规章】《广西壮族自治区行政过错责任追究办法》（2007年4月17日会议审议通过，自2007年6月1日起施行） 第八条 实施行政行为，有下列情形之一的，应当追究行政过错责任人的责任: （一）依法应当回避不回避；</w:t>
            </w:r>
          </w:p>
          <w:p>
            <w:pPr>
              <w:spacing w:line="220" w:lineRule="exact"/>
              <w:jc w:val="left"/>
              <w:rPr>
                <w:rFonts w:ascii="黑体" w:hAnsi="黑体" w:eastAsia="黑体"/>
                <w:sz w:val="18"/>
                <w:szCs w:val="18"/>
              </w:rPr>
            </w:pPr>
            <w:r>
              <w:rPr>
                <w:rFonts w:hint="eastAsia" w:ascii="黑体" w:hAnsi="黑体" w:eastAsia="黑体"/>
                <w:sz w:val="18"/>
                <w:szCs w:val="18"/>
              </w:rPr>
              <w:t>5.【行政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spacing w:line="220" w:lineRule="exact"/>
              <w:jc w:val="left"/>
              <w:rPr>
                <w:rFonts w:ascii="黑体" w:hAnsi="黑体" w:eastAsia="黑体"/>
                <w:sz w:val="18"/>
                <w:szCs w:val="18"/>
              </w:rPr>
            </w:pPr>
            <w:r>
              <w:rPr>
                <w:rFonts w:hint="eastAsia" w:ascii="黑体" w:hAnsi="黑体" w:eastAsia="黑体"/>
                <w:sz w:val="18"/>
                <w:szCs w:val="18"/>
              </w:rPr>
              <w:t>6.【地方政府规章】《广西壮族自治区行政过错责任追究办法》（2007年4月17日会议审议通过，自2007年6月1日起施行） 第十二条 行政机关在实施行政处罚过程中，有下列情形之一的，应当追究行政过错责任：</w:t>
            </w:r>
          </w:p>
          <w:p>
            <w:pPr>
              <w:spacing w:line="220" w:lineRule="exact"/>
              <w:jc w:val="left"/>
              <w:rPr>
                <w:rFonts w:ascii="黑体" w:hAnsi="黑体" w:eastAsia="黑体"/>
                <w:sz w:val="18"/>
                <w:szCs w:val="18"/>
              </w:rPr>
            </w:pPr>
            <w:r>
              <w:rPr>
                <w:rFonts w:hint="eastAsia" w:ascii="黑体" w:hAnsi="黑体" w:eastAsia="黑体"/>
                <w:sz w:val="18"/>
                <w:szCs w:val="18"/>
              </w:rPr>
              <w:t xml:space="preserve">    （一）不具备行政处罚主体资格；</w:t>
            </w:r>
          </w:p>
          <w:p>
            <w:pPr>
              <w:spacing w:line="220" w:lineRule="exact"/>
              <w:jc w:val="left"/>
              <w:rPr>
                <w:rFonts w:ascii="黑体" w:hAnsi="黑体" w:eastAsia="黑体"/>
                <w:sz w:val="18"/>
                <w:szCs w:val="18"/>
              </w:rPr>
            </w:pPr>
            <w:r>
              <w:rPr>
                <w:rFonts w:hint="eastAsia" w:ascii="黑体" w:hAnsi="黑体" w:eastAsia="黑体"/>
                <w:sz w:val="18"/>
                <w:szCs w:val="18"/>
              </w:rPr>
              <w:t xml:space="preserve">    （二）没有事实和法律依据；</w:t>
            </w:r>
          </w:p>
          <w:p>
            <w:pPr>
              <w:spacing w:line="220" w:lineRule="exact"/>
              <w:jc w:val="left"/>
              <w:rPr>
                <w:rFonts w:ascii="黑体" w:hAnsi="黑体" w:eastAsia="黑体"/>
                <w:sz w:val="18"/>
                <w:szCs w:val="18"/>
              </w:rPr>
            </w:pPr>
            <w:r>
              <w:rPr>
                <w:rFonts w:hint="eastAsia" w:ascii="黑体" w:hAnsi="黑体" w:eastAsia="黑体"/>
                <w:sz w:val="18"/>
                <w:szCs w:val="18"/>
              </w:rPr>
              <w:t xml:space="preserve">    （三）擅自改变处罚种类、幅度；</w:t>
            </w:r>
          </w:p>
          <w:p>
            <w:pPr>
              <w:spacing w:line="220" w:lineRule="exact"/>
              <w:jc w:val="left"/>
              <w:rPr>
                <w:rFonts w:ascii="黑体" w:hAnsi="黑体" w:eastAsia="黑体"/>
                <w:sz w:val="18"/>
                <w:szCs w:val="18"/>
              </w:rPr>
            </w:pPr>
            <w:r>
              <w:rPr>
                <w:rFonts w:hint="eastAsia" w:ascii="黑体" w:hAnsi="黑体" w:eastAsia="黑体"/>
                <w:sz w:val="18"/>
                <w:szCs w:val="18"/>
              </w:rPr>
              <w:t xml:space="preserve">    （四）违反法定程序；</w:t>
            </w:r>
          </w:p>
          <w:p>
            <w:pPr>
              <w:spacing w:line="220" w:lineRule="exact"/>
              <w:jc w:val="left"/>
              <w:rPr>
                <w:rFonts w:ascii="黑体" w:hAnsi="黑体" w:eastAsia="黑体"/>
                <w:sz w:val="18"/>
                <w:szCs w:val="18"/>
              </w:rPr>
            </w:pPr>
            <w:r>
              <w:rPr>
                <w:rFonts w:hint="eastAsia" w:ascii="黑体" w:hAnsi="黑体" w:eastAsia="黑体"/>
                <w:sz w:val="18"/>
                <w:szCs w:val="18"/>
              </w:rPr>
              <w:t xml:space="preserve">    （五）违法处理罚没财物；</w:t>
            </w:r>
          </w:p>
          <w:p>
            <w:pPr>
              <w:spacing w:line="220" w:lineRule="exact"/>
              <w:jc w:val="left"/>
              <w:rPr>
                <w:rFonts w:ascii="黑体" w:hAnsi="黑体" w:eastAsia="黑体"/>
                <w:sz w:val="18"/>
                <w:szCs w:val="18"/>
              </w:rPr>
            </w:pPr>
            <w:r>
              <w:rPr>
                <w:rFonts w:hint="eastAsia" w:ascii="黑体" w:hAnsi="黑体" w:eastAsia="黑体"/>
                <w:sz w:val="18"/>
                <w:szCs w:val="18"/>
              </w:rPr>
              <w:t xml:space="preserve">    （六）涉嫌犯罪，不移交司法机关；</w:t>
            </w:r>
          </w:p>
          <w:p>
            <w:pPr>
              <w:spacing w:line="220" w:lineRule="exact"/>
              <w:jc w:val="left"/>
              <w:rPr>
                <w:rFonts w:ascii="黑体" w:hAnsi="黑体" w:eastAsia="黑体"/>
                <w:sz w:val="18"/>
                <w:szCs w:val="18"/>
              </w:rPr>
            </w:pPr>
            <w:r>
              <w:rPr>
                <w:rFonts w:hint="eastAsia" w:ascii="黑体" w:hAnsi="黑体" w:eastAsia="黑体"/>
                <w:sz w:val="18"/>
                <w:szCs w:val="18"/>
              </w:rPr>
              <w:t xml:space="preserve">    （七）对违法行为应当处罚不处罚或者乱处罚；</w:t>
            </w:r>
          </w:p>
          <w:p>
            <w:pPr>
              <w:spacing w:line="220" w:lineRule="exact"/>
              <w:jc w:val="left"/>
              <w:rPr>
                <w:rFonts w:ascii="黑体" w:hAnsi="黑体" w:eastAsia="黑体"/>
                <w:sz w:val="18"/>
                <w:szCs w:val="18"/>
              </w:rPr>
            </w:pPr>
            <w:r>
              <w:rPr>
                <w:rFonts w:hint="eastAsia" w:ascii="黑体" w:hAnsi="黑体" w:eastAsia="黑体"/>
                <w:sz w:val="18"/>
                <w:szCs w:val="18"/>
              </w:rPr>
              <w:t xml:space="preserve">    （八）其他违法实施行政处罚的情形。</w:t>
            </w:r>
          </w:p>
          <w:p>
            <w:pPr>
              <w:spacing w:line="220" w:lineRule="exact"/>
              <w:jc w:val="left"/>
              <w:rPr>
                <w:rFonts w:ascii="黑体" w:hAnsi="黑体" w:eastAsia="黑体"/>
                <w:sz w:val="18"/>
                <w:szCs w:val="18"/>
              </w:rPr>
            </w:pPr>
            <w:r>
              <w:rPr>
                <w:rFonts w:hint="eastAsia" w:ascii="黑体" w:hAnsi="黑体" w:eastAsia="黑体"/>
                <w:sz w:val="18"/>
                <w:szCs w:val="18"/>
              </w:rPr>
              <w:t xml:space="preserve">    行政机关工作人员违反前款规定，应当承担行政过错责任。</w:t>
            </w:r>
          </w:p>
          <w:p>
            <w:pPr>
              <w:spacing w:line="220" w:lineRule="exact"/>
              <w:jc w:val="left"/>
              <w:rPr>
                <w:rFonts w:ascii="黑体" w:hAnsi="黑体" w:eastAsia="黑体"/>
                <w:sz w:val="18"/>
                <w:szCs w:val="18"/>
              </w:rPr>
            </w:pPr>
            <w:r>
              <w:rPr>
                <w:rFonts w:hint="eastAsia" w:ascii="黑体" w:hAnsi="黑体" w:eastAsia="黑体"/>
                <w:sz w:val="18"/>
                <w:szCs w:val="18"/>
              </w:rPr>
              <w:t>7.同6。</w:t>
            </w:r>
          </w:p>
          <w:p>
            <w:pPr>
              <w:spacing w:line="220" w:lineRule="exact"/>
              <w:jc w:val="left"/>
              <w:rPr>
                <w:rFonts w:ascii="黑体" w:hAnsi="黑体" w:eastAsia="黑体"/>
                <w:sz w:val="18"/>
                <w:szCs w:val="18"/>
              </w:rPr>
            </w:pPr>
            <w:r>
              <w:rPr>
                <w:rFonts w:hint="eastAsia" w:ascii="黑体" w:hAnsi="黑体" w:eastAsia="黑体"/>
                <w:sz w:val="18"/>
                <w:szCs w:val="18"/>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spacing w:line="220" w:lineRule="exact"/>
              <w:jc w:val="left"/>
              <w:rPr>
                <w:rFonts w:ascii="黑体" w:hAnsi="黑体" w:eastAsia="黑体"/>
                <w:sz w:val="18"/>
                <w:szCs w:val="18"/>
              </w:rPr>
            </w:pPr>
            <w:r>
              <w:rPr>
                <w:rFonts w:hint="eastAsia" w:ascii="黑体" w:hAnsi="黑体" w:eastAsia="黑体"/>
                <w:sz w:val="18"/>
                <w:szCs w:val="18"/>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spacing w:line="220" w:lineRule="exact"/>
              <w:jc w:val="left"/>
              <w:rPr>
                <w:rFonts w:ascii="黑体" w:hAnsi="黑体" w:eastAsia="黑体"/>
                <w:sz w:val="18"/>
                <w:szCs w:val="18"/>
              </w:rPr>
            </w:pPr>
            <w:r>
              <w:rPr>
                <w:rFonts w:hint="eastAsia" w:ascii="黑体" w:hAnsi="黑体" w:eastAsia="黑体"/>
                <w:sz w:val="18"/>
                <w:szCs w:val="18"/>
              </w:rPr>
              <w:t>10.同1.</w:t>
            </w:r>
          </w:p>
        </w:tc>
        <w:tc>
          <w:tcPr>
            <w:tcW w:w="993" w:type="dxa"/>
          </w:tcPr>
          <w:p>
            <w:pPr>
              <w:spacing w:line="220" w:lineRule="exact"/>
              <w:jc w:val="left"/>
              <w:rPr>
                <w:rFonts w:ascii="黑体" w:hAnsi="黑体" w:eastAsia="黑体"/>
                <w:sz w:val="18"/>
                <w:szCs w:val="18"/>
              </w:rPr>
            </w:pPr>
            <w:r>
              <w:rPr>
                <w:rFonts w:hint="eastAsia" w:ascii="黑体" w:hAnsi="黑体" w:eastAsia="黑体"/>
                <w:sz w:val="18"/>
                <w:szCs w:val="18"/>
              </w:rPr>
              <w:t>法律法规规章规定的免责情形以及《自治区 党委办公厅关于印发〈深 入推进激励干部新时代新担当新作为工作实施 方案〉等 6 个文件的通知》 中明确的免责情形</w:t>
            </w:r>
          </w:p>
        </w:tc>
        <w:tc>
          <w:tcPr>
            <w:tcW w:w="414" w:type="dxa"/>
            <w:vAlign w:val="center"/>
          </w:tcPr>
          <w:p>
            <w:pPr>
              <w:spacing w:line="220" w:lineRule="exact"/>
              <w:jc w:val="left"/>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tcPr>
          <w:p>
            <w:pPr>
              <w:spacing w:line="220" w:lineRule="exact"/>
              <w:jc w:val="left"/>
              <w:rPr>
                <w:rFonts w:ascii="黑体" w:hAnsi="黑体" w:eastAsia="黑体"/>
                <w:sz w:val="18"/>
                <w:szCs w:val="18"/>
              </w:rPr>
            </w:pPr>
            <w:r>
              <w:rPr>
                <w:rFonts w:hint="eastAsia" w:ascii="黑体" w:hAnsi="黑体" w:eastAsia="黑体"/>
                <w:sz w:val="18"/>
                <w:szCs w:val="18"/>
              </w:rPr>
              <w:t>5</w:t>
            </w:r>
          </w:p>
        </w:tc>
        <w:tc>
          <w:tcPr>
            <w:tcW w:w="567" w:type="dxa"/>
          </w:tcPr>
          <w:p>
            <w:pPr>
              <w:spacing w:line="220" w:lineRule="exact"/>
              <w:jc w:val="left"/>
              <w:rPr>
                <w:rFonts w:ascii="黑体" w:hAnsi="黑体" w:eastAsia="黑体"/>
                <w:sz w:val="18"/>
                <w:szCs w:val="18"/>
              </w:rPr>
            </w:pPr>
            <w:r>
              <w:rPr>
                <w:rFonts w:hint="eastAsia" w:ascii="黑体" w:hAnsi="黑体" w:eastAsia="黑体"/>
                <w:sz w:val="18"/>
                <w:szCs w:val="18"/>
              </w:rPr>
              <w:t>行政检查</w:t>
            </w:r>
          </w:p>
        </w:tc>
        <w:tc>
          <w:tcPr>
            <w:tcW w:w="992" w:type="dxa"/>
          </w:tcPr>
          <w:p>
            <w:pPr>
              <w:spacing w:line="220" w:lineRule="exact"/>
              <w:jc w:val="left"/>
              <w:rPr>
                <w:rFonts w:ascii="黑体" w:hAnsi="黑体" w:eastAsia="黑体"/>
                <w:sz w:val="18"/>
                <w:szCs w:val="18"/>
              </w:rPr>
            </w:pPr>
            <w:r>
              <w:rPr>
                <w:rFonts w:hint="eastAsia" w:ascii="黑体" w:hAnsi="黑体" w:eastAsia="黑体"/>
                <w:sz w:val="18"/>
                <w:szCs w:val="18"/>
              </w:rPr>
              <w:t>对用人单位和个人遵守社会保险法律、法规情况开展监督检查</w:t>
            </w:r>
          </w:p>
        </w:tc>
        <w:tc>
          <w:tcPr>
            <w:tcW w:w="709" w:type="dxa"/>
          </w:tcPr>
          <w:p>
            <w:pPr>
              <w:spacing w:line="220" w:lineRule="exact"/>
              <w:jc w:val="left"/>
              <w:rPr>
                <w:rFonts w:ascii="黑体" w:hAnsi="黑体" w:eastAsia="黑体"/>
                <w:sz w:val="18"/>
                <w:szCs w:val="18"/>
              </w:rPr>
            </w:pPr>
          </w:p>
        </w:tc>
        <w:tc>
          <w:tcPr>
            <w:tcW w:w="425" w:type="dxa"/>
          </w:tcPr>
          <w:p>
            <w:pPr>
              <w:spacing w:line="220" w:lineRule="exact"/>
              <w:jc w:val="left"/>
              <w:rPr>
                <w:rFonts w:ascii="黑体" w:hAnsi="黑体" w:eastAsia="黑体"/>
                <w:sz w:val="18"/>
                <w:szCs w:val="18"/>
              </w:rPr>
            </w:pPr>
            <w:r>
              <w:rPr>
                <w:rFonts w:ascii="黑体" w:hAnsi="黑体" w:eastAsia="黑体"/>
                <w:sz w:val="18"/>
                <w:szCs w:val="18"/>
              </w:rPr>
              <w:t>柳州市医疗保障局</w:t>
            </w:r>
          </w:p>
        </w:tc>
        <w:tc>
          <w:tcPr>
            <w:tcW w:w="709" w:type="dxa"/>
          </w:tcPr>
          <w:p>
            <w:pPr>
              <w:spacing w:line="220" w:lineRule="exact"/>
              <w:jc w:val="left"/>
              <w:rPr>
                <w:rFonts w:ascii="黑体" w:hAnsi="黑体" w:eastAsia="黑体"/>
                <w:sz w:val="18"/>
                <w:szCs w:val="18"/>
              </w:rPr>
            </w:pPr>
            <w:r>
              <w:rPr>
                <w:rFonts w:hint="eastAsia" w:ascii="黑体" w:hAnsi="黑体" w:eastAsia="黑体"/>
                <w:sz w:val="18"/>
                <w:szCs w:val="18"/>
              </w:rPr>
              <w:t>办公室、规划财务科、医药管理科、基金监管科、待遇保障科</w:t>
            </w:r>
          </w:p>
        </w:tc>
        <w:tc>
          <w:tcPr>
            <w:tcW w:w="1559" w:type="dxa"/>
          </w:tcPr>
          <w:p>
            <w:pPr>
              <w:spacing w:line="220" w:lineRule="exact"/>
              <w:jc w:val="left"/>
              <w:rPr>
                <w:rFonts w:ascii="黑体" w:hAnsi="黑体" w:eastAsia="黑体"/>
                <w:sz w:val="18"/>
                <w:szCs w:val="18"/>
              </w:rPr>
            </w:pPr>
            <w:r>
              <w:rPr>
                <w:rFonts w:hint="eastAsia" w:ascii="黑体" w:hAnsi="黑体" w:eastAsia="黑体"/>
                <w:sz w:val="18"/>
                <w:szCs w:val="18"/>
              </w:rPr>
              <w:t>【法律】《中华人民共和国社会保险法》（中华人民共和国主席令第35号，2010年10月28日公布，自2011年7月1日起施行）第七十七条  县级以上人民政府社会保险行政部门应当加强对用人单位和个人遵守社会保险法律、法规情况的监督检查。</w:t>
            </w:r>
          </w:p>
        </w:tc>
        <w:tc>
          <w:tcPr>
            <w:tcW w:w="3129"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1.确定行政检查项目的责任。根据上级部署、监督计划及临时工作需要，确定检查项目。</w:t>
            </w:r>
          </w:p>
          <w:p>
            <w:pPr>
              <w:spacing w:line="220" w:lineRule="exact"/>
              <w:jc w:val="left"/>
              <w:rPr>
                <w:rFonts w:ascii="黑体" w:hAnsi="黑体" w:eastAsia="黑体"/>
                <w:sz w:val="18"/>
                <w:szCs w:val="18"/>
              </w:rPr>
            </w:pPr>
            <w:r>
              <w:rPr>
                <w:rFonts w:hint="eastAsia" w:ascii="黑体" w:hAnsi="黑体" w:eastAsia="黑体"/>
                <w:sz w:val="18"/>
                <w:szCs w:val="18"/>
              </w:rPr>
              <w:t>2.组成检查组并指定检查组长责任。根据确定检查项目确定检查组人员和指定检查组长。</w:t>
            </w:r>
          </w:p>
          <w:p>
            <w:pPr>
              <w:spacing w:line="220" w:lineRule="exact"/>
              <w:jc w:val="left"/>
              <w:rPr>
                <w:rFonts w:ascii="黑体" w:hAnsi="黑体" w:eastAsia="黑体"/>
                <w:sz w:val="18"/>
                <w:szCs w:val="18"/>
              </w:rPr>
            </w:pPr>
            <w:r>
              <w:rPr>
                <w:rFonts w:hint="eastAsia" w:ascii="黑体" w:hAnsi="黑体" w:eastAsia="黑体"/>
                <w:sz w:val="18"/>
                <w:szCs w:val="18"/>
              </w:rPr>
              <w:t>3.行政检查准备责任。督促检查组做好检查所需法律法规及相关资料收集、拟订检查方案和报批。</w:t>
            </w:r>
          </w:p>
          <w:p>
            <w:pPr>
              <w:spacing w:line="220" w:lineRule="exact"/>
              <w:jc w:val="left"/>
              <w:rPr>
                <w:rFonts w:ascii="黑体" w:hAnsi="黑体" w:eastAsia="黑体"/>
                <w:sz w:val="18"/>
                <w:szCs w:val="18"/>
              </w:rPr>
            </w:pPr>
            <w:r>
              <w:rPr>
                <w:rFonts w:hint="eastAsia" w:ascii="黑体" w:hAnsi="黑体" w:eastAsia="黑体"/>
                <w:sz w:val="18"/>
                <w:szCs w:val="18"/>
              </w:rPr>
              <w:t>4.行政检查告知责任。向行政相对人下达行政检查通知，告知检查涉及事项。</w:t>
            </w:r>
          </w:p>
          <w:p>
            <w:pPr>
              <w:spacing w:line="220" w:lineRule="exact"/>
              <w:jc w:val="left"/>
              <w:rPr>
                <w:rFonts w:ascii="黑体" w:hAnsi="黑体" w:eastAsia="黑体"/>
                <w:sz w:val="18"/>
                <w:szCs w:val="18"/>
              </w:rPr>
            </w:pPr>
            <w:r>
              <w:rPr>
                <w:rFonts w:hint="eastAsia" w:ascii="黑体" w:hAnsi="黑体" w:eastAsia="黑体"/>
                <w:sz w:val="18"/>
                <w:szCs w:val="18"/>
              </w:rPr>
              <w:t>5.进驻行政对象单位开展检查责任。检查组按规定做好工作底稿编制和发现问题、违法线索的证据收集等。</w:t>
            </w:r>
          </w:p>
          <w:p>
            <w:pPr>
              <w:spacing w:line="220" w:lineRule="exact"/>
              <w:jc w:val="left"/>
              <w:rPr>
                <w:rFonts w:ascii="黑体" w:hAnsi="黑体" w:eastAsia="黑体"/>
                <w:sz w:val="18"/>
                <w:szCs w:val="18"/>
              </w:rPr>
            </w:pPr>
            <w:r>
              <w:rPr>
                <w:rFonts w:hint="eastAsia" w:ascii="黑体" w:hAnsi="黑体" w:eastAsia="黑体"/>
                <w:sz w:val="18"/>
                <w:szCs w:val="18"/>
              </w:rPr>
              <w:t>6.拟订行政检查报告责任。检查组在离开现场后需按规定完成行政检查报告拟订。</w:t>
            </w:r>
          </w:p>
          <w:p>
            <w:pPr>
              <w:spacing w:line="220" w:lineRule="exact"/>
              <w:jc w:val="left"/>
              <w:rPr>
                <w:rFonts w:ascii="黑体" w:hAnsi="黑体" w:eastAsia="黑体"/>
                <w:sz w:val="18"/>
                <w:szCs w:val="18"/>
              </w:rPr>
            </w:pPr>
            <w:r>
              <w:rPr>
                <w:rFonts w:hint="eastAsia" w:ascii="黑体" w:hAnsi="黑体" w:eastAsia="黑体"/>
                <w:sz w:val="18"/>
                <w:szCs w:val="18"/>
              </w:rPr>
              <w:t>7.向行政相对人征求意见责任。检查组完成行政检查报告拟订后应当向行政相对人征求意见，并负责对行政相关人的意见进行核实。</w:t>
            </w:r>
          </w:p>
          <w:p>
            <w:pPr>
              <w:spacing w:line="220" w:lineRule="exact"/>
              <w:jc w:val="left"/>
              <w:rPr>
                <w:rFonts w:ascii="黑体" w:hAnsi="黑体" w:eastAsia="黑体"/>
                <w:sz w:val="18"/>
                <w:szCs w:val="18"/>
              </w:rPr>
            </w:pPr>
            <w:r>
              <w:rPr>
                <w:rFonts w:hint="eastAsia" w:ascii="黑体" w:hAnsi="黑体" w:eastAsia="黑体"/>
                <w:sz w:val="18"/>
                <w:szCs w:val="18"/>
              </w:rPr>
              <w:t>8.提交行政检查报告责任。在综合行政相对人的意见反馈基础上，检查组行政行政检查报告提交基金监督机构，并对检查发现问题提出处理意见和建议。</w:t>
            </w:r>
          </w:p>
          <w:p>
            <w:pPr>
              <w:spacing w:line="220" w:lineRule="exact"/>
              <w:jc w:val="left"/>
              <w:rPr>
                <w:rFonts w:ascii="黑体" w:hAnsi="黑体" w:eastAsia="黑体"/>
                <w:sz w:val="18"/>
                <w:szCs w:val="18"/>
              </w:rPr>
            </w:pPr>
            <w:r>
              <w:rPr>
                <w:rFonts w:hint="eastAsia" w:ascii="黑体" w:hAnsi="黑体" w:eastAsia="黑体"/>
                <w:sz w:val="18"/>
                <w:szCs w:val="18"/>
              </w:rPr>
              <w:t>9.行政检查处理责任。基金监督机构对检查组提交的报告进行审查，并分类作出行政处理（即：对不存在违法违规行为</w:t>
            </w:r>
            <w:r>
              <w:rPr>
                <w:rFonts w:hint="eastAsia" w:ascii="黑体" w:hAnsi="黑体" w:eastAsia="黑体"/>
                <w:sz w:val="18"/>
                <w:szCs w:val="18"/>
                <w:highlight w:val="none"/>
              </w:rPr>
              <w:t>的，作办结处理；存在违法违规但不</w:t>
            </w:r>
            <w:r>
              <w:rPr>
                <w:rFonts w:hint="eastAsia" w:ascii="黑体" w:hAnsi="黑体" w:eastAsia="黑体"/>
                <w:sz w:val="18"/>
                <w:szCs w:val="18"/>
                <w:highlight w:val="none"/>
                <w:lang w:eastAsia="zh-CN"/>
              </w:rPr>
              <w:t>构</w:t>
            </w:r>
            <w:r>
              <w:rPr>
                <w:rFonts w:hint="eastAsia" w:ascii="黑体" w:hAnsi="黑体" w:eastAsia="黑体"/>
                <w:sz w:val="18"/>
                <w:szCs w:val="18"/>
                <w:highlight w:val="none"/>
              </w:rPr>
              <w:t>成</w:t>
            </w:r>
            <w:r>
              <w:rPr>
                <w:rFonts w:hint="eastAsia" w:ascii="黑体" w:hAnsi="黑体" w:eastAsia="黑体"/>
                <w:sz w:val="18"/>
                <w:szCs w:val="18"/>
              </w:rPr>
              <w:t xml:space="preserve">犯罪的，责令整改；对不属于本机关处理、涉嫌犯罪或违反党政纪的，作移送处理）。   </w:t>
            </w:r>
          </w:p>
          <w:p>
            <w:pPr>
              <w:spacing w:line="220" w:lineRule="exact"/>
              <w:jc w:val="left"/>
              <w:rPr>
                <w:rFonts w:ascii="黑体" w:hAnsi="黑体" w:eastAsia="黑体"/>
                <w:sz w:val="18"/>
                <w:szCs w:val="18"/>
              </w:rPr>
            </w:pPr>
            <w:r>
              <w:rPr>
                <w:rFonts w:hint="eastAsia" w:ascii="黑体" w:hAnsi="黑体" w:eastAsia="黑体"/>
                <w:sz w:val="18"/>
                <w:szCs w:val="18"/>
              </w:rPr>
              <w:t xml:space="preserve">10.监督责任。对行政相对人执行检查行政处理处罚情况开展监督检查。   </w:t>
            </w:r>
          </w:p>
          <w:p>
            <w:pPr>
              <w:spacing w:line="220" w:lineRule="exact"/>
              <w:jc w:val="left"/>
              <w:rPr>
                <w:rFonts w:ascii="黑体" w:hAnsi="黑体" w:eastAsia="黑体"/>
                <w:sz w:val="18"/>
                <w:szCs w:val="18"/>
              </w:rPr>
            </w:pPr>
            <w:r>
              <w:rPr>
                <w:rFonts w:hint="eastAsia" w:ascii="黑体" w:hAnsi="黑体" w:eastAsia="黑体"/>
                <w:sz w:val="18"/>
                <w:szCs w:val="18"/>
              </w:rPr>
              <w:t>11.其他法律法规规定应当履行的责任。</w:t>
            </w:r>
          </w:p>
        </w:tc>
        <w:tc>
          <w:tcPr>
            <w:tcW w:w="3118"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1-1.【法律】《中华人民共和国社会保险法》（中华人民共和国主席令第35号，2010年10月28日公布，自2011年7月1日起施行）第七十七条　县级以上人民政府社会保险行政部门应当加强对用人单位和个人遵守社会保险法律、法规情况的监督检查……</w:t>
            </w:r>
          </w:p>
          <w:p>
            <w:pPr>
              <w:spacing w:line="220" w:lineRule="exact"/>
              <w:jc w:val="left"/>
              <w:rPr>
                <w:rFonts w:ascii="黑体" w:hAnsi="黑体" w:eastAsia="黑体"/>
                <w:sz w:val="18"/>
                <w:szCs w:val="18"/>
              </w:rPr>
            </w:pPr>
            <w:r>
              <w:rPr>
                <w:rFonts w:hint="eastAsia" w:ascii="黑体" w:hAnsi="黑体" w:eastAsia="黑体"/>
                <w:sz w:val="18"/>
                <w:szCs w:val="18"/>
              </w:rPr>
              <w:t>1-2.【部门规章】《社会保险基金行政监督办法》（2001年劳动和社会保障部令第12号）第三条　劳动保障部主管全国社会保险基金监督工作。县级以上地方各级人民政府劳动保障行政部门主管本行政区域内的社会保险基金监督工作。劳动保障行政部门负责社会保险基金监督的机构（以下简称监督机构）具体实施社会保险基金监督工作。……第五条　社会保险基金监督包括以下内容：（一）贯彻执行社会保险基金管理法律、法规和国家政策的情况；（二）社会保险基金预算执行情况及决算；（三）社会保险基金征收、支出及结余情况；（四）社会保险基金管理的其他事项。</w:t>
            </w:r>
          </w:p>
          <w:p>
            <w:pPr>
              <w:spacing w:line="220" w:lineRule="exact"/>
              <w:jc w:val="left"/>
              <w:rPr>
                <w:rFonts w:ascii="黑体" w:hAnsi="黑体" w:eastAsia="黑体"/>
                <w:sz w:val="18"/>
                <w:szCs w:val="18"/>
              </w:rPr>
            </w:pPr>
            <w:r>
              <w:rPr>
                <w:rFonts w:hint="eastAsia" w:ascii="黑体" w:hAnsi="黑体" w:eastAsia="黑体"/>
                <w:sz w:val="18"/>
                <w:szCs w:val="18"/>
              </w:rPr>
              <w:t xml:space="preserve">1-3.【规范性文件】《广西壮族自治区人力资源和社会保障厅关于印发〈广西壮族自治区社会保险基金监管行政执法规程〉的通知》（桂人社发〔2013〕64号）第二条  ……主要内容包括：（一）对行政相对人贯彻执行国家社会保险基金法律、法规、规章及政策情况的监督检查；……第三条  本规程适用于本行政区域内县级以上社会保险行政部门。县级以上社会保险行政部门社会保险基金监督机构（以下简称基金监督机构）负责具体实施社会保险基金监管行政执法工作。……第六条  社会保险行政部门根据上级专项监督检查的部署、年度社会保险基金监管工作计划的要求以及监管工作的实际需要，组织开展自常和专项监督检查……    </w:t>
            </w:r>
          </w:p>
          <w:p>
            <w:pPr>
              <w:spacing w:line="220" w:lineRule="exact"/>
              <w:jc w:val="left"/>
              <w:rPr>
                <w:rFonts w:ascii="黑体" w:hAnsi="黑体" w:eastAsia="黑体"/>
                <w:sz w:val="18"/>
                <w:szCs w:val="18"/>
              </w:rPr>
            </w:pPr>
            <w:r>
              <w:rPr>
                <w:rFonts w:hint="eastAsia" w:ascii="黑体" w:hAnsi="黑体" w:eastAsia="黑体"/>
                <w:sz w:val="18"/>
                <w:szCs w:val="18"/>
              </w:rPr>
              <w:t>2-1.【规范性文件】《劳动和社会保障部关于印发〈社会保障基金现场监督规则〉的通知》（劳社部发〔2003〕5号）第六条 劳动保障行政部门基金监督机构根据现场监督任务，组成检查组并指定检查组长。检查组长有权对检查组成员工作进行监督，对检查质量及结果负责。检查组成员应由两名以上监督人员组成……</w:t>
            </w:r>
          </w:p>
          <w:p>
            <w:pPr>
              <w:spacing w:line="220" w:lineRule="exact"/>
              <w:jc w:val="left"/>
              <w:rPr>
                <w:rFonts w:ascii="黑体" w:hAnsi="黑体" w:eastAsia="黑体"/>
                <w:sz w:val="18"/>
                <w:szCs w:val="18"/>
              </w:rPr>
            </w:pPr>
            <w:r>
              <w:rPr>
                <w:rFonts w:hint="eastAsia" w:ascii="黑体" w:hAnsi="黑体" w:eastAsia="黑体"/>
                <w:sz w:val="18"/>
                <w:szCs w:val="18"/>
              </w:rPr>
              <w:t xml:space="preserve">2-2.【规范性文件】《广西壮族自治区人力资源和社会保障厅关于印发〈广西壮族自治区社会保险基金监管行政执法规程〉的通知》（桂人社发〔2013〕64号）第七条  社会保险行政部门组织开展社会保险基金日常和专项监督检查，应当相应成立工作组，指定组长，实行组长负责制，组长对监督检查工作质量及工作报告负责。 </w:t>
            </w:r>
          </w:p>
          <w:p>
            <w:pPr>
              <w:spacing w:line="220" w:lineRule="exact"/>
              <w:jc w:val="left"/>
              <w:rPr>
                <w:rFonts w:ascii="黑体" w:hAnsi="黑体" w:eastAsia="黑体"/>
                <w:sz w:val="18"/>
                <w:szCs w:val="18"/>
              </w:rPr>
            </w:pPr>
            <w:r>
              <w:rPr>
                <w:rFonts w:hint="eastAsia" w:ascii="黑体" w:hAnsi="黑体" w:eastAsia="黑体"/>
                <w:sz w:val="18"/>
                <w:szCs w:val="18"/>
              </w:rPr>
              <w:t>3-1.【规范性文件】《劳动和社会保障部关于印发〈社会保障基金现场监督规则〉的通知》（劳社部发〔2003〕5号）第七条 实施现场监督前，检查组应收集与检查事项有关的法律法规、政策规定及其他资料……第八条 现场监督前，检查组应拟定现场监督实施方案。现场监督实施方案经基金监督机构批准后，由检查组负责组织实施……</w:t>
            </w:r>
          </w:p>
          <w:p>
            <w:pPr>
              <w:spacing w:line="220" w:lineRule="exact"/>
              <w:jc w:val="left"/>
              <w:rPr>
                <w:rFonts w:ascii="黑体" w:hAnsi="黑体" w:eastAsia="黑体"/>
                <w:sz w:val="18"/>
                <w:szCs w:val="18"/>
              </w:rPr>
            </w:pPr>
            <w:r>
              <w:rPr>
                <w:rFonts w:hint="eastAsia" w:ascii="黑体" w:hAnsi="黑体" w:eastAsia="黑体"/>
                <w:sz w:val="18"/>
                <w:szCs w:val="18"/>
              </w:rPr>
              <w:t xml:space="preserve">3-2.【规范性文件】《广西壮族自治区人力资源和社会保障厅关于印发〈广西壮族自治区社会保险基金监管行政执法规程〉的通知》（桂人社发〔2013〕64号）第八条  实施专项监督检查的，基金监督机构应根据检查对象和内容，制定工作方案。明确专项检查目的、对象、范围、项目、时间和实施方式。   </w:t>
            </w:r>
          </w:p>
          <w:p>
            <w:pPr>
              <w:spacing w:line="220" w:lineRule="exact"/>
              <w:jc w:val="left"/>
              <w:rPr>
                <w:rFonts w:ascii="黑体" w:hAnsi="黑体" w:eastAsia="黑体"/>
                <w:sz w:val="18"/>
                <w:szCs w:val="18"/>
              </w:rPr>
            </w:pPr>
            <w:r>
              <w:rPr>
                <w:rFonts w:hint="eastAsia" w:ascii="黑体" w:hAnsi="黑体" w:eastAsia="黑体"/>
                <w:sz w:val="18"/>
                <w:szCs w:val="18"/>
              </w:rPr>
              <w:t>4-1.【规范性文件】《劳动和社会保障部关于印发〈社会保障基金现场监督规则〉的通知》（劳社部发〔2003〕5号）第九条 劳动保障行政部门基金监督机构一般应于现场监督3个工作日前，向被监督单位下达现场监督通知书…… 基金监督机构认为提前向被监督单位下达现场监督通知书，可能会影响检查结果时，可以选择适当时间或方式下达现场监督通知书。</w:t>
            </w:r>
          </w:p>
          <w:p>
            <w:pPr>
              <w:spacing w:line="220" w:lineRule="exact"/>
              <w:jc w:val="left"/>
              <w:rPr>
                <w:rFonts w:ascii="黑体" w:hAnsi="黑体" w:eastAsia="黑体"/>
                <w:sz w:val="18"/>
                <w:szCs w:val="18"/>
              </w:rPr>
            </w:pPr>
            <w:r>
              <w:rPr>
                <w:rFonts w:hint="eastAsia" w:ascii="黑体" w:hAnsi="黑体" w:eastAsia="黑体"/>
                <w:sz w:val="18"/>
                <w:szCs w:val="18"/>
              </w:rPr>
              <w:t xml:space="preserve">4-2.【规范性文件】《广西壮族自治区人力资源和社会保障厅关于印发〈广西壮族自治区社会保险基金监管行政执法规程〉的通知》（桂人社发〔2013〕64号）第十七条  实施专项监督检查时，一般应于3个工作日前向行政相对人送达《社会保险基金监管执法通知书》……  </w:t>
            </w:r>
          </w:p>
          <w:p>
            <w:pPr>
              <w:spacing w:line="220" w:lineRule="exact"/>
              <w:jc w:val="left"/>
              <w:rPr>
                <w:rFonts w:ascii="黑体" w:hAnsi="黑体" w:eastAsia="黑体"/>
                <w:sz w:val="18"/>
                <w:szCs w:val="18"/>
              </w:rPr>
            </w:pPr>
            <w:r>
              <w:rPr>
                <w:rFonts w:hint="eastAsia" w:ascii="黑体" w:hAnsi="黑体" w:eastAsia="黑体"/>
                <w:sz w:val="18"/>
                <w:szCs w:val="18"/>
              </w:rPr>
              <w:t xml:space="preserve">5-1.【规范性文件】《劳动和社会保障部关于印发〈社会保障基金现场监督规则〉的通知》（劳社部发〔2003〕5号）第十三条 监督人员应记录检查发现的重要事项，编制现场监督工作底稿。现场监督工作底稿应一事一稿，并附有关检查证据。现场监督工作底稿经检查组审定后，送被监督单位相关人员签署意见…… </w:t>
            </w:r>
          </w:p>
          <w:p>
            <w:pPr>
              <w:spacing w:line="220" w:lineRule="exact"/>
              <w:jc w:val="left"/>
              <w:rPr>
                <w:rFonts w:ascii="黑体" w:hAnsi="黑体" w:eastAsia="黑体"/>
                <w:sz w:val="18"/>
                <w:szCs w:val="18"/>
              </w:rPr>
            </w:pPr>
            <w:r>
              <w:rPr>
                <w:rFonts w:hint="eastAsia" w:ascii="黑体" w:hAnsi="黑体" w:eastAsia="黑体"/>
                <w:sz w:val="18"/>
                <w:szCs w:val="18"/>
              </w:rPr>
              <w:t xml:space="preserve">5-2.【规范性文件】《广西壮族自治区人力资源和社会保障厅关于印发〈广西壮族自治区社会保险基金监管行政执法规程〉的通知》（桂人社发〔2013〕64号）第二十六条  执法人员应当将执法内容与重要事项予以记录和摘录，编制《社会保险基金监管行政执法工作底稿》…… </w:t>
            </w:r>
          </w:p>
          <w:p>
            <w:pPr>
              <w:spacing w:line="220" w:lineRule="exact"/>
              <w:jc w:val="left"/>
              <w:rPr>
                <w:rFonts w:ascii="黑体" w:hAnsi="黑体" w:eastAsia="黑体"/>
                <w:sz w:val="18"/>
                <w:szCs w:val="18"/>
              </w:rPr>
            </w:pPr>
            <w:r>
              <w:rPr>
                <w:rFonts w:hint="eastAsia" w:ascii="黑体" w:hAnsi="黑体" w:eastAsia="黑体"/>
                <w:sz w:val="18"/>
                <w:szCs w:val="18"/>
              </w:rPr>
              <w:t xml:space="preserve">6-1.【规范性文件】《劳动和社会保障部关于印发〈社会保障基金现场监督规则〉的通知》（劳社部发〔2003〕5号）第十六条 检查组应根据现场监督工作底稿及有关法规、政策和资料，综合分析检查情况，及时提出现场监督报告…… </w:t>
            </w:r>
          </w:p>
          <w:p>
            <w:pPr>
              <w:spacing w:line="220" w:lineRule="exact"/>
              <w:jc w:val="left"/>
              <w:rPr>
                <w:rFonts w:ascii="黑体" w:hAnsi="黑体" w:eastAsia="黑体"/>
                <w:sz w:val="18"/>
                <w:szCs w:val="18"/>
              </w:rPr>
            </w:pPr>
            <w:r>
              <w:rPr>
                <w:rFonts w:hint="eastAsia" w:ascii="黑体" w:hAnsi="黑体" w:eastAsia="黑体"/>
                <w:sz w:val="18"/>
                <w:szCs w:val="18"/>
              </w:rPr>
              <w:t>6-2.【规范性文件】《广西壮族自治区人力资源和社会保障厅关于印发〈广西壮族自治区社会保险基金监管行政执法规程〉的通知》（桂人社发〔2013〕64号）第三十一条  工作组、案件调查组、专案组应当于执法检查、调查结束……向社会保险行政部门提交《社会保险基金监管行政执法检查（调查）报告》……</w:t>
            </w:r>
          </w:p>
          <w:p>
            <w:pPr>
              <w:spacing w:line="220" w:lineRule="exact"/>
              <w:jc w:val="left"/>
              <w:rPr>
                <w:rFonts w:ascii="黑体" w:hAnsi="黑体" w:eastAsia="黑体"/>
                <w:sz w:val="18"/>
                <w:szCs w:val="18"/>
              </w:rPr>
            </w:pPr>
            <w:r>
              <w:rPr>
                <w:rFonts w:hint="eastAsia" w:ascii="黑体" w:hAnsi="黑体" w:eastAsia="黑体"/>
                <w:sz w:val="18"/>
                <w:szCs w:val="18"/>
              </w:rPr>
              <w:t xml:space="preserve">7-1.【规范性文件】《劳动和社会保障部关于印发〈社会保障基金现场监督规则〉的通知》（劳社部发〔2003〕5号）第十七条 现场监督报告应送被监督单位征求意见…… </w:t>
            </w:r>
          </w:p>
          <w:p>
            <w:pPr>
              <w:spacing w:line="220" w:lineRule="exact"/>
              <w:jc w:val="left"/>
              <w:rPr>
                <w:rFonts w:ascii="黑体" w:hAnsi="黑体" w:eastAsia="黑体"/>
                <w:sz w:val="18"/>
                <w:szCs w:val="18"/>
              </w:rPr>
            </w:pPr>
            <w:r>
              <w:rPr>
                <w:rFonts w:hint="eastAsia" w:ascii="黑体" w:hAnsi="黑体" w:eastAsia="黑体"/>
                <w:sz w:val="18"/>
                <w:szCs w:val="18"/>
              </w:rPr>
              <w:t>7-2.【规范性文件】《广西壮族自治区人力资源和社会保障厅关于印发〈广西壮族自治区社会保险基金监管行政执法规程〉的通知》（桂人社发〔2013〕64号）第三十三条  除立案调查、专案调查情形外，《社会保险基金监管行政执法检查（调查）报告》报社会保险行政部门前，应当征求行政相对人的意见，制作《社会保险基金监管行政执法征求意见函》……行政相对人提出异议的，应进行认真核实，对确实不准确、不完整甚至不符合事实的内容，予以修正，对真实、准确、完整的内容，予以保留。</w:t>
            </w:r>
          </w:p>
          <w:p>
            <w:pPr>
              <w:spacing w:line="220" w:lineRule="exact"/>
              <w:jc w:val="left"/>
              <w:rPr>
                <w:rFonts w:ascii="黑体" w:hAnsi="黑体" w:eastAsia="黑体"/>
                <w:sz w:val="18"/>
                <w:szCs w:val="18"/>
              </w:rPr>
            </w:pPr>
            <w:r>
              <w:rPr>
                <w:rFonts w:hint="eastAsia" w:ascii="黑体" w:hAnsi="黑体" w:eastAsia="黑体"/>
                <w:sz w:val="18"/>
                <w:szCs w:val="18"/>
              </w:rPr>
              <w:t>8.【规范性文件】《劳动和社会保障部关于印发〈社会保障基金现场监督规则〉的通知》（劳社部发〔2003〕5号）第十八条 检查组应在接到被监督单位书面意见后7日内，向劳动保障行政部门基金监督机构提交现场监督报告，并附被监督单位意见。遇有特殊情况，经基金监督机构同意，提交现场监督报告的时间可适当延长。</w:t>
            </w:r>
          </w:p>
          <w:p>
            <w:pPr>
              <w:spacing w:line="220" w:lineRule="exact"/>
              <w:jc w:val="left"/>
              <w:rPr>
                <w:rFonts w:ascii="黑体" w:hAnsi="黑体" w:eastAsia="黑体"/>
                <w:sz w:val="18"/>
                <w:szCs w:val="18"/>
              </w:rPr>
            </w:pPr>
            <w:r>
              <w:rPr>
                <w:rFonts w:hint="eastAsia" w:ascii="黑体" w:hAnsi="黑体" w:eastAsia="黑体"/>
                <w:sz w:val="18"/>
                <w:szCs w:val="18"/>
              </w:rPr>
              <w:t xml:space="preserve"> 9-1.【规范性文件】《劳动和社会保障部关于印发〈社会保障基金现场监督规则〉的通知》（劳社部发〔2003〕5号）第十九条 基金监督机构对检查组提交的报告应予以审核。审核主要包括下列内容： （一）检查的有关事项是否清楚； （二）检查证据是否充分、合法、具有说服力； （三）检查程序是否符合有关规定。 对事实不清、证据不足的现场监督报告，基金监督机构应责成检查组长说明情况或核实，也可另行调查取证核实。 第二十条 劳动保障行政部门基金监督机构根据现场监督报告，分别作如下处理。 不需要行政处理的，下达监督意见书……需要行政处理的，下达处理意见书……需要政府或上级主管部门处理的重大问题，应及时报告……</w:t>
            </w:r>
          </w:p>
          <w:p>
            <w:pPr>
              <w:spacing w:line="220" w:lineRule="exact"/>
              <w:jc w:val="left"/>
              <w:rPr>
                <w:rFonts w:ascii="黑体" w:hAnsi="黑体" w:eastAsia="黑体"/>
                <w:sz w:val="18"/>
                <w:szCs w:val="18"/>
              </w:rPr>
            </w:pPr>
            <w:r>
              <w:rPr>
                <w:rFonts w:hint="eastAsia" w:ascii="黑体" w:hAnsi="黑体" w:eastAsia="黑体"/>
                <w:sz w:val="18"/>
                <w:szCs w:val="18"/>
              </w:rPr>
              <w:t xml:space="preserve">9-2.【规范性文件】《广西壮族自治区人力资源和社会保障厅关于印发〈广西壮族自治区社会保险基金监管行政执法规程〉的通知》（桂人社发〔2013〕64号）第三十四条  《社会保险基金监管行政执法检查（调查）报告》经社会保险行政部门批准后，根据核定的事实，可分别作出以下处理：（一）对未发现或未被证实有社会保险基金违法行为的行政相对人，作出结论。（二）对被证实存在社会保险基金违法行为的行政相对人，依法作出行政处理（行政处罚、行政处分或其他行政处理）……（三）对不属于社会保险行政部门职权范围的事项，依法移送有关部门处理。   </w:t>
            </w:r>
          </w:p>
          <w:p>
            <w:pPr>
              <w:spacing w:line="220" w:lineRule="exact"/>
              <w:jc w:val="left"/>
              <w:rPr>
                <w:rFonts w:ascii="黑体" w:hAnsi="黑体" w:eastAsia="黑体"/>
                <w:sz w:val="18"/>
                <w:szCs w:val="18"/>
              </w:rPr>
            </w:pPr>
            <w:r>
              <w:rPr>
                <w:rFonts w:hint="eastAsia" w:ascii="黑体" w:hAnsi="黑体" w:eastAsia="黑体"/>
                <w:sz w:val="18"/>
                <w:szCs w:val="18"/>
              </w:rPr>
              <w:t>10-1.【部门规章】《社会保险基金行政监督办法》（2001年劳动和社会保障部令第12号）第十三条　监督机构对被监督单位执行监督处理意见的情况，有权进行检查。</w:t>
            </w:r>
          </w:p>
          <w:p>
            <w:pPr>
              <w:spacing w:line="220" w:lineRule="exact"/>
              <w:jc w:val="left"/>
              <w:rPr>
                <w:rFonts w:ascii="黑体" w:hAnsi="黑体" w:eastAsia="黑体"/>
                <w:sz w:val="18"/>
                <w:szCs w:val="18"/>
              </w:rPr>
            </w:pPr>
            <w:r>
              <w:rPr>
                <w:rFonts w:hint="eastAsia" w:ascii="黑体" w:hAnsi="黑体" w:eastAsia="黑体"/>
                <w:sz w:val="18"/>
                <w:szCs w:val="18"/>
              </w:rPr>
              <w:t>10-2.【规范性文件】《劳动和社会保障部关于印发〈社会保障基金现场监督规则〉的通知》（劳社部发〔2003〕5号）第二十一条 ……基金监督机构应检查处理意见的。</w:t>
            </w:r>
          </w:p>
        </w:tc>
        <w:tc>
          <w:tcPr>
            <w:tcW w:w="1134"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因不履行或不正确履行行政职责，有下列情形的，行政机关及相关工作人员应承担相应责任：</w:t>
            </w:r>
          </w:p>
          <w:p>
            <w:pPr>
              <w:spacing w:line="220" w:lineRule="exact"/>
              <w:jc w:val="left"/>
              <w:rPr>
                <w:rFonts w:ascii="黑体" w:hAnsi="黑体" w:eastAsia="黑体"/>
                <w:sz w:val="18"/>
                <w:szCs w:val="18"/>
              </w:rPr>
            </w:pPr>
            <w:r>
              <w:rPr>
                <w:rFonts w:hint="eastAsia" w:ascii="黑体" w:hAnsi="黑体" w:eastAsia="黑体"/>
                <w:sz w:val="18"/>
                <w:szCs w:val="18"/>
              </w:rPr>
              <w:t>1.不履行或不正确履行职责，对造成或即将造成危险的行为不予制止和有效处理的。</w:t>
            </w:r>
          </w:p>
          <w:p>
            <w:pPr>
              <w:spacing w:line="220" w:lineRule="exact"/>
              <w:jc w:val="left"/>
              <w:rPr>
                <w:rFonts w:ascii="黑体" w:hAnsi="黑体" w:eastAsia="黑体"/>
                <w:sz w:val="18"/>
                <w:szCs w:val="18"/>
              </w:rPr>
            </w:pPr>
            <w:r>
              <w:rPr>
                <w:rFonts w:hint="eastAsia" w:ascii="黑体" w:hAnsi="黑体" w:eastAsia="黑体"/>
                <w:sz w:val="18"/>
                <w:szCs w:val="18"/>
              </w:rPr>
              <w:t>2.在监督检查中玩忽职守、徇私舞弊的。</w:t>
            </w:r>
          </w:p>
          <w:p>
            <w:pPr>
              <w:spacing w:line="220" w:lineRule="exact"/>
              <w:jc w:val="left"/>
              <w:rPr>
                <w:rFonts w:ascii="黑体" w:hAnsi="黑体" w:eastAsia="黑体"/>
                <w:sz w:val="18"/>
                <w:szCs w:val="18"/>
              </w:rPr>
            </w:pPr>
            <w:r>
              <w:rPr>
                <w:rFonts w:hint="eastAsia" w:ascii="黑体" w:hAnsi="黑体" w:eastAsia="黑体"/>
                <w:sz w:val="18"/>
                <w:szCs w:val="18"/>
              </w:rPr>
              <w:t>3.在监督检查中滥用职权，谋取不正当利益和发生腐败行为的。</w:t>
            </w:r>
          </w:p>
          <w:p>
            <w:pPr>
              <w:spacing w:line="220" w:lineRule="exact"/>
              <w:jc w:val="left"/>
              <w:rPr>
                <w:rFonts w:ascii="黑体" w:hAnsi="黑体" w:eastAsia="黑体"/>
                <w:sz w:val="18"/>
                <w:szCs w:val="18"/>
              </w:rPr>
            </w:pPr>
            <w:r>
              <w:rPr>
                <w:rFonts w:hint="eastAsia" w:ascii="黑体" w:hAnsi="黑体" w:eastAsia="黑体"/>
                <w:sz w:val="18"/>
                <w:szCs w:val="18"/>
              </w:rPr>
              <w:t>4.其他违反法律法规规章文件规定的行为。</w:t>
            </w:r>
          </w:p>
        </w:tc>
        <w:tc>
          <w:tcPr>
            <w:tcW w:w="2268"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1.【行政法规】《行政机关公务员处分条例》（2007年国务院令第495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spacing w:line="220" w:lineRule="exact"/>
              <w:jc w:val="left"/>
              <w:rPr>
                <w:rFonts w:ascii="黑体" w:hAnsi="黑体" w:eastAsia="黑体"/>
                <w:sz w:val="18"/>
                <w:szCs w:val="18"/>
              </w:rPr>
            </w:pPr>
            <w:r>
              <w:rPr>
                <w:rFonts w:hint="eastAsia" w:ascii="黑体" w:hAnsi="黑体" w:eastAsia="黑体"/>
                <w:sz w:val="18"/>
                <w:szCs w:val="18"/>
              </w:rPr>
              <w:t>2.【行政法规】《行政机关公务员处分条例》（2007年国务院令第495号）第二十条有下列行为之一的，给予记过、记大过处分；情节较重的，给予降级或者撤职处分；情节严重的，给予开除处分：（四）其他玩忽职守、贻误工作的行为。</w:t>
            </w:r>
          </w:p>
          <w:p>
            <w:pPr>
              <w:spacing w:line="220" w:lineRule="exact"/>
              <w:jc w:val="left"/>
              <w:rPr>
                <w:rFonts w:ascii="黑体" w:hAnsi="黑体" w:eastAsia="黑体"/>
                <w:sz w:val="18"/>
                <w:szCs w:val="18"/>
              </w:rPr>
            </w:pPr>
            <w:r>
              <w:rPr>
                <w:rFonts w:hint="eastAsia" w:ascii="黑体" w:hAnsi="黑体" w:eastAsia="黑体"/>
                <w:sz w:val="18"/>
                <w:szCs w:val="18"/>
              </w:rPr>
              <w:t>3.【行政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line="220" w:lineRule="exact"/>
              <w:jc w:val="left"/>
              <w:rPr>
                <w:rFonts w:ascii="黑体" w:hAnsi="黑体" w:eastAsia="黑体"/>
                <w:sz w:val="18"/>
                <w:szCs w:val="18"/>
              </w:rPr>
            </w:pPr>
            <w:r>
              <w:rPr>
                <w:rFonts w:hint="eastAsia" w:ascii="黑体" w:hAnsi="黑体" w:eastAsia="黑体"/>
                <w:sz w:val="18"/>
                <w:szCs w:val="18"/>
              </w:rPr>
              <w:t>4.同1.</w:t>
            </w:r>
          </w:p>
        </w:tc>
        <w:tc>
          <w:tcPr>
            <w:tcW w:w="993" w:type="dxa"/>
          </w:tcPr>
          <w:p>
            <w:pPr>
              <w:spacing w:line="220" w:lineRule="exact"/>
              <w:jc w:val="left"/>
              <w:rPr>
                <w:rFonts w:ascii="黑体" w:hAnsi="黑体" w:eastAsia="黑体"/>
                <w:sz w:val="18"/>
                <w:szCs w:val="18"/>
              </w:rPr>
            </w:pPr>
            <w:r>
              <w:rPr>
                <w:rFonts w:hint="eastAsia" w:ascii="黑体" w:hAnsi="黑体" w:eastAsia="黑体"/>
                <w:sz w:val="18"/>
                <w:szCs w:val="18"/>
              </w:rPr>
              <w:t>法律法规规章规定的免责情形以及《自治区 党委办公厅关于印发〈深 入推进激励干部新时代新担当新作为工作实施 方案〉等 6 个文件的通知》 中明确的免责情形</w:t>
            </w:r>
          </w:p>
        </w:tc>
        <w:tc>
          <w:tcPr>
            <w:tcW w:w="414" w:type="dxa"/>
            <w:vAlign w:val="center"/>
          </w:tcPr>
          <w:p>
            <w:pPr>
              <w:spacing w:line="220" w:lineRule="exact"/>
              <w:jc w:val="left"/>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tcPr>
          <w:p>
            <w:pPr>
              <w:spacing w:line="220" w:lineRule="exact"/>
              <w:jc w:val="left"/>
              <w:rPr>
                <w:rFonts w:ascii="黑体" w:hAnsi="黑体" w:eastAsia="黑体"/>
                <w:sz w:val="18"/>
                <w:szCs w:val="18"/>
              </w:rPr>
            </w:pPr>
            <w:r>
              <w:rPr>
                <w:rFonts w:hint="eastAsia" w:ascii="黑体" w:hAnsi="黑体" w:eastAsia="黑体"/>
                <w:sz w:val="18"/>
                <w:szCs w:val="18"/>
              </w:rPr>
              <w:t>6</w:t>
            </w:r>
          </w:p>
        </w:tc>
        <w:tc>
          <w:tcPr>
            <w:tcW w:w="567" w:type="dxa"/>
          </w:tcPr>
          <w:p>
            <w:pPr>
              <w:spacing w:line="220" w:lineRule="exact"/>
              <w:jc w:val="left"/>
              <w:rPr>
                <w:rFonts w:ascii="黑体" w:hAnsi="黑体" w:eastAsia="黑体"/>
                <w:sz w:val="18"/>
                <w:szCs w:val="18"/>
              </w:rPr>
            </w:pPr>
            <w:r>
              <w:rPr>
                <w:rFonts w:hint="eastAsia" w:ascii="黑体" w:hAnsi="黑体" w:eastAsia="黑体"/>
                <w:sz w:val="18"/>
                <w:szCs w:val="18"/>
              </w:rPr>
              <w:t>行政检查</w:t>
            </w:r>
          </w:p>
        </w:tc>
        <w:tc>
          <w:tcPr>
            <w:tcW w:w="992" w:type="dxa"/>
          </w:tcPr>
          <w:p>
            <w:pPr>
              <w:spacing w:line="220" w:lineRule="exact"/>
              <w:jc w:val="left"/>
              <w:rPr>
                <w:rFonts w:ascii="黑体" w:hAnsi="黑体" w:eastAsia="黑体"/>
                <w:sz w:val="18"/>
                <w:szCs w:val="18"/>
              </w:rPr>
            </w:pPr>
            <w:r>
              <w:rPr>
                <w:rFonts w:hint="eastAsia" w:ascii="黑体" w:hAnsi="黑体" w:eastAsia="黑体"/>
                <w:sz w:val="18"/>
                <w:szCs w:val="18"/>
              </w:rPr>
              <w:t>对社会保险（医疗、生育保险）基金的收支、管理和投资运营情况进行监督检查</w:t>
            </w:r>
          </w:p>
        </w:tc>
        <w:tc>
          <w:tcPr>
            <w:tcW w:w="709" w:type="dxa"/>
          </w:tcPr>
          <w:p>
            <w:pPr>
              <w:spacing w:line="220" w:lineRule="exact"/>
              <w:jc w:val="left"/>
              <w:rPr>
                <w:rFonts w:ascii="黑体" w:hAnsi="黑体" w:eastAsia="黑体"/>
                <w:sz w:val="18"/>
                <w:szCs w:val="18"/>
              </w:rPr>
            </w:pPr>
          </w:p>
        </w:tc>
        <w:tc>
          <w:tcPr>
            <w:tcW w:w="425" w:type="dxa"/>
          </w:tcPr>
          <w:p>
            <w:pPr>
              <w:spacing w:line="220" w:lineRule="exact"/>
              <w:jc w:val="left"/>
              <w:rPr>
                <w:rFonts w:ascii="黑体" w:hAnsi="黑体" w:eastAsia="黑体"/>
                <w:sz w:val="18"/>
                <w:szCs w:val="18"/>
              </w:rPr>
            </w:pPr>
            <w:r>
              <w:rPr>
                <w:rFonts w:ascii="黑体" w:hAnsi="黑体" w:eastAsia="黑体"/>
                <w:sz w:val="18"/>
                <w:szCs w:val="18"/>
              </w:rPr>
              <w:t>柳州市医疗保障局</w:t>
            </w:r>
          </w:p>
        </w:tc>
        <w:tc>
          <w:tcPr>
            <w:tcW w:w="709" w:type="dxa"/>
          </w:tcPr>
          <w:p>
            <w:pPr>
              <w:spacing w:line="220" w:lineRule="exact"/>
              <w:jc w:val="left"/>
              <w:rPr>
                <w:rFonts w:ascii="黑体" w:hAnsi="黑体" w:eastAsia="黑体"/>
                <w:sz w:val="18"/>
                <w:szCs w:val="18"/>
              </w:rPr>
            </w:pPr>
            <w:r>
              <w:rPr>
                <w:rFonts w:ascii="黑体" w:hAnsi="黑体" w:eastAsia="黑体"/>
                <w:sz w:val="18"/>
                <w:szCs w:val="18"/>
              </w:rPr>
              <w:t>基金监管科</w:t>
            </w:r>
            <w:r>
              <w:rPr>
                <w:rFonts w:hint="eastAsia" w:ascii="黑体" w:hAnsi="黑体" w:eastAsia="黑体"/>
                <w:sz w:val="18"/>
                <w:szCs w:val="18"/>
              </w:rPr>
              <w:t>、</w:t>
            </w:r>
            <w:r>
              <w:rPr>
                <w:rFonts w:ascii="黑体" w:hAnsi="黑体" w:eastAsia="黑体"/>
                <w:sz w:val="18"/>
                <w:szCs w:val="18"/>
              </w:rPr>
              <w:t>柳州市医疗保障事业管理中心</w:t>
            </w:r>
            <w:r>
              <w:rPr>
                <w:rFonts w:hint="eastAsia" w:ascii="黑体" w:hAnsi="黑体" w:eastAsia="黑体"/>
                <w:sz w:val="18"/>
                <w:szCs w:val="18"/>
              </w:rPr>
              <w:t>（筹）</w:t>
            </w:r>
          </w:p>
        </w:tc>
        <w:tc>
          <w:tcPr>
            <w:tcW w:w="1559"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1.【法律】《中华人民共和国社会保险法》（中华人民共和国主席令第35号，2010年10月28日公布，自2011年7月1日起施行）第七十九条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一）查阅、记录、复制与社会保险基金收支、管理和投资运营相关的资料，对可能被转移、隐匿或者灭失的资料予以封存；（二）询问与调查事项有关的单位和个人，要求其对与调查事项有关的问题作出说明、提供有关证明材料；（三）对隐匿、转移、侵占、挪用社会保险基金的行为予以制止并责令改正。</w:t>
            </w:r>
          </w:p>
          <w:p>
            <w:pPr>
              <w:spacing w:line="220" w:lineRule="exact"/>
              <w:jc w:val="left"/>
              <w:rPr>
                <w:rFonts w:ascii="黑体" w:hAnsi="黑体" w:eastAsia="黑体"/>
                <w:sz w:val="18"/>
                <w:szCs w:val="18"/>
              </w:rPr>
            </w:pPr>
            <w:r>
              <w:rPr>
                <w:rFonts w:hint="eastAsia" w:ascii="黑体" w:hAnsi="黑体" w:eastAsia="黑体"/>
                <w:sz w:val="18"/>
                <w:szCs w:val="18"/>
              </w:rPr>
              <w:t>2.【部门规章】《社会保险基金行政监督办法》（中华人民共和国劳动和社会保障部令第12号，2001年5月18日实施）第三条第二款  劳动保障行政部门负责社会保险基金监督的机构（以下简称监督机构）具体实施社会保险基金监督工作。</w:t>
            </w:r>
          </w:p>
        </w:tc>
        <w:tc>
          <w:tcPr>
            <w:tcW w:w="3129" w:type="dxa"/>
          </w:tcPr>
          <w:p>
            <w:pPr>
              <w:spacing w:line="220" w:lineRule="exact"/>
              <w:jc w:val="left"/>
              <w:rPr>
                <w:rFonts w:ascii="黑体" w:hAnsi="黑体" w:eastAsia="黑体"/>
                <w:sz w:val="18"/>
                <w:szCs w:val="18"/>
              </w:rPr>
            </w:pPr>
            <w:r>
              <w:rPr>
                <w:rFonts w:hint="eastAsia" w:ascii="黑体" w:hAnsi="黑体" w:eastAsia="黑体"/>
                <w:sz w:val="18"/>
                <w:szCs w:val="18"/>
              </w:rPr>
              <w:t>1.确定行政检查项目的责任。根据上级部署、监督计划及临时工作需要，确定检查项目。</w:t>
            </w:r>
          </w:p>
          <w:p>
            <w:pPr>
              <w:spacing w:line="220" w:lineRule="exact"/>
              <w:jc w:val="left"/>
              <w:rPr>
                <w:rFonts w:ascii="黑体" w:hAnsi="黑体" w:eastAsia="黑体"/>
                <w:sz w:val="18"/>
                <w:szCs w:val="18"/>
              </w:rPr>
            </w:pPr>
            <w:r>
              <w:rPr>
                <w:rFonts w:hint="eastAsia" w:ascii="黑体" w:hAnsi="黑体" w:eastAsia="黑体"/>
                <w:sz w:val="18"/>
                <w:szCs w:val="18"/>
              </w:rPr>
              <w:t xml:space="preserve">2.组成检查组并指定检查组长责任。根据确定检查项目确定检查组人员和指定检查组长。   </w:t>
            </w:r>
          </w:p>
          <w:p>
            <w:pPr>
              <w:spacing w:line="220" w:lineRule="exact"/>
              <w:jc w:val="left"/>
              <w:rPr>
                <w:rFonts w:ascii="黑体" w:hAnsi="黑体" w:eastAsia="黑体"/>
                <w:sz w:val="18"/>
                <w:szCs w:val="18"/>
              </w:rPr>
            </w:pPr>
            <w:r>
              <w:rPr>
                <w:rFonts w:hint="eastAsia" w:ascii="黑体" w:hAnsi="黑体" w:eastAsia="黑体"/>
                <w:sz w:val="18"/>
                <w:szCs w:val="18"/>
              </w:rPr>
              <w:t xml:space="preserve">3.行政检查准备责任。督促检查组做好检查所需法律法规及相关资料收集、拟订检查方案和报批。  </w:t>
            </w:r>
          </w:p>
          <w:p>
            <w:pPr>
              <w:spacing w:line="220" w:lineRule="exact"/>
              <w:jc w:val="left"/>
              <w:rPr>
                <w:rFonts w:ascii="黑体" w:hAnsi="黑体" w:eastAsia="黑体"/>
                <w:sz w:val="18"/>
                <w:szCs w:val="18"/>
              </w:rPr>
            </w:pPr>
            <w:r>
              <w:rPr>
                <w:rFonts w:hint="eastAsia" w:ascii="黑体" w:hAnsi="黑体" w:eastAsia="黑体"/>
                <w:sz w:val="18"/>
                <w:szCs w:val="18"/>
              </w:rPr>
              <w:t>4.行政检查告知责任。向行政相对人下达行政检查通知，告知检查涉及事项。</w:t>
            </w:r>
          </w:p>
          <w:p>
            <w:pPr>
              <w:spacing w:line="220" w:lineRule="exact"/>
              <w:jc w:val="left"/>
              <w:rPr>
                <w:rFonts w:ascii="黑体" w:hAnsi="黑体" w:eastAsia="黑体"/>
                <w:sz w:val="18"/>
                <w:szCs w:val="18"/>
              </w:rPr>
            </w:pPr>
            <w:r>
              <w:rPr>
                <w:rFonts w:hint="eastAsia" w:ascii="黑体" w:hAnsi="黑体" w:eastAsia="黑体"/>
                <w:sz w:val="18"/>
                <w:szCs w:val="18"/>
              </w:rPr>
              <w:t>5.进驻行政对象单位开展检查责任。检查组按规定做好工作底稿编制和发现问题、违法线索的证据收集等。</w:t>
            </w:r>
          </w:p>
          <w:p>
            <w:pPr>
              <w:spacing w:line="220" w:lineRule="exact"/>
              <w:jc w:val="left"/>
              <w:rPr>
                <w:rFonts w:ascii="黑体" w:hAnsi="黑体" w:eastAsia="黑体"/>
                <w:sz w:val="18"/>
                <w:szCs w:val="18"/>
              </w:rPr>
            </w:pPr>
            <w:r>
              <w:rPr>
                <w:rFonts w:hint="eastAsia" w:ascii="黑体" w:hAnsi="黑体" w:eastAsia="黑体"/>
                <w:sz w:val="18"/>
                <w:szCs w:val="18"/>
              </w:rPr>
              <w:t>6.拟订行政检查报告责任。检查组在离开现场后需按规定完成行政检查报告拟订。</w:t>
            </w:r>
          </w:p>
          <w:p>
            <w:pPr>
              <w:spacing w:line="220" w:lineRule="exact"/>
              <w:jc w:val="left"/>
              <w:rPr>
                <w:rFonts w:ascii="黑体" w:hAnsi="黑体" w:eastAsia="黑体"/>
                <w:sz w:val="18"/>
                <w:szCs w:val="18"/>
              </w:rPr>
            </w:pPr>
            <w:r>
              <w:rPr>
                <w:rFonts w:hint="eastAsia" w:ascii="黑体" w:hAnsi="黑体" w:eastAsia="黑体"/>
                <w:sz w:val="18"/>
                <w:szCs w:val="18"/>
              </w:rPr>
              <w:t>7.向行政相对人征求意见责任。检查组完成行政检查报告拟订后应当向行政相对人征求意见，并负责对行政相关人的意见进行核实 。</w:t>
            </w:r>
          </w:p>
          <w:p>
            <w:pPr>
              <w:spacing w:line="220" w:lineRule="exact"/>
              <w:jc w:val="left"/>
              <w:rPr>
                <w:rFonts w:ascii="黑体" w:hAnsi="黑体" w:eastAsia="黑体"/>
                <w:sz w:val="18"/>
                <w:szCs w:val="18"/>
              </w:rPr>
            </w:pPr>
            <w:r>
              <w:rPr>
                <w:rFonts w:hint="eastAsia" w:ascii="黑体" w:hAnsi="黑体" w:eastAsia="黑体"/>
                <w:sz w:val="18"/>
                <w:szCs w:val="18"/>
              </w:rPr>
              <w:t xml:space="preserve">8.提交行政检查报告责任。在综合行政相对人的意见反馈基础上，检查组形成行政检查报告提交基金监督机构，并对检查发现问题提出处理意见和建议。  </w:t>
            </w:r>
          </w:p>
          <w:p>
            <w:pPr>
              <w:spacing w:line="220" w:lineRule="exact"/>
              <w:jc w:val="left"/>
              <w:rPr>
                <w:rFonts w:ascii="黑体" w:hAnsi="黑体" w:eastAsia="黑体"/>
                <w:sz w:val="18"/>
                <w:szCs w:val="18"/>
              </w:rPr>
            </w:pPr>
            <w:r>
              <w:rPr>
                <w:rFonts w:hint="eastAsia" w:ascii="黑体" w:hAnsi="黑体" w:eastAsia="黑体"/>
                <w:sz w:val="18"/>
                <w:szCs w:val="18"/>
              </w:rPr>
              <w:t xml:space="preserve">9.行政检查处理责任。基金监督机构对检查组提交的报告进行审查，并分类作出行政处理。   </w:t>
            </w:r>
          </w:p>
          <w:p>
            <w:pPr>
              <w:spacing w:line="220" w:lineRule="exact"/>
              <w:jc w:val="left"/>
              <w:rPr>
                <w:rFonts w:ascii="黑体" w:hAnsi="黑体" w:eastAsia="黑体"/>
                <w:sz w:val="18"/>
                <w:szCs w:val="18"/>
              </w:rPr>
            </w:pPr>
            <w:r>
              <w:rPr>
                <w:rFonts w:hint="eastAsia" w:ascii="黑体" w:hAnsi="黑体" w:eastAsia="黑体"/>
                <w:sz w:val="18"/>
                <w:szCs w:val="18"/>
              </w:rPr>
              <w:t>10.监督责任。对行政相对人执行检查行政处理处罚情况开展监督检查。</w:t>
            </w:r>
          </w:p>
          <w:p>
            <w:pPr>
              <w:spacing w:line="220" w:lineRule="exact"/>
              <w:jc w:val="left"/>
              <w:rPr>
                <w:rFonts w:ascii="黑体" w:hAnsi="黑体" w:eastAsia="黑体"/>
                <w:sz w:val="18"/>
                <w:szCs w:val="18"/>
              </w:rPr>
            </w:pPr>
            <w:r>
              <w:rPr>
                <w:rFonts w:hint="eastAsia" w:ascii="黑体" w:hAnsi="黑体" w:eastAsia="黑体"/>
                <w:sz w:val="18"/>
                <w:szCs w:val="18"/>
              </w:rPr>
              <w:t>11. 其他法律法规规章文件规定应履行的责任。</w:t>
            </w:r>
          </w:p>
        </w:tc>
        <w:tc>
          <w:tcPr>
            <w:tcW w:w="3118"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1-1.【法律】《中华人民共和国社会保险法》（中华人民共和国主席令第35号，2010年10月28日公布，自2011年7月1日起施行）第七十九条  社会保险行政部门对社会保险基金的收支、管理和投资运营情况进行监督检查……</w:t>
            </w:r>
          </w:p>
          <w:p>
            <w:pPr>
              <w:spacing w:line="220" w:lineRule="exact"/>
              <w:jc w:val="left"/>
              <w:rPr>
                <w:rFonts w:ascii="黑体" w:hAnsi="黑体" w:eastAsia="黑体"/>
                <w:sz w:val="18"/>
                <w:szCs w:val="18"/>
              </w:rPr>
            </w:pPr>
            <w:r>
              <w:rPr>
                <w:rFonts w:hint="eastAsia" w:ascii="黑体" w:hAnsi="黑体" w:eastAsia="黑体"/>
                <w:sz w:val="18"/>
                <w:szCs w:val="18"/>
              </w:rPr>
              <w:t>1-2.【部门规章】《社会保险基金行政监督办法》（2001年劳动和社会保障部令第12号）第三条　劳动保障部主管全国社会保险基金监督工作。县级以上地方各级人民政府劳动保障行政部门主管本行政区域内的社会保险基金监督工作。劳动保障行政部门负责社会保险基金监督的机构（以下简称监督机构）具体实施社会保险基金监督工作。……第五条　社会保险基金监督包括以下内容：（一）贯彻执行社会保险基金管理法律、法规和国家政策的情况；　（二）社会保险基金预算执行情况及决算；（三）社会保险基金征收、支出及结余情况；（四）社会保险基金管理的其他事项。</w:t>
            </w:r>
          </w:p>
          <w:p>
            <w:pPr>
              <w:spacing w:line="220" w:lineRule="exact"/>
              <w:jc w:val="left"/>
              <w:rPr>
                <w:rFonts w:ascii="黑体" w:hAnsi="黑体" w:eastAsia="黑体"/>
                <w:sz w:val="18"/>
                <w:szCs w:val="18"/>
              </w:rPr>
            </w:pPr>
            <w:r>
              <w:rPr>
                <w:rFonts w:hint="eastAsia" w:ascii="黑体" w:hAnsi="黑体" w:eastAsia="黑体"/>
                <w:sz w:val="18"/>
                <w:szCs w:val="18"/>
              </w:rPr>
              <w:t>1-3.【规范性文件】《广西壮族自治区人力资源和社会保障厅关于印发〈广西壮族自治区社会保险基金监管行政执法规程〉的通知》（桂人社发〔2013〕64号）第二条  ……主要内容包括：（一）对行政相对人贯彻执行国家社会保险基金法律、法规、规章及政策情况的监督检查；……第三条  本规程适用于本行政区域内县级以上社会保险行政部门。县级以上社会保险行政部门社会保险基金监督机构（以下简称基金监督机构）负责具体实施社会保险基金监管行政执法工作。……第六条  社会保险行政部门根据上级专项监督检查的部署、年度社会保险基金监管工作计划的要求以及监管工作的实际需要，组织开展自常和专项监督检查……</w:t>
            </w:r>
          </w:p>
          <w:p>
            <w:pPr>
              <w:spacing w:line="220" w:lineRule="exact"/>
              <w:jc w:val="left"/>
              <w:rPr>
                <w:rFonts w:ascii="黑体" w:hAnsi="黑体" w:eastAsia="黑体"/>
                <w:sz w:val="18"/>
                <w:szCs w:val="18"/>
              </w:rPr>
            </w:pPr>
            <w:r>
              <w:rPr>
                <w:rFonts w:hint="eastAsia" w:ascii="黑体" w:hAnsi="黑体" w:eastAsia="黑体"/>
                <w:sz w:val="18"/>
                <w:szCs w:val="18"/>
              </w:rPr>
              <w:t>2-1.【规范性文件】《劳动和社会保障部关于印发〈社会保障基金现场监督规则〉的通知》（劳社部发〔2003〕5号）第六条 劳动保障行政部门基金监督机构根据现场监督任务，组成检查组并指定检查组长。检查组长有权对检查组成员工作进行监督，对检查质量及结果负责。检查组成员应由两名以上监督人员组成……</w:t>
            </w:r>
          </w:p>
          <w:p>
            <w:pPr>
              <w:spacing w:line="220" w:lineRule="exact"/>
              <w:jc w:val="left"/>
              <w:rPr>
                <w:rFonts w:ascii="黑体" w:hAnsi="黑体" w:eastAsia="黑体"/>
                <w:sz w:val="18"/>
                <w:szCs w:val="18"/>
              </w:rPr>
            </w:pPr>
            <w:r>
              <w:rPr>
                <w:rFonts w:hint="eastAsia" w:ascii="黑体" w:hAnsi="黑体" w:eastAsia="黑体"/>
                <w:sz w:val="18"/>
                <w:szCs w:val="18"/>
              </w:rPr>
              <w:t xml:space="preserve">2-2.【规范性文件】《广西壮族自治区人力资源和社会保障厅关于印发〈广西壮族自治区社会保险基金监管行政执法规程〉的通知》（桂人社发〔2013〕64号）第七条  社会保险行政部门组织开展社会保险基金日常和专项监督检查，应当相应成立工作组，指定组长，实行组长负责制，组长对监督检查工作质量及工作报告负责。  </w:t>
            </w:r>
          </w:p>
          <w:p>
            <w:pPr>
              <w:spacing w:line="220" w:lineRule="exact"/>
              <w:jc w:val="left"/>
              <w:rPr>
                <w:rFonts w:ascii="黑体" w:hAnsi="黑体" w:eastAsia="黑体"/>
                <w:sz w:val="18"/>
                <w:szCs w:val="18"/>
              </w:rPr>
            </w:pPr>
            <w:r>
              <w:rPr>
                <w:rFonts w:hint="eastAsia" w:ascii="黑体" w:hAnsi="黑体" w:eastAsia="黑体"/>
                <w:sz w:val="18"/>
                <w:szCs w:val="18"/>
              </w:rPr>
              <w:t>3-1.【规范性文件】《劳动和社会保障部关于印发〈社会保障基金现场监督规则〉的通知》（劳社部发〔2003〕5号）第七条 实施现场监督前，检查组应收集与检查事项有关的法律法规、政策规定及其他资料……</w:t>
            </w:r>
          </w:p>
          <w:p>
            <w:pPr>
              <w:spacing w:line="220" w:lineRule="exact"/>
              <w:jc w:val="left"/>
              <w:rPr>
                <w:rFonts w:ascii="黑体" w:hAnsi="黑体" w:eastAsia="黑体"/>
                <w:sz w:val="18"/>
                <w:szCs w:val="18"/>
              </w:rPr>
            </w:pPr>
            <w:r>
              <w:rPr>
                <w:rFonts w:hint="eastAsia" w:ascii="黑体" w:hAnsi="黑体" w:eastAsia="黑体"/>
                <w:sz w:val="18"/>
                <w:szCs w:val="18"/>
              </w:rPr>
              <w:t>第八条 现场监督前，检查组应拟定现场监督实施方案。现场监督实施方案经基金监督机构批准后，由检查组负责组织实施……</w:t>
            </w:r>
          </w:p>
          <w:p>
            <w:pPr>
              <w:spacing w:line="220" w:lineRule="exact"/>
              <w:jc w:val="left"/>
              <w:rPr>
                <w:rFonts w:ascii="黑体" w:hAnsi="黑体" w:eastAsia="黑体"/>
                <w:sz w:val="18"/>
                <w:szCs w:val="18"/>
              </w:rPr>
            </w:pPr>
            <w:r>
              <w:rPr>
                <w:rFonts w:hint="eastAsia" w:ascii="黑体" w:hAnsi="黑体" w:eastAsia="黑体"/>
                <w:sz w:val="18"/>
                <w:szCs w:val="18"/>
              </w:rPr>
              <w:t>3-2.【规范性文件】《广西壮族自治区人力资源和社会保障厅关于印发〈广西壮族自治区社会保险基金监管行政执法规程〉的通知》（桂人社发〔2013〕64号）第八条  实施专项监督检查的，基金监督机构应根据检查对象和内容，制定工作方案。明确专项检查目的、对象、范围、项目、时间和实施方式。</w:t>
            </w:r>
          </w:p>
          <w:p>
            <w:pPr>
              <w:spacing w:line="220" w:lineRule="exact"/>
              <w:jc w:val="left"/>
              <w:rPr>
                <w:rFonts w:ascii="黑体" w:hAnsi="黑体" w:eastAsia="黑体"/>
                <w:sz w:val="18"/>
                <w:szCs w:val="18"/>
              </w:rPr>
            </w:pPr>
            <w:r>
              <w:rPr>
                <w:rFonts w:hint="eastAsia" w:ascii="黑体" w:hAnsi="黑体" w:eastAsia="黑体"/>
                <w:sz w:val="18"/>
                <w:szCs w:val="18"/>
              </w:rPr>
              <w:t xml:space="preserve">4-1.【规范性文件】《劳动和社会保障部关于印发〈社会保障基金现场监督规则〉的通知》（劳社部发〔2003〕5号）第九条 劳动保障行政部门基金监督机构一般应于现场监督3个工作日前，向被监督单位下达现场监督通知书…… </w:t>
            </w:r>
          </w:p>
          <w:p>
            <w:pPr>
              <w:spacing w:line="220" w:lineRule="exact"/>
              <w:jc w:val="left"/>
              <w:rPr>
                <w:rFonts w:ascii="黑体" w:hAnsi="黑体" w:eastAsia="黑体"/>
                <w:sz w:val="18"/>
                <w:szCs w:val="18"/>
              </w:rPr>
            </w:pPr>
            <w:r>
              <w:rPr>
                <w:rFonts w:hint="eastAsia" w:ascii="黑体" w:hAnsi="黑体" w:eastAsia="黑体"/>
                <w:sz w:val="18"/>
                <w:szCs w:val="18"/>
              </w:rPr>
              <w:t>基金监督机构认为提前向被监督单位下达现场监督通知书，可能会影响检查结果时，可以选择适当时间或方式下达现场监督通知书。</w:t>
            </w:r>
          </w:p>
          <w:p>
            <w:pPr>
              <w:spacing w:line="220" w:lineRule="exact"/>
              <w:jc w:val="left"/>
              <w:rPr>
                <w:rFonts w:ascii="黑体" w:hAnsi="黑体" w:eastAsia="黑体"/>
                <w:sz w:val="18"/>
                <w:szCs w:val="18"/>
              </w:rPr>
            </w:pPr>
            <w:r>
              <w:rPr>
                <w:rFonts w:hint="eastAsia" w:ascii="黑体" w:hAnsi="黑体" w:eastAsia="黑体"/>
                <w:sz w:val="18"/>
                <w:szCs w:val="18"/>
              </w:rPr>
              <w:t>4-2.【规范性文件】《广西壮族自治区人力资源和社会保障厅关于印发〈广西壮族自治区社会保险基金监管行政执法规程〉的通知》（桂人社发〔2013〕64号）第十七条  实施专项监督检查时，一般应于3个工作日前向行政相对人送达《社会保险基金监管执法通知书》……</w:t>
            </w:r>
          </w:p>
          <w:p>
            <w:pPr>
              <w:spacing w:line="220" w:lineRule="exact"/>
              <w:jc w:val="left"/>
              <w:rPr>
                <w:rFonts w:ascii="黑体" w:hAnsi="黑体" w:eastAsia="黑体"/>
                <w:sz w:val="18"/>
                <w:szCs w:val="18"/>
              </w:rPr>
            </w:pPr>
            <w:r>
              <w:rPr>
                <w:rFonts w:hint="eastAsia" w:ascii="黑体" w:hAnsi="黑体" w:eastAsia="黑体"/>
                <w:sz w:val="18"/>
                <w:szCs w:val="18"/>
              </w:rPr>
              <w:t xml:space="preserve">5-1.【规范性文件】《劳动和社会保障部关于印发〈社会保障基金现场监督规则〉的通知》（劳社部发〔2003〕5号）第十三条 监督人员应记录检查发现的重要事项，编制现场监督工作底稿。现场监督工作底稿应一事一稿，并附有关检查证据。现场监督工作底稿经检查组审定后，送被监督单位相关人员签署意见…… </w:t>
            </w:r>
          </w:p>
          <w:p>
            <w:pPr>
              <w:spacing w:line="220" w:lineRule="exact"/>
              <w:jc w:val="left"/>
              <w:rPr>
                <w:rFonts w:ascii="黑体" w:hAnsi="黑体" w:eastAsia="黑体"/>
                <w:sz w:val="18"/>
                <w:szCs w:val="18"/>
              </w:rPr>
            </w:pPr>
            <w:r>
              <w:rPr>
                <w:rFonts w:hint="eastAsia" w:ascii="黑体" w:hAnsi="黑体" w:eastAsia="黑体"/>
                <w:sz w:val="18"/>
                <w:szCs w:val="18"/>
              </w:rPr>
              <w:t>5-2.【规范性文件】《广西壮族自治区人力资源和社会保障厅关于印发〈广西壮族自治区社会保险基金监管行政执法规程〉的通知》（桂人社发〔2013〕64号）第二十六条  执法人员应当将执法内容与重要事项予以记录和摘录，编制《社会保险基金监管行政执法工作底稿》……</w:t>
            </w:r>
          </w:p>
          <w:p>
            <w:pPr>
              <w:spacing w:line="220" w:lineRule="exact"/>
              <w:jc w:val="left"/>
              <w:rPr>
                <w:rFonts w:ascii="黑体" w:hAnsi="黑体" w:eastAsia="黑体"/>
                <w:sz w:val="18"/>
                <w:szCs w:val="18"/>
              </w:rPr>
            </w:pPr>
            <w:r>
              <w:rPr>
                <w:rFonts w:hint="eastAsia" w:ascii="黑体" w:hAnsi="黑体" w:eastAsia="黑体"/>
                <w:sz w:val="18"/>
                <w:szCs w:val="18"/>
              </w:rPr>
              <w:t xml:space="preserve"> 6-1.【规范性文件】《劳动和社会保障部关于印发〈社会保障基金现场监督规则〉的通知》（劳社部发〔2003〕5号）第十六条 检查组应根据现场监督工作底稿及有关法规、政策和资料，综合分析检查情况，及时提出现场监督报告…… </w:t>
            </w:r>
          </w:p>
          <w:p>
            <w:pPr>
              <w:spacing w:line="220" w:lineRule="exact"/>
              <w:jc w:val="left"/>
              <w:rPr>
                <w:rFonts w:ascii="黑体" w:hAnsi="黑体" w:eastAsia="黑体"/>
                <w:sz w:val="18"/>
                <w:szCs w:val="18"/>
              </w:rPr>
            </w:pPr>
            <w:r>
              <w:rPr>
                <w:rFonts w:hint="eastAsia" w:ascii="黑体" w:hAnsi="黑体" w:eastAsia="黑体"/>
                <w:sz w:val="18"/>
                <w:szCs w:val="18"/>
              </w:rPr>
              <w:t>6-2.【规范性文件】《广西壮族自治区人力资源和社会保障厅关于印发〈广西壮族自治区社会保险基金监管行政执法规程〉的通知》（桂人社发〔2013〕64号）第三十一条  工作组、案件调查组、专案组应当于执法检查、调查结束……向社会保险行政部门提交《社会保险基金监管行政执法检查（调查）报告》……</w:t>
            </w:r>
          </w:p>
          <w:p>
            <w:pPr>
              <w:spacing w:line="220" w:lineRule="exact"/>
              <w:jc w:val="left"/>
              <w:rPr>
                <w:rFonts w:ascii="黑体" w:hAnsi="黑体" w:eastAsia="黑体"/>
                <w:sz w:val="18"/>
                <w:szCs w:val="18"/>
              </w:rPr>
            </w:pPr>
            <w:r>
              <w:rPr>
                <w:rFonts w:hint="eastAsia" w:ascii="黑体" w:hAnsi="黑体" w:eastAsia="黑体"/>
                <w:sz w:val="18"/>
                <w:szCs w:val="18"/>
              </w:rPr>
              <w:t xml:space="preserve">7-1.【规范性文件】《劳动和社会保障部关于印发〈社会保障基金现场监督规则〉的通知》（劳社部发〔2003〕5号）第十七条 现场监督报告应送被监督单位征求意见…… </w:t>
            </w:r>
          </w:p>
          <w:p>
            <w:pPr>
              <w:spacing w:line="220" w:lineRule="exact"/>
              <w:jc w:val="left"/>
              <w:rPr>
                <w:rFonts w:ascii="黑体" w:hAnsi="黑体" w:eastAsia="黑体"/>
                <w:sz w:val="18"/>
                <w:szCs w:val="18"/>
              </w:rPr>
            </w:pPr>
            <w:r>
              <w:rPr>
                <w:rFonts w:hint="eastAsia" w:ascii="黑体" w:hAnsi="黑体" w:eastAsia="黑体"/>
                <w:sz w:val="18"/>
                <w:szCs w:val="18"/>
              </w:rPr>
              <w:t xml:space="preserve">7-2.【规范性文件】《广西壮族自治区人力资源和社会保障厅关于印发〈广西壮族自治区社会保险基金监管行政执法规程〉的通知》（桂人社发〔2013〕64号）第三十三条  除立案调查、专案调查情形外，《社会保险基金监管行政执法检查（调查）报告》报社会保险行政部门前，应当征求行政相对人的意见，制作《社会保险基金监管行政执法征求意见函》……行政相对人提出异议的，应进行认真核实，对确实不准确、不完整甚至不符合事实的内容，予以修正，对真实、准确、完整的内容，予以保留。  </w:t>
            </w:r>
          </w:p>
          <w:p>
            <w:pPr>
              <w:spacing w:line="220" w:lineRule="exact"/>
              <w:jc w:val="left"/>
              <w:rPr>
                <w:rFonts w:ascii="黑体" w:hAnsi="黑体" w:eastAsia="黑体"/>
                <w:sz w:val="18"/>
                <w:szCs w:val="18"/>
              </w:rPr>
            </w:pPr>
            <w:r>
              <w:rPr>
                <w:rFonts w:hint="eastAsia" w:ascii="黑体" w:hAnsi="黑体" w:eastAsia="黑体"/>
                <w:sz w:val="18"/>
                <w:szCs w:val="18"/>
              </w:rPr>
              <w:t xml:space="preserve"> 8.【规范性文件】《劳动和社会保障部关于印发〈社会保障基金现场监督规则〉的通知》（劳社部发〔2003〕5号）第十八条 检查组应在接到被监督单位书面意见后7日内，向劳动保障行政部门基金监督机构提交现场监督报告，并附被监督单位意见。遇有特殊情况，经基金监督机构同意，提交现场监督报告的时间可适当延长。</w:t>
            </w:r>
          </w:p>
          <w:p>
            <w:pPr>
              <w:spacing w:line="220" w:lineRule="exact"/>
              <w:jc w:val="left"/>
              <w:rPr>
                <w:rFonts w:ascii="黑体" w:hAnsi="黑体" w:eastAsia="黑体"/>
                <w:sz w:val="18"/>
                <w:szCs w:val="18"/>
              </w:rPr>
            </w:pPr>
            <w:r>
              <w:rPr>
                <w:rFonts w:hint="eastAsia" w:ascii="黑体" w:hAnsi="黑体" w:eastAsia="黑体"/>
                <w:sz w:val="18"/>
                <w:szCs w:val="18"/>
              </w:rPr>
              <w:t>9-1.【法律】《中华人民共和国行政处罚法》（2009年8月27日主席令第18号）（1996年中华人民共和国主席令第63号公布，2009年中华人民共和国主席令第18号修改后公布）第七十九条  ……应当提出整改建议，依法作出处理决定或者向有关行政部门提出处理建议……</w:t>
            </w:r>
          </w:p>
          <w:p>
            <w:pPr>
              <w:spacing w:line="220" w:lineRule="exact"/>
              <w:jc w:val="left"/>
              <w:rPr>
                <w:rFonts w:ascii="黑体" w:hAnsi="黑体" w:eastAsia="黑体"/>
                <w:sz w:val="18"/>
                <w:szCs w:val="18"/>
              </w:rPr>
            </w:pPr>
            <w:r>
              <w:rPr>
                <w:rFonts w:hint="eastAsia" w:ascii="黑体" w:hAnsi="黑体" w:eastAsia="黑体"/>
                <w:sz w:val="18"/>
                <w:szCs w:val="18"/>
              </w:rPr>
              <w:t>9-2.【规范性文件】《劳动和社会保障部关于印发〈社会保障基金现场监督规则〉的通知》（劳社部发〔2003〕5号）第十九条 基金监督机构对检查组提交的报告应予以审核。审核主要包括下列内容： （一）检查的有关事项是否清楚； （二）检查证据是否充分、合法、具有说服力； （三）检查程序是否符合有关规定。 对事实不清、证据不足的现场监督报告，基金监督机构应责成检查组长说明情况或核实，也可另行调查取证核实。 第二十条 劳动保障行政部门基金监督机构根据现场监督报告，分别作如下处理。 不需要行政处理的，下达监督意见书……需要行政处理的，下达处理意见书……需要政府或上级主管部门处理的重大问题，应及时报告……</w:t>
            </w:r>
          </w:p>
          <w:p>
            <w:pPr>
              <w:spacing w:line="220" w:lineRule="exact"/>
              <w:jc w:val="left"/>
              <w:rPr>
                <w:rFonts w:ascii="黑体" w:hAnsi="黑体" w:eastAsia="黑体"/>
                <w:sz w:val="18"/>
                <w:szCs w:val="18"/>
              </w:rPr>
            </w:pPr>
            <w:r>
              <w:rPr>
                <w:rFonts w:hint="eastAsia" w:ascii="黑体" w:hAnsi="黑体" w:eastAsia="黑体"/>
                <w:sz w:val="18"/>
                <w:szCs w:val="18"/>
              </w:rPr>
              <w:t xml:space="preserve">9-3.【规范性文件】《广西壮族自治区人力资源和社会保障厅关于印发〈广西壮族自治区社会保险基金监管行政执法规程〉的通知》（桂人社发〔2013〕64号）第三十四条  《社会保险基金监管行政执法检查（调查）报告》经社会保险行政部门批准后，根据核定的事实，可分别作出以下处理：（一）对未发现或未被证实有社会保险基金违法行为的行政相对人，作出结论。（二）对被证实存在社会保险基金违法行为的行政相对人，依法作出行政处理（行政处罚、行政处分或其他行政处理）……（三）对不属于社会保险行政部门职权范围的事项，依法移送有关部门处理。  </w:t>
            </w:r>
          </w:p>
          <w:p>
            <w:pPr>
              <w:spacing w:line="220" w:lineRule="exact"/>
              <w:jc w:val="left"/>
              <w:rPr>
                <w:rFonts w:ascii="黑体" w:hAnsi="黑体" w:eastAsia="黑体"/>
                <w:sz w:val="18"/>
                <w:szCs w:val="18"/>
              </w:rPr>
            </w:pPr>
            <w:r>
              <w:rPr>
                <w:rFonts w:hint="eastAsia" w:ascii="黑体" w:hAnsi="黑体" w:eastAsia="黑体"/>
                <w:sz w:val="18"/>
                <w:szCs w:val="18"/>
              </w:rPr>
              <w:t>10-1.【部门规章】《社会保险基金行政监督办法》（2001年劳动和社会保障部令第12号）第十三条　监督机构对被监督单位执行监督处理意见的情况，有权进行检查。</w:t>
            </w:r>
          </w:p>
          <w:p>
            <w:pPr>
              <w:spacing w:line="220" w:lineRule="exact"/>
              <w:jc w:val="left"/>
              <w:rPr>
                <w:rFonts w:ascii="黑体" w:hAnsi="黑体" w:eastAsia="黑体"/>
                <w:sz w:val="18"/>
                <w:szCs w:val="18"/>
              </w:rPr>
            </w:pPr>
            <w:r>
              <w:rPr>
                <w:rFonts w:hint="eastAsia" w:ascii="黑体" w:hAnsi="黑体" w:eastAsia="黑体"/>
                <w:sz w:val="18"/>
                <w:szCs w:val="18"/>
              </w:rPr>
              <w:t>10-2.【规范性文件】《劳动和社会保障部关于印发〈社会保障基金现场监督规则〉的通知》（劳社部发〔2003〕5号）第二十一条 ……基金监督机构应检查处理意见的。</w:t>
            </w:r>
          </w:p>
          <w:p>
            <w:pPr>
              <w:spacing w:line="220" w:lineRule="exact"/>
              <w:jc w:val="left"/>
              <w:rPr>
                <w:rFonts w:ascii="黑体" w:hAnsi="黑体" w:eastAsia="黑体"/>
                <w:sz w:val="18"/>
                <w:szCs w:val="18"/>
              </w:rPr>
            </w:pPr>
          </w:p>
        </w:tc>
        <w:tc>
          <w:tcPr>
            <w:tcW w:w="1134" w:type="dxa"/>
          </w:tcPr>
          <w:p>
            <w:pPr>
              <w:spacing w:line="220" w:lineRule="exact"/>
              <w:jc w:val="left"/>
              <w:rPr>
                <w:rFonts w:ascii="黑体" w:hAnsi="黑体" w:eastAsia="黑体"/>
                <w:sz w:val="18"/>
                <w:szCs w:val="18"/>
              </w:rPr>
            </w:pPr>
            <w:r>
              <w:rPr>
                <w:rFonts w:hint="eastAsia" w:ascii="黑体" w:hAnsi="黑体" w:eastAsia="黑体"/>
                <w:sz w:val="18"/>
                <w:szCs w:val="18"/>
              </w:rPr>
              <w:t>因不履行或不正确履行行政职责，有下列情形的，行政机关及相关工作人员应承担相应责任：</w:t>
            </w:r>
          </w:p>
          <w:p>
            <w:pPr>
              <w:spacing w:line="220" w:lineRule="exact"/>
              <w:jc w:val="left"/>
              <w:rPr>
                <w:rFonts w:ascii="黑体" w:hAnsi="黑体" w:eastAsia="黑体"/>
                <w:sz w:val="18"/>
                <w:szCs w:val="18"/>
              </w:rPr>
            </w:pPr>
            <w:r>
              <w:rPr>
                <w:rFonts w:hint="eastAsia" w:ascii="黑体" w:hAnsi="黑体" w:eastAsia="黑体"/>
                <w:sz w:val="18"/>
                <w:szCs w:val="18"/>
              </w:rPr>
              <w:t>1.不履行或不正确履行职责，对造成或即将造成危险的行为不予制止和有效处理的。</w:t>
            </w:r>
          </w:p>
          <w:p>
            <w:pPr>
              <w:spacing w:line="220" w:lineRule="exact"/>
              <w:jc w:val="left"/>
              <w:rPr>
                <w:rFonts w:ascii="黑体" w:hAnsi="黑体" w:eastAsia="黑体"/>
                <w:sz w:val="18"/>
                <w:szCs w:val="18"/>
              </w:rPr>
            </w:pPr>
            <w:r>
              <w:rPr>
                <w:rFonts w:hint="eastAsia" w:ascii="黑体" w:hAnsi="黑体" w:eastAsia="黑体"/>
                <w:sz w:val="18"/>
                <w:szCs w:val="18"/>
              </w:rPr>
              <w:t>2.在监督检查中玩忽职守、徇私舞弊的。</w:t>
            </w:r>
          </w:p>
          <w:p>
            <w:pPr>
              <w:spacing w:line="220" w:lineRule="exact"/>
              <w:jc w:val="left"/>
              <w:rPr>
                <w:rFonts w:ascii="黑体" w:hAnsi="黑体" w:eastAsia="黑体"/>
                <w:sz w:val="18"/>
                <w:szCs w:val="18"/>
              </w:rPr>
            </w:pPr>
            <w:r>
              <w:rPr>
                <w:rFonts w:hint="eastAsia" w:ascii="黑体" w:hAnsi="黑体" w:eastAsia="黑体"/>
                <w:sz w:val="18"/>
                <w:szCs w:val="18"/>
              </w:rPr>
              <w:t>3.在监督检查中滥用职权，谋取不正当利益和发生腐败行为的。</w:t>
            </w:r>
          </w:p>
          <w:p>
            <w:pPr>
              <w:spacing w:line="220" w:lineRule="exact"/>
              <w:jc w:val="left"/>
              <w:rPr>
                <w:rFonts w:ascii="黑体" w:hAnsi="黑体" w:eastAsia="黑体"/>
                <w:sz w:val="18"/>
                <w:szCs w:val="18"/>
              </w:rPr>
            </w:pPr>
            <w:r>
              <w:rPr>
                <w:rFonts w:hint="eastAsia" w:ascii="黑体" w:hAnsi="黑体" w:eastAsia="黑体"/>
                <w:sz w:val="18"/>
                <w:szCs w:val="18"/>
              </w:rPr>
              <w:t>4.其他违反法律法规规章文件规定的行为。</w:t>
            </w:r>
          </w:p>
        </w:tc>
        <w:tc>
          <w:tcPr>
            <w:tcW w:w="2268"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1.【行政法规】《行政机关公务员处分条例》（2007年国务院令第495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spacing w:line="220" w:lineRule="exact"/>
              <w:jc w:val="left"/>
              <w:rPr>
                <w:rFonts w:ascii="黑体" w:hAnsi="黑体" w:eastAsia="黑体"/>
                <w:sz w:val="18"/>
                <w:szCs w:val="18"/>
              </w:rPr>
            </w:pPr>
            <w:r>
              <w:rPr>
                <w:rFonts w:hint="eastAsia" w:ascii="黑体" w:hAnsi="黑体" w:eastAsia="黑体"/>
                <w:sz w:val="18"/>
                <w:szCs w:val="18"/>
              </w:rPr>
              <w:t>2.【行政法规】《行政机关公务员处分条例》（2007年国务院令第495号）第二十条有下列行为之一的，给予记过、记大过处分；情节较重的，给予降级或者撤职处分；情节严重的，给予开除处分：（四）其他玩忽职守、贻误工作的行为。</w:t>
            </w:r>
          </w:p>
          <w:p>
            <w:pPr>
              <w:spacing w:line="220" w:lineRule="exact"/>
              <w:jc w:val="left"/>
              <w:rPr>
                <w:rFonts w:ascii="黑体" w:hAnsi="黑体" w:eastAsia="黑体"/>
                <w:sz w:val="18"/>
                <w:szCs w:val="18"/>
              </w:rPr>
            </w:pPr>
            <w:r>
              <w:rPr>
                <w:rFonts w:hint="eastAsia" w:ascii="黑体" w:hAnsi="黑体" w:eastAsia="黑体"/>
                <w:sz w:val="18"/>
                <w:szCs w:val="18"/>
              </w:rPr>
              <w:t>3.【行政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line="220" w:lineRule="exact"/>
              <w:jc w:val="left"/>
              <w:rPr>
                <w:rFonts w:ascii="黑体" w:hAnsi="黑体" w:eastAsia="黑体"/>
                <w:sz w:val="18"/>
                <w:szCs w:val="18"/>
              </w:rPr>
            </w:pPr>
            <w:r>
              <w:rPr>
                <w:rFonts w:hint="eastAsia" w:ascii="黑体" w:hAnsi="黑体" w:eastAsia="黑体"/>
                <w:sz w:val="18"/>
                <w:szCs w:val="18"/>
              </w:rPr>
              <w:t>4.同1.</w:t>
            </w:r>
          </w:p>
        </w:tc>
        <w:tc>
          <w:tcPr>
            <w:tcW w:w="993" w:type="dxa"/>
          </w:tcPr>
          <w:p>
            <w:pPr>
              <w:spacing w:line="220" w:lineRule="exact"/>
              <w:jc w:val="left"/>
              <w:rPr>
                <w:rFonts w:ascii="黑体" w:hAnsi="黑体" w:eastAsia="黑体"/>
                <w:sz w:val="18"/>
                <w:szCs w:val="18"/>
              </w:rPr>
            </w:pPr>
            <w:r>
              <w:rPr>
                <w:rFonts w:hint="eastAsia" w:ascii="黑体" w:hAnsi="黑体" w:eastAsia="黑体"/>
                <w:sz w:val="18"/>
                <w:szCs w:val="18"/>
              </w:rPr>
              <w:t>法律法规规章规定的免责情形以及《自治区 党委办公厅关于印发〈深 入推进激励干部新时代新担当新作为工作实施 方案〉等 6 个文件的通知》 中明确的免责情形</w:t>
            </w:r>
          </w:p>
        </w:tc>
        <w:tc>
          <w:tcPr>
            <w:tcW w:w="414" w:type="dxa"/>
            <w:vAlign w:val="center"/>
          </w:tcPr>
          <w:p>
            <w:pPr>
              <w:spacing w:line="220" w:lineRule="exact"/>
              <w:jc w:val="left"/>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tcPr>
          <w:p>
            <w:pPr>
              <w:spacing w:line="220" w:lineRule="exact"/>
              <w:jc w:val="left"/>
              <w:rPr>
                <w:rFonts w:ascii="黑体" w:hAnsi="黑体" w:eastAsia="黑体"/>
                <w:sz w:val="18"/>
                <w:szCs w:val="18"/>
              </w:rPr>
            </w:pPr>
            <w:r>
              <w:rPr>
                <w:rFonts w:hint="eastAsia" w:ascii="黑体" w:hAnsi="黑体" w:eastAsia="黑体"/>
                <w:sz w:val="18"/>
                <w:szCs w:val="18"/>
              </w:rPr>
              <w:t>7</w:t>
            </w:r>
          </w:p>
        </w:tc>
        <w:tc>
          <w:tcPr>
            <w:tcW w:w="567" w:type="dxa"/>
            <w:vMerge w:val="restart"/>
          </w:tcPr>
          <w:p>
            <w:pPr>
              <w:spacing w:line="220" w:lineRule="exact"/>
              <w:jc w:val="left"/>
              <w:rPr>
                <w:rFonts w:ascii="黑体" w:hAnsi="黑体" w:eastAsia="黑体"/>
                <w:sz w:val="18"/>
                <w:szCs w:val="18"/>
              </w:rPr>
            </w:pPr>
            <w:r>
              <w:rPr>
                <w:rFonts w:hint="eastAsia" w:ascii="黑体" w:hAnsi="黑体" w:eastAsia="黑体"/>
                <w:sz w:val="18"/>
                <w:szCs w:val="18"/>
              </w:rPr>
              <w:t>行政检查</w:t>
            </w:r>
          </w:p>
        </w:tc>
        <w:tc>
          <w:tcPr>
            <w:tcW w:w="992" w:type="dxa"/>
            <w:vMerge w:val="restart"/>
          </w:tcPr>
          <w:p>
            <w:pPr>
              <w:spacing w:line="220" w:lineRule="exact"/>
              <w:jc w:val="left"/>
              <w:rPr>
                <w:rFonts w:ascii="黑体" w:hAnsi="黑体" w:eastAsia="黑体"/>
                <w:sz w:val="18"/>
                <w:szCs w:val="18"/>
              </w:rPr>
            </w:pPr>
            <w:r>
              <w:rPr>
                <w:rFonts w:hint="eastAsia" w:ascii="黑体" w:hAnsi="黑体" w:eastAsia="黑体"/>
                <w:sz w:val="18"/>
                <w:szCs w:val="18"/>
              </w:rPr>
              <w:t>社会保险职责范围内举报、投诉的稽核</w:t>
            </w:r>
          </w:p>
        </w:tc>
        <w:tc>
          <w:tcPr>
            <w:tcW w:w="709" w:type="dxa"/>
          </w:tcPr>
          <w:p>
            <w:pPr>
              <w:spacing w:line="220" w:lineRule="exact"/>
              <w:jc w:val="left"/>
              <w:rPr>
                <w:rFonts w:ascii="黑体" w:hAnsi="黑体" w:eastAsia="黑体"/>
                <w:sz w:val="18"/>
                <w:szCs w:val="18"/>
              </w:rPr>
            </w:pPr>
            <w:r>
              <w:rPr>
                <w:rFonts w:hint="eastAsia" w:ascii="黑体" w:hAnsi="黑体" w:eastAsia="黑体"/>
                <w:sz w:val="18"/>
                <w:szCs w:val="18"/>
              </w:rPr>
              <w:t>社会保险职责范围内举报、投诉的稽核</w:t>
            </w:r>
          </w:p>
        </w:tc>
        <w:tc>
          <w:tcPr>
            <w:tcW w:w="425" w:type="dxa"/>
          </w:tcPr>
          <w:p>
            <w:pPr>
              <w:spacing w:line="220" w:lineRule="exact"/>
              <w:jc w:val="left"/>
              <w:rPr>
                <w:rFonts w:ascii="黑体" w:hAnsi="黑体" w:eastAsia="黑体"/>
                <w:sz w:val="18"/>
                <w:szCs w:val="18"/>
              </w:rPr>
            </w:pPr>
            <w:r>
              <w:rPr>
                <w:rFonts w:ascii="黑体" w:hAnsi="黑体" w:eastAsia="黑体"/>
                <w:sz w:val="18"/>
                <w:szCs w:val="18"/>
              </w:rPr>
              <w:t>柳州市医疗保障局</w:t>
            </w:r>
          </w:p>
        </w:tc>
        <w:tc>
          <w:tcPr>
            <w:tcW w:w="709" w:type="dxa"/>
          </w:tcPr>
          <w:p>
            <w:pPr>
              <w:spacing w:line="220" w:lineRule="exact"/>
              <w:jc w:val="left"/>
              <w:rPr>
                <w:rFonts w:ascii="黑体" w:hAnsi="黑体" w:eastAsia="黑体"/>
                <w:sz w:val="18"/>
                <w:szCs w:val="18"/>
              </w:rPr>
            </w:pPr>
            <w:r>
              <w:rPr>
                <w:rFonts w:ascii="黑体" w:hAnsi="黑体" w:eastAsia="黑体"/>
                <w:sz w:val="18"/>
                <w:szCs w:val="18"/>
              </w:rPr>
              <w:t>基金监管科</w:t>
            </w:r>
            <w:r>
              <w:rPr>
                <w:rFonts w:hint="eastAsia" w:ascii="黑体" w:hAnsi="黑体" w:eastAsia="黑体"/>
                <w:sz w:val="18"/>
                <w:szCs w:val="18"/>
              </w:rPr>
              <w:t>、</w:t>
            </w:r>
            <w:r>
              <w:rPr>
                <w:rFonts w:ascii="黑体" w:hAnsi="黑体" w:eastAsia="黑体"/>
                <w:sz w:val="18"/>
                <w:szCs w:val="18"/>
              </w:rPr>
              <w:t>柳州市医疗保障事业管理中心</w:t>
            </w:r>
            <w:r>
              <w:rPr>
                <w:rFonts w:hint="eastAsia" w:ascii="黑体" w:hAnsi="黑体" w:eastAsia="黑体"/>
                <w:sz w:val="18"/>
                <w:szCs w:val="18"/>
              </w:rPr>
              <w:t>（筹）</w:t>
            </w:r>
          </w:p>
        </w:tc>
        <w:tc>
          <w:tcPr>
            <w:tcW w:w="1559"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 xml:space="preserve">    1.【法律】《中华人民共和国社会保险法》（中华人民共和国主席令第35号，自2011年7月1日起施行）第八十二条第二款“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pPr>
              <w:spacing w:line="220" w:lineRule="exact"/>
              <w:jc w:val="left"/>
              <w:rPr>
                <w:rFonts w:ascii="黑体" w:hAnsi="黑体" w:eastAsia="黑体"/>
                <w:sz w:val="18"/>
                <w:szCs w:val="18"/>
              </w:rPr>
            </w:pPr>
            <w:r>
              <w:rPr>
                <w:rFonts w:hint="eastAsia" w:ascii="黑体" w:hAnsi="黑体" w:eastAsia="黑体"/>
                <w:sz w:val="18"/>
                <w:szCs w:val="18"/>
              </w:rPr>
              <w:t xml:space="preserve">    2.【部门规章】《社会保险稽核办法》（2003年2月27日劳动和社会保障部令第16号）第三条“县级以上社会保险经办机构负责社会保险稽核工作。”；第八条“......对于不按规定缴纳社会保险费的行为，任何单位和个人有权举报，社会保险经办机构应当及时受理举报并进行稽核。”</w:t>
            </w:r>
          </w:p>
        </w:tc>
        <w:tc>
          <w:tcPr>
            <w:tcW w:w="3129" w:type="dxa"/>
            <w:vMerge w:val="restart"/>
          </w:tcPr>
          <w:p>
            <w:pPr>
              <w:spacing w:line="220" w:lineRule="exact"/>
              <w:jc w:val="left"/>
              <w:rPr>
                <w:rFonts w:ascii="黑体" w:hAnsi="黑体" w:eastAsia="黑体"/>
                <w:sz w:val="18"/>
                <w:szCs w:val="18"/>
              </w:rPr>
            </w:pPr>
            <w:r>
              <w:rPr>
                <w:rFonts w:hint="eastAsia" w:ascii="黑体" w:hAnsi="黑体" w:eastAsia="黑体"/>
                <w:sz w:val="18"/>
                <w:szCs w:val="18"/>
              </w:rPr>
              <w:t>1.选案阶段责任：根据举报或上级安排以及日常管理中发现的问题确定进行检查。</w:t>
            </w:r>
          </w:p>
          <w:p>
            <w:pPr>
              <w:spacing w:line="220" w:lineRule="exact"/>
              <w:jc w:val="left"/>
              <w:rPr>
                <w:rFonts w:ascii="黑体" w:hAnsi="黑体" w:eastAsia="黑体"/>
                <w:sz w:val="18"/>
                <w:szCs w:val="18"/>
              </w:rPr>
            </w:pPr>
            <w:r>
              <w:rPr>
                <w:rFonts w:hint="eastAsia" w:ascii="黑体" w:hAnsi="黑体" w:eastAsia="黑体"/>
                <w:sz w:val="18"/>
                <w:szCs w:val="18"/>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spacing w:line="220" w:lineRule="exact"/>
              <w:jc w:val="left"/>
              <w:rPr>
                <w:rFonts w:ascii="黑体" w:hAnsi="黑体" w:eastAsia="黑体"/>
                <w:sz w:val="18"/>
                <w:szCs w:val="18"/>
              </w:rPr>
            </w:pPr>
            <w:r>
              <w:rPr>
                <w:rFonts w:hint="eastAsia" w:ascii="黑体" w:hAnsi="黑体" w:eastAsia="黑体"/>
                <w:sz w:val="18"/>
                <w:szCs w:val="18"/>
              </w:rPr>
              <w:t>3.审查环节责任：对违法事实、证据资料、调查程序、法律适用、当事人陈述理由等进行审查，提出初步处理意见。</w:t>
            </w:r>
          </w:p>
          <w:p>
            <w:pPr>
              <w:spacing w:line="220" w:lineRule="exact"/>
              <w:jc w:val="left"/>
              <w:rPr>
                <w:rFonts w:ascii="黑体" w:hAnsi="黑体" w:eastAsia="黑体"/>
                <w:sz w:val="18"/>
                <w:szCs w:val="18"/>
              </w:rPr>
            </w:pPr>
            <w:r>
              <w:rPr>
                <w:rFonts w:hint="eastAsia" w:ascii="黑体" w:hAnsi="黑体" w:eastAsia="黑体"/>
                <w:sz w:val="18"/>
                <w:szCs w:val="18"/>
              </w:rPr>
              <w:t>4.告知环节责任：对违法事实、处理依据、处理意见告知，听取当事人陈述申辩。</w:t>
            </w:r>
          </w:p>
          <w:p>
            <w:pPr>
              <w:spacing w:line="220" w:lineRule="exact"/>
              <w:jc w:val="left"/>
              <w:rPr>
                <w:rFonts w:ascii="黑体" w:hAnsi="黑体" w:eastAsia="黑体"/>
                <w:sz w:val="18"/>
                <w:szCs w:val="18"/>
              </w:rPr>
            </w:pPr>
            <w:r>
              <w:rPr>
                <w:rFonts w:hint="eastAsia" w:ascii="黑体" w:hAnsi="黑体" w:eastAsia="黑体"/>
                <w:sz w:val="18"/>
                <w:szCs w:val="18"/>
              </w:rPr>
              <w:t>5.决定环节责任：根据违法事实以及当事人陈述意见作出处理决定，重大案件应组织集体审议。</w:t>
            </w:r>
          </w:p>
        </w:tc>
        <w:tc>
          <w:tcPr>
            <w:tcW w:w="3118" w:type="dxa"/>
            <w:vMerge w:val="restart"/>
          </w:tcPr>
          <w:p>
            <w:pPr>
              <w:spacing w:line="220" w:lineRule="exact"/>
              <w:jc w:val="left"/>
              <w:rPr>
                <w:rFonts w:ascii="黑体" w:hAnsi="黑体" w:eastAsia="黑体"/>
                <w:sz w:val="18"/>
                <w:szCs w:val="18"/>
              </w:rPr>
            </w:pPr>
            <w:r>
              <w:rPr>
                <w:rFonts w:hint="eastAsia" w:ascii="黑体" w:hAnsi="黑体" w:eastAsia="黑体"/>
                <w:sz w:val="18"/>
                <w:szCs w:val="18"/>
              </w:rPr>
              <w:t>1.【法律】《中华人民共和国社会保险法》（中华人民共和国主席令第35号，自2011年7月1日起施行）第八十二条第二款“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pPr>
              <w:spacing w:line="220" w:lineRule="exact"/>
              <w:jc w:val="left"/>
              <w:rPr>
                <w:rFonts w:ascii="黑体" w:hAnsi="黑体" w:eastAsia="黑体"/>
                <w:sz w:val="18"/>
                <w:szCs w:val="18"/>
              </w:rPr>
            </w:pPr>
            <w:r>
              <w:rPr>
                <w:rFonts w:hint="eastAsia" w:ascii="黑体" w:hAnsi="黑体" w:eastAsia="黑体"/>
                <w:sz w:val="18"/>
                <w:szCs w:val="18"/>
              </w:rPr>
              <w:t xml:space="preserve">2.【法律】《中华人民共和国行政许可法》（2003年主席令第七号公布）第三十四条：“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p>
          <w:p>
            <w:pPr>
              <w:spacing w:line="220" w:lineRule="exact"/>
              <w:jc w:val="left"/>
              <w:rPr>
                <w:rFonts w:ascii="黑体" w:hAnsi="黑体" w:eastAsia="黑体"/>
                <w:sz w:val="18"/>
                <w:szCs w:val="18"/>
              </w:rPr>
            </w:pPr>
            <w:r>
              <w:rPr>
                <w:rFonts w:hint="eastAsia" w:ascii="黑体" w:hAnsi="黑体" w:eastAsia="黑体"/>
                <w:sz w:val="18"/>
                <w:szCs w:val="18"/>
              </w:rPr>
              <w:t xml:space="preserve">3.【法律】《中华人民共和国行政处罚法》（2009年8月27日主席令第18号）第四十条“行政处罚决定书应当在宣告后当场交付当事人；当事人不在场的，行政机关应当在七日内依照民事诉讼法的有关规定，将行政处罚决定书送达当事人。”                           </w:t>
            </w:r>
          </w:p>
          <w:p>
            <w:pPr>
              <w:spacing w:line="220" w:lineRule="exact"/>
              <w:jc w:val="left"/>
              <w:rPr>
                <w:rFonts w:ascii="黑体" w:hAnsi="黑体" w:eastAsia="黑体"/>
                <w:sz w:val="18"/>
                <w:szCs w:val="18"/>
              </w:rPr>
            </w:pPr>
            <w:r>
              <w:rPr>
                <w:rFonts w:hint="eastAsia" w:ascii="黑体" w:hAnsi="黑体" w:eastAsia="黑体"/>
                <w:sz w:val="18"/>
                <w:szCs w:val="18"/>
              </w:rPr>
              <w:t>4.同3.</w:t>
            </w:r>
          </w:p>
          <w:p>
            <w:pPr>
              <w:spacing w:line="220" w:lineRule="exact"/>
              <w:jc w:val="left"/>
              <w:rPr>
                <w:rFonts w:ascii="黑体" w:hAnsi="黑体" w:eastAsia="黑体"/>
                <w:sz w:val="18"/>
                <w:szCs w:val="18"/>
              </w:rPr>
            </w:pPr>
            <w:r>
              <w:rPr>
                <w:rFonts w:hint="eastAsia" w:ascii="黑体" w:hAnsi="黑体" w:eastAsia="黑体"/>
                <w:sz w:val="18"/>
                <w:szCs w:val="18"/>
              </w:rPr>
              <w:t>5.同3.</w:t>
            </w:r>
          </w:p>
        </w:tc>
        <w:tc>
          <w:tcPr>
            <w:tcW w:w="1134" w:type="dxa"/>
            <w:vMerge w:val="restart"/>
          </w:tcPr>
          <w:p>
            <w:pPr>
              <w:spacing w:line="220" w:lineRule="exact"/>
              <w:jc w:val="left"/>
              <w:rPr>
                <w:rFonts w:ascii="黑体" w:hAnsi="黑体" w:eastAsia="黑体"/>
                <w:sz w:val="18"/>
                <w:szCs w:val="18"/>
              </w:rPr>
            </w:pPr>
            <w:r>
              <w:rPr>
                <w:rFonts w:hint="eastAsia" w:ascii="黑体" w:hAnsi="黑体" w:eastAsia="黑体"/>
                <w:sz w:val="18"/>
                <w:szCs w:val="18"/>
              </w:rPr>
              <w:t>因不履行或不正确履行行政职责，有下列情形的，行政机关及相关工作人员应承担相应责任：</w:t>
            </w:r>
          </w:p>
          <w:p>
            <w:pPr>
              <w:spacing w:line="220" w:lineRule="exact"/>
              <w:jc w:val="left"/>
              <w:rPr>
                <w:rFonts w:ascii="黑体" w:hAnsi="黑体" w:eastAsia="黑体"/>
                <w:sz w:val="18"/>
                <w:szCs w:val="18"/>
              </w:rPr>
            </w:pPr>
            <w:r>
              <w:rPr>
                <w:rFonts w:hint="eastAsia" w:ascii="黑体" w:hAnsi="黑体" w:eastAsia="黑体"/>
                <w:sz w:val="18"/>
                <w:szCs w:val="18"/>
              </w:rPr>
              <w:t>1.不履行或不正确履行职责，对造成或即将造成危险的行为不予制止和有效处理的。</w:t>
            </w:r>
          </w:p>
          <w:p>
            <w:pPr>
              <w:spacing w:line="220" w:lineRule="exact"/>
              <w:jc w:val="left"/>
              <w:rPr>
                <w:rFonts w:ascii="黑体" w:hAnsi="黑体" w:eastAsia="黑体"/>
                <w:sz w:val="18"/>
                <w:szCs w:val="18"/>
              </w:rPr>
            </w:pPr>
            <w:r>
              <w:rPr>
                <w:rFonts w:hint="eastAsia" w:ascii="黑体" w:hAnsi="黑体" w:eastAsia="黑体"/>
                <w:sz w:val="18"/>
                <w:szCs w:val="18"/>
              </w:rPr>
              <w:t>2.在监督检查中玩忽职守、徇私舞弊的。</w:t>
            </w:r>
          </w:p>
          <w:p>
            <w:pPr>
              <w:spacing w:line="220" w:lineRule="exact"/>
              <w:jc w:val="left"/>
              <w:rPr>
                <w:rFonts w:ascii="黑体" w:hAnsi="黑体" w:eastAsia="黑体"/>
                <w:sz w:val="18"/>
                <w:szCs w:val="18"/>
              </w:rPr>
            </w:pPr>
            <w:r>
              <w:rPr>
                <w:rFonts w:hint="eastAsia" w:ascii="黑体" w:hAnsi="黑体" w:eastAsia="黑体"/>
                <w:sz w:val="18"/>
                <w:szCs w:val="18"/>
              </w:rPr>
              <w:t>3.在监督检查中滥用职权，谋取不正当利益和发生腐败行为的。</w:t>
            </w:r>
          </w:p>
          <w:p>
            <w:pPr>
              <w:spacing w:line="220" w:lineRule="exact"/>
              <w:jc w:val="left"/>
              <w:rPr>
                <w:rFonts w:ascii="黑体" w:hAnsi="黑体" w:eastAsia="黑体"/>
                <w:sz w:val="18"/>
                <w:szCs w:val="18"/>
              </w:rPr>
            </w:pPr>
            <w:r>
              <w:rPr>
                <w:rFonts w:hint="eastAsia" w:ascii="黑体" w:hAnsi="黑体" w:eastAsia="黑体"/>
                <w:sz w:val="18"/>
                <w:szCs w:val="18"/>
              </w:rPr>
              <w:t>4.其他违反法律法规规章文件规定的行为。</w:t>
            </w:r>
          </w:p>
        </w:tc>
        <w:tc>
          <w:tcPr>
            <w:tcW w:w="2268" w:type="dxa"/>
            <w:vMerge w:val="restart"/>
          </w:tcPr>
          <w:p>
            <w:pPr>
              <w:spacing w:line="220" w:lineRule="exact"/>
              <w:jc w:val="left"/>
              <w:rPr>
                <w:rFonts w:ascii="黑体" w:hAnsi="黑体" w:eastAsia="黑体"/>
                <w:sz w:val="18"/>
                <w:szCs w:val="18"/>
              </w:rPr>
            </w:pPr>
            <w:r>
              <w:rPr>
                <w:rFonts w:hint="eastAsia" w:ascii="黑体" w:hAnsi="黑体" w:eastAsia="黑体"/>
                <w:sz w:val="18"/>
                <w:szCs w:val="18"/>
              </w:rPr>
              <w:t>1.【行政法规】《行政机关公务员处分条例》（2007年国务院令第495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spacing w:line="220" w:lineRule="exact"/>
              <w:jc w:val="left"/>
              <w:rPr>
                <w:rFonts w:ascii="黑体" w:hAnsi="黑体" w:eastAsia="黑体"/>
                <w:sz w:val="18"/>
                <w:szCs w:val="18"/>
              </w:rPr>
            </w:pPr>
            <w:r>
              <w:rPr>
                <w:rFonts w:hint="eastAsia" w:ascii="黑体" w:hAnsi="黑体" w:eastAsia="黑体"/>
                <w:sz w:val="18"/>
                <w:szCs w:val="18"/>
              </w:rPr>
              <w:t>2.【行政法规】《行政机关公务员处分条例》（2007年国务院令第495号）第二十条有下列行为之一的，给予记过、记大过处分；情节较重的，给予降级或者撤职处分；情节严重的，给予开除处分：（四）其他玩忽职守、贻误工作的行为。</w:t>
            </w:r>
          </w:p>
          <w:p>
            <w:pPr>
              <w:spacing w:line="220" w:lineRule="exact"/>
              <w:jc w:val="left"/>
              <w:rPr>
                <w:rFonts w:ascii="黑体" w:hAnsi="黑体" w:eastAsia="黑体"/>
                <w:sz w:val="18"/>
                <w:szCs w:val="18"/>
              </w:rPr>
            </w:pPr>
            <w:r>
              <w:rPr>
                <w:rFonts w:hint="eastAsia" w:ascii="黑体" w:hAnsi="黑体" w:eastAsia="黑体"/>
                <w:sz w:val="18"/>
                <w:szCs w:val="18"/>
              </w:rPr>
              <w:t>3.【行政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line="220" w:lineRule="exact"/>
              <w:jc w:val="left"/>
              <w:rPr>
                <w:rFonts w:ascii="黑体" w:hAnsi="黑体" w:eastAsia="黑体"/>
                <w:sz w:val="18"/>
                <w:szCs w:val="18"/>
              </w:rPr>
            </w:pPr>
            <w:r>
              <w:rPr>
                <w:rFonts w:hint="eastAsia" w:ascii="黑体" w:hAnsi="黑体" w:eastAsia="黑体"/>
                <w:sz w:val="18"/>
                <w:szCs w:val="18"/>
              </w:rPr>
              <w:t>4.同1.</w:t>
            </w:r>
          </w:p>
        </w:tc>
        <w:tc>
          <w:tcPr>
            <w:tcW w:w="993" w:type="dxa"/>
            <w:vMerge w:val="restart"/>
          </w:tcPr>
          <w:p>
            <w:pPr>
              <w:spacing w:line="220" w:lineRule="exact"/>
              <w:jc w:val="left"/>
              <w:rPr>
                <w:rFonts w:ascii="黑体" w:hAnsi="黑体" w:eastAsia="黑体"/>
                <w:sz w:val="18"/>
                <w:szCs w:val="18"/>
              </w:rPr>
            </w:pPr>
            <w:r>
              <w:rPr>
                <w:rFonts w:hint="eastAsia" w:ascii="黑体" w:hAnsi="黑体" w:eastAsia="黑体"/>
                <w:sz w:val="18"/>
                <w:szCs w:val="18"/>
              </w:rPr>
              <w:t>法律法规规章规定的免责情形以及《自治区 党委办公厅关于印发〈深 入推进激励干部新时代新担当新作为工作实施 方案〉等 6 个文件的通知》 中明确的免责情形</w:t>
            </w:r>
          </w:p>
        </w:tc>
        <w:tc>
          <w:tcPr>
            <w:tcW w:w="414" w:type="dxa"/>
            <w:vAlign w:val="center"/>
          </w:tcPr>
          <w:p>
            <w:pPr>
              <w:spacing w:line="220" w:lineRule="exact"/>
              <w:jc w:val="left"/>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tcPr>
          <w:p>
            <w:pPr>
              <w:spacing w:line="220" w:lineRule="exact"/>
              <w:jc w:val="left"/>
              <w:rPr>
                <w:rFonts w:ascii="黑体" w:hAnsi="黑体" w:eastAsia="黑体"/>
                <w:sz w:val="18"/>
                <w:szCs w:val="18"/>
              </w:rPr>
            </w:pPr>
            <w:r>
              <w:rPr>
                <w:rFonts w:hint="eastAsia" w:ascii="黑体" w:hAnsi="黑体" w:eastAsia="黑体"/>
                <w:sz w:val="18"/>
                <w:szCs w:val="18"/>
              </w:rPr>
              <w:t>7</w:t>
            </w:r>
          </w:p>
        </w:tc>
        <w:tc>
          <w:tcPr>
            <w:tcW w:w="567" w:type="dxa"/>
            <w:vMerge w:val="continue"/>
            <w:vAlign w:val="center"/>
          </w:tcPr>
          <w:p>
            <w:pPr>
              <w:spacing w:line="220" w:lineRule="exact"/>
              <w:jc w:val="left"/>
              <w:rPr>
                <w:rFonts w:ascii="黑体" w:hAnsi="黑体" w:eastAsia="黑体"/>
                <w:sz w:val="18"/>
                <w:szCs w:val="18"/>
              </w:rPr>
            </w:pPr>
          </w:p>
        </w:tc>
        <w:tc>
          <w:tcPr>
            <w:tcW w:w="992" w:type="dxa"/>
            <w:vMerge w:val="continue"/>
            <w:vAlign w:val="center"/>
          </w:tcPr>
          <w:p>
            <w:pPr>
              <w:spacing w:line="220" w:lineRule="exact"/>
              <w:jc w:val="left"/>
              <w:rPr>
                <w:rFonts w:ascii="黑体" w:hAnsi="黑体" w:eastAsia="黑体"/>
                <w:sz w:val="18"/>
                <w:szCs w:val="18"/>
              </w:rPr>
            </w:pPr>
          </w:p>
        </w:tc>
        <w:tc>
          <w:tcPr>
            <w:tcW w:w="709" w:type="dxa"/>
          </w:tcPr>
          <w:p>
            <w:pPr>
              <w:spacing w:line="220" w:lineRule="exact"/>
              <w:jc w:val="left"/>
              <w:rPr>
                <w:rFonts w:ascii="黑体" w:hAnsi="黑体" w:eastAsia="黑体"/>
                <w:sz w:val="18"/>
                <w:szCs w:val="18"/>
              </w:rPr>
            </w:pPr>
            <w:r>
              <w:rPr>
                <w:rFonts w:hint="eastAsia" w:ascii="黑体" w:hAnsi="黑体" w:eastAsia="黑体"/>
                <w:sz w:val="18"/>
                <w:szCs w:val="18"/>
              </w:rPr>
              <w:t>社会保险费(医疗、生育保险)缴纳情况稽核</w:t>
            </w:r>
          </w:p>
        </w:tc>
        <w:tc>
          <w:tcPr>
            <w:tcW w:w="425" w:type="dxa"/>
          </w:tcPr>
          <w:p>
            <w:pPr>
              <w:spacing w:line="220" w:lineRule="exact"/>
              <w:jc w:val="left"/>
              <w:rPr>
                <w:rFonts w:ascii="黑体" w:hAnsi="黑体" w:eastAsia="黑体"/>
                <w:sz w:val="18"/>
                <w:szCs w:val="18"/>
              </w:rPr>
            </w:pPr>
            <w:r>
              <w:rPr>
                <w:rFonts w:ascii="黑体" w:hAnsi="黑体" w:eastAsia="黑体"/>
                <w:sz w:val="18"/>
                <w:szCs w:val="18"/>
              </w:rPr>
              <w:t>柳州市医疗保障局</w:t>
            </w:r>
          </w:p>
        </w:tc>
        <w:tc>
          <w:tcPr>
            <w:tcW w:w="709" w:type="dxa"/>
          </w:tcPr>
          <w:p>
            <w:pPr>
              <w:spacing w:line="220" w:lineRule="exact"/>
              <w:jc w:val="left"/>
              <w:rPr>
                <w:rFonts w:ascii="黑体" w:hAnsi="黑体" w:eastAsia="黑体"/>
                <w:sz w:val="18"/>
                <w:szCs w:val="18"/>
              </w:rPr>
            </w:pPr>
            <w:r>
              <w:rPr>
                <w:rFonts w:ascii="黑体" w:hAnsi="黑体" w:eastAsia="黑体"/>
                <w:sz w:val="18"/>
                <w:szCs w:val="18"/>
              </w:rPr>
              <w:t>基金监管科</w:t>
            </w:r>
            <w:r>
              <w:rPr>
                <w:rFonts w:hint="eastAsia" w:ascii="黑体" w:hAnsi="黑体" w:eastAsia="黑体"/>
                <w:sz w:val="18"/>
                <w:szCs w:val="18"/>
              </w:rPr>
              <w:t>、</w:t>
            </w:r>
            <w:r>
              <w:rPr>
                <w:rFonts w:ascii="黑体" w:hAnsi="黑体" w:eastAsia="黑体"/>
                <w:sz w:val="18"/>
                <w:szCs w:val="18"/>
              </w:rPr>
              <w:t>柳州市医疗保障事业管理中心</w:t>
            </w:r>
            <w:r>
              <w:rPr>
                <w:rFonts w:hint="eastAsia" w:ascii="黑体" w:hAnsi="黑体" w:eastAsia="黑体"/>
                <w:sz w:val="18"/>
                <w:szCs w:val="18"/>
              </w:rPr>
              <w:t>（筹）</w:t>
            </w:r>
          </w:p>
        </w:tc>
        <w:tc>
          <w:tcPr>
            <w:tcW w:w="1559"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 xml:space="preserve">【部门规章】《社会保险稽核办法》（劳动保障部第16号令）第2条：本办法所称稽核是指社会保险经办机构依法对社会保险费缴纳情况和社会保险待遇领取情况进行的核查；2、《社会保险稽核办法》第9条：社会保险缴费情况稽核内容包括：(一)缴费单位和缴费个人申报的社会保险缴费人数、缴费基数是否符合国家规定；(二)缴费单位和缴费个人是否按时足额缴纳社会保险费； (三)欠缴社会保险费的单位和个人的补缴情况；(四)国家规定的或者劳动保障行政部门交办的其他稽核事项。    </w:t>
            </w:r>
          </w:p>
        </w:tc>
        <w:tc>
          <w:tcPr>
            <w:tcW w:w="3129" w:type="dxa"/>
            <w:vMerge w:val="continue"/>
            <w:vAlign w:val="center"/>
          </w:tcPr>
          <w:p>
            <w:pPr>
              <w:spacing w:line="220" w:lineRule="exact"/>
              <w:jc w:val="left"/>
              <w:rPr>
                <w:rFonts w:ascii="黑体" w:hAnsi="黑体" w:eastAsia="黑体"/>
                <w:sz w:val="18"/>
                <w:szCs w:val="18"/>
              </w:rPr>
            </w:pPr>
          </w:p>
        </w:tc>
        <w:tc>
          <w:tcPr>
            <w:tcW w:w="3118" w:type="dxa"/>
            <w:vMerge w:val="continue"/>
            <w:vAlign w:val="center"/>
          </w:tcPr>
          <w:p>
            <w:pPr>
              <w:spacing w:line="220" w:lineRule="exact"/>
              <w:jc w:val="left"/>
              <w:rPr>
                <w:rFonts w:ascii="黑体" w:hAnsi="黑体" w:eastAsia="黑体"/>
                <w:sz w:val="18"/>
                <w:szCs w:val="18"/>
              </w:rPr>
            </w:pPr>
          </w:p>
        </w:tc>
        <w:tc>
          <w:tcPr>
            <w:tcW w:w="1134" w:type="dxa"/>
            <w:vMerge w:val="continue"/>
            <w:vAlign w:val="center"/>
          </w:tcPr>
          <w:p>
            <w:pPr>
              <w:spacing w:line="220" w:lineRule="exact"/>
              <w:jc w:val="left"/>
              <w:rPr>
                <w:rFonts w:ascii="黑体" w:hAnsi="黑体" w:eastAsia="黑体"/>
                <w:sz w:val="18"/>
                <w:szCs w:val="18"/>
              </w:rPr>
            </w:pPr>
          </w:p>
        </w:tc>
        <w:tc>
          <w:tcPr>
            <w:tcW w:w="2268" w:type="dxa"/>
            <w:vMerge w:val="continue"/>
            <w:vAlign w:val="center"/>
          </w:tcPr>
          <w:p>
            <w:pPr>
              <w:spacing w:line="220" w:lineRule="exact"/>
              <w:jc w:val="left"/>
              <w:rPr>
                <w:rFonts w:ascii="黑体" w:hAnsi="黑体" w:eastAsia="黑体"/>
                <w:sz w:val="18"/>
                <w:szCs w:val="18"/>
              </w:rPr>
            </w:pPr>
          </w:p>
        </w:tc>
        <w:tc>
          <w:tcPr>
            <w:tcW w:w="993" w:type="dxa"/>
            <w:vMerge w:val="continue"/>
            <w:vAlign w:val="center"/>
          </w:tcPr>
          <w:p>
            <w:pPr>
              <w:spacing w:line="220" w:lineRule="exact"/>
              <w:jc w:val="left"/>
              <w:rPr>
                <w:rFonts w:ascii="黑体" w:hAnsi="黑体" w:eastAsia="黑体"/>
                <w:sz w:val="18"/>
                <w:szCs w:val="18"/>
              </w:rPr>
            </w:pPr>
          </w:p>
        </w:tc>
        <w:tc>
          <w:tcPr>
            <w:tcW w:w="414" w:type="dxa"/>
            <w:vAlign w:val="center"/>
          </w:tcPr>
          <w:p>
            <w:pPr>
              <w:spacing w:line="220" w:lineRule="exact"/>
              <w:jc w:val="left"/>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tcPr>
          <w:p>
            <w:pPr>
              <w:spacing w:line="220" w:lineRule="exact"/>
              <w:jc w:val="left"/>
              <w:rPr>
                <w:rFonts w:ascii="黑体" w:hAnsi="黑体" w:eastAsia="黑体"/>
                <w:sz w:val="18"/>
                <w:szCs w:val="18"/>
              </w:rPr>
            </w:pPr>
            <w:r>
              <w:rPr>
                <w:rFonts w:hint="eastAsia" w:ascii="黑体" w:hAnsi="黑体" w:eastAsia="黑体"/>
                <w:sz w:val="18"/>
                <w:szCs w:val="18"/>
              </w:rPr>
              <w:t>8</w:t>
            </w:r>
          </w:p>
        </w:tc>
        <w:tc>
          <w:tcPr>
            <w:tcW w:w="567" w:type="dxa"/>
          </w:tcPr>
          <w:p>
            <w:pPr>
              <w:spacing w:line="220" w:lineRule="exact"/>
              <w:jc w:val="left"/>
              <w:rPr>
                <w:rFonts w:ascii="黑体" w:hAnsi="黑体" w:eastAsia="黑体"/>
                <w:sz w:val="18"/>
                <w:szCs w:val="18"/>
              </w:rPr>
            </w:pPr>
            <w:r>
              <w:rPr>
                <w:rFonts w:hint="eastAsia" w:ascii="黑体" w:hAnsi="黑体" w:eastAsia="黑体"/>
                <w:sz w:val="18"/>
                <w:szCs w:val="18"/>
              </w:rPr>
              <w:t>其他行政权力</w:t>
            </w:r>
          </w:p>
        </w:tc>
        <w:tc>
          <w:tcPr>
            <w:tcW w:w="992" w:type="dxa"/>
            <w:vMerge w:val="restart"/>
          </w:tcPr>
          <w:p>
            <w:pPr>
              <w:spacing w:line="220" w:lineRule="exact"/>
              <w:jc w:val="left"/>
              <w:rPr>
                <w:rFonts w:ascii="黑体" w:hAnsi="黑体" w:eastAsia="黑体"/>
                <w:sz w:val="18"/>
                <w:szCs w:val="18"/>
              </w:rPr>
            </w:pPr>
            <w:r>
              <w:rPr>
                <w:rFonts w:hint="eastAsia" w:ascii="黑体" w:hAnsi="黑体" w:eastAsia="黑体"/>
                <w:sz w:val="18"/>
                <w:szCs w:val="18"/>
              </w:rPr>
              <w:t>社会保险(医疗、生育保险)登记（含变更、注销）</w:t>
            </w:r>
          </w:p>
        </w:tc>
        <w:tc>
          <w:tcPr>
            <w:tcW w:w="709" w:type="dxa"/>
          </w:tcPr>
          <w:p>
            <w:pPr>
              <w:spacing w:line="220" w:lineRule="exact"/>
              <w:jc w:val="left"/>
              <w:rPr>
                <w:rFonts w:ascii="黑体" w:hAnsi="黑体" w:eastAsia="黑体"/>
                <w:sz w:val="18"/>
                <w:szCs w:val="18"/>
              </w:rPr>
            </w:pPr>
            <w:r>
              <w:rPr>
                <w:rFonts w:hint="eastAsia" w:ascii="黑体" w:hAnsi="黑体" w:eastAsia="黑体"/>
                <w:sz w:val="18"/>
                <w:szCs w:val="18"/>
              </w:rPr>
              <w:t>社会保险(医疗、生育保险)登记（含变更、注销）</w:t>
            </w:r>
          </w:p>
        </w:tc>
        <w:tc>
          <w:tcPr>
            <w:tcW w:w="425" w:type="dxa"/>
          </w:tcPr>
          <w:p>
            <w:pPr>
              <w:spacing w:line="220" w:lineRule="exact"/>
              <w:jc w:val="left"/>
              <w:rPr>
                <w:rFonts w:ascii="黑体" w:hAnsi="黑体" w:eastAsia="黑体"/>
                <w:sz w:val="18"/>
                <w:szCs w:val="18"/>
              </w:rPr>
            </w:pPr>
            <w:r>
              <w:rPr>
                <w:rFonts w:ascii="黑体" w:hAnsi="黑体" w:eastAsia="黑体"/>
                <w:sz w:val="18"/>
                <w:szCs w:val="18"/>
              </w:rPr>
              <w:t>柳州市医疗保障局</w:t>
            </w:r>
          </w:p>
        </w:tc>
        <w:tc>
          <w:tcPr>
            <w:tcW w:w="709" w:type="dxa"/>
          </w:tcPr>
          <w:p>
            <w:pPr>
              <w:spacing w:line="220" w:lineRule="exact"/>
              <w:jc w:val="left"/>
              <w:rPr>
                <w:rFonts w:ascii="黑体" w:hAnsi="黑体" w:eastAsia="黑体"/>
                <w:sz w:val="18"/>
                <w:szCs w:val="18"/>
              </w:rPr>
            </w:pPr>
            <w:r>
              <w:rPr>
                <w:rFonts w:ascii="黑体" w:hAnsi="黑体" w:eastAsia="黑体"/>
                <w:sz w:val="18"/>
                <w:szCs w:val="18"/>
              </w:rPr>
              <w:t>柳州市医疗保障事业管理中心</w:t>
            </w:r>
            <w:r>
              <w:rPr>
                <w:rFonts w:hint="eastAsia" w:ascii="黑体" w:hAnsi="黑体" w:eastAsia="黑体"/>
                <w:sz w:val="18"/>
                <w:szCs w:val="18"/>
              </w:rPr>
              <w:t>（筹）</w:t>
            </w:r>
          </w:p>
        </w:tc>
        <w:tc>
          <w:tcPr>
            <w:tcW w:w="1559"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 xml:space="preserve">1.【法律】《中华人民共和国社会保险法》（中华人民共和国主席令第35号，自2011年7月1日起施行）第八条“社会保险经办机构提供社会保险服务，负责社会保险登记、个人权益记录、社会保险待遇支付等工作。”  第五十七条第一款第二款“用人单位应当自成立之日起三十日内凭营业执照、登记证书或者单位印章，向当地社会保险经办机构申请办理社会保险登记。社会保险经办机构应当自收到申请之日起十五日内予以审核，发给社会保险登记证件。用人单位的社会保险登记事项发生变更或者用人单位依法终止的，应当自变更或者终止之日起三十日内，到社会保险经办机构办理变更或者注销社会保险登记。” </w:t>
            </w:r>
          </w:p>
          <w:p>
            <w:pPr>
              <w:spacing w:line="220" w:lineRule="exact"/>
              <w:ind w:firstLine="360"/>
              <w:jc w:val="left"/>
              <w:rPr>
                <w:rFonts w:ascii="黑体" w:hAnsi="黑体" w:eastAsia="黑体"/>
                <w:sz w:val="18"/>
                <w:szCs w:val="18"/>
              </w:rPr>
            </w:pPr>
            <w:r>
              <w:rPr>
                <w:rFonts w:hint="eastAsia" w:ascii="黑体" w:hAnsi="黑体" w:eastAsia="黑体"/>
                <w:sz w:val="18"/>
                <w:szCs w:val="18"/>
              </w:rPr>
              <w:t>2.【部门规章】《社会保险登记管理暂行办法》（劳动和社会保障部令第1号，自1999年3月19日起实施）第三条“县级以上劳动保障行政部门的社会保险经办机构（以下简称社会保险经办机构）主管社会保险登记。”</w:t>
            </w:r>
          </w:p>
          <w:p>
            <w:pPr>
              <w:spacing w:line="220" w:lineRule="exact"/>
              <w:ind w:firstLine="360"/>
              <w:jc w:val="left"/>
              <w:rPr>
                <w:rFonts w:ascii="黑体" w:hAnsi="黑体" w:eastAsia="黑体"/>
                <w:sz w:val="18"/>
                <w:szCs w:val="18"/>
              </w:rPr>
            </w:pPr>
          </w:p>
        </w:tc>
        <w:tc>
          <w:tcPr>
            <w:tcW w:w="3129" w:type="dxa"/>
            <w:vMerge w:val="restart"/>
            <w:vAlign w:val="center"/>
          </w:tcPr>
          <w:p>
            <w:pPr>
              <w:spacing w:line="220" w:lineRule="exact"/>
              <w:jc w:val="left"/>
              <w:rPr>
                <w:rFonts w:ascii="黑体" w:hAnsi="黑体" w:eastAsia="黑体"/>
                <w:sz w:val="18"/>
                <w:szCs w:val="18"/>
              </w:rPr>
            </w:pPr>
            <w:r>
              <w:rPr>
                <w:rFonts w:hint="eastAsia" w:ascii="黑体" w:hAnsi="黑体" w:eastAsia="黑体"/>
                <w:sz w:val="18"/>
                <w:szCs w:val="18"/>
              </w:rPr>
              <w:t>1.受理责任：受理社会保险登记（含变更、注销）申请。</w:t>
            </w:r>
          </w:p>
          <w:p>
            <w:pPr>
              <w:spacing w:line="220" w:lineRule="exact"/>
              <w:jc w:val="left"/>
              <w:rPr>
                <w:rFonts w:ascii="黑体" w:hAnsi="黑体" w:eastAsia="黑体"/>
                <w:sz w:val="18"/>
                <w:szCs w:val="18"/>
              </w:rPr>
            </w:pPr>
            <w:r>
              <w:rPr>
                <w:rFonts w:hint="eastAsia" w:ascii="黑体" w:hAnsi="黑体" w:eastAsia="黑体"/>
                <w:sz w:val="18"/>
                <w:szCs w:val="18"/>
              </w:rPr>
              <w:t>2.审查责任：审查材料，材料不齐全的一次性告知，不符合法定条件的退回.</w:t>
            </w:r>
          </w:p>
          <w:p>
            <w:pPr>
              <w:spacing w:line="220" w:lineRule="exact"/>
              <w:jc w:val="left"/>
              <w:rPr>
                <w:rFonts w:ascii="黑体" w:hAnsi="黑体" w:eastAsia="黑体"/>
                <w:sz w:val="18"/>
                <w:szCs w:val="18"/>
              </w:rPr>
            </w:pPr>
            <w:r>
              <w:rPr>
                <w:rFonts w:hint="eastAsia" w:ascii="黑体" w:hAnsi="黑体" w:eastAsia="黑体"/>
                <w:sz w:val="18"/>
                <w:szCs w:val="18"/>
              </w:rPr>
              <w:t>3.决定责任：拿出是否同意的意见，并报领导审核并签署意见形成决定。</w:t>
            </w:r>
          </w:p>
          <w:p>
            <w:pPr>
              <w:spacing w:line="220" w:lineRule="exact"/>
              <w:jc w:val="left"/>
              <w:rPr>
                <w:rFonts w:ascii="黑体" w:hAnsi="黑体" w:eastAsia="黑体"/>
                <w:sz w:val="18"/>
                <w:szCs w:val="18"/>
              </w:rPr>
            </w:pPr>
            <w:r>
              <w:rPr>
                <w:rFonts w:hint="eastAsia" w:ascii="黑体" w:hAnsi="黑体" w:eastAsia="黑体"/>
                <w:sz w:val="18"/>
                <w:szCs w:val="18"/>
              </w:rPr>
              <w:t>4.送达责任：作出同意决定的，送达同意批复；作出不同意决定的，说明原因。</w:t>
            </w:r>
          </w:p>
          <w:p>
            <w:pPr>
              <w:spacing w:line="220" w:lineRule="exact"/>
              <w:jc w:val="left"/>
              <w:rPr>
                <w:rFonts w:ascii="黑体" w:hAnsi="黑体" w:eastAsia="黑体"/>
                <w:sz w:val="18"/>
                <w:szCs w:val="18"/>
              </w:rPr>
            </w:pPr>
            <w:r>
              <w:rPr>
                <w:rFonts w:hint="eastAsia" w:ascii="黑体" w:hAnsi="黑体" w:eastAsia="黑体"/>
                <w:sz w:val="18"/>
                <w:szCs w:val="18"/>
              </w:rPr>
              <w:t>5.其他法律法规规章文件规定应履行的责任。</w:t>
            </w:r>
          </w:p>
        </w:tc>
        <w:tc>
          <w:tcPr>
            <w:tcW w:w="3118" w:type="dxa"/>
            <w:vMerge w:val="restart"/>
            <w:vAlign w:val="center"/>
          </w:tcPr>
          <w:p>
            <w:pPr>
              <w:spacing w:line="220" w:lineRule="exact"/>
              <w:jc w:val="left"/>
              <w:rPr>
                <w:rFonts w:ascii="黑体" w:hAnsi="黑体" w:eastAsia="黑体"/>
                <w:sz w:val="18"/>
                <w:szCs w:val="18"/>
              </w:rPr>
            </w:pPr>
            <w:r>
              <w:rPr>
                <w:rFonts w:hint="eastAsia" w:ascii="黑体" w:hAnsi="黑体" w:eastAsia="黑体"/>
                <w:sz w:val="18"/>
                <w:szCs w:val="18"/>
              </w:rPr>
              <w:t xml:space="preserve">1-1.【法律】《中华人民共和国行政许可法》（2003年主席令第七号公布）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w:t>
            </w:r>
          </w:p>
          <w:p>
            <w:pPr>
              <w:spacing w:line="220" w:lineRule="exact"/>
              <w:jc w:val="left"/>
              <w:rPr>
                <w:rFonts w:ascii="黑体" w:hAnsi="黑体" w:eastAsia="黑体"/>
                <w:sz w:val="18"/>
                <w:szCs w:val="18"/>
              </w:rPr>
            </w:pPr>
            <w:r>
              <w:rPr>
                <w:rFonts w:hint="eastAsia" w:ascii="黑体" w:hAnsi="黑体" w:eastAsia="黑体"/>
                <w:sz w:val="18"/>
                <w:szCs w:val="18"/>
              </w:rPr>
              <w:t>1-2.【法律】《中华人民共和国行政许可法》（2003年主席令第七号公布）第三十二条：“ 行政机关对申请人提出的行政许可申请，应当根据下列情况分别作出处理： （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spacing w:line="220" w:lineRule="exact"/>
              <w:jc w:val="left"/>
              <w:rPr>
                <w:rFonts w:ascii="黑体" w:hAnsi="黑体" w:eastAsia="黑体"/>
                <w:sz w:val="18"/>
                <w:szCs w:val="18"/>
              </w:rPr>
            </w:pPr>
            <w:r>
              <w:rPr>
                <w:rFonts w:hint="eastAsia" w:ascii="黑体" w:hAnsi="黑体" w:eastAsia="黑体"/>
                <w:sz w:val="18"/>
                <w:szCs w:val="18"/>
              </w:rPr>
              <w:t>2.同1，</w:t>
            </w:r>
          </w:p>
          <w:p>
            <w:pPr>
              <w:spacing w:line="220" w:lineRule="exact"/>
              <w:jc w:val="left"/>
              <w:rPr>
                <w:rFonts w:ascii="黑体" w:hAnsi="黑体" w:eastAsia="黑体"/>
                <w:sz w:val="18"/>
                <w:szCs w:val="18"/>
              </w:rPr>
            </w:pPr>
            <w:r>
              <w:rPr>
                <w:rFonts w:hint="eastAsia" w:ascii="黑体" w:hAnsi="黑体" w:eastAsia="黑体"/>
                <w:sz w:val="18"/>
                <w:szCs w:val="18"/>
              </w:rPr>
              <w:t>3.【法律】《中华人民共和国行政许可法》（2003年主席令第七号公布）第三十四条：“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 第三十七条 行政机关对行政许可申请进行审查后，除当场作出行政许可决定的外，应当在法定期限内按照规定程序作出行政许可决定。”</w:t>
            </w:r>
          </w:p>
          <w:p>
            <w:pPr>
              <w:spacing w:line="220" w:lineRule="exact"/>
              <w:jc w:val="left"/>
              <w:rPr>
                <w:rFonts w:ascii="黑体" w:hAnsi="黑体" w:eastAsia="黑体"/>
                <w:sz w:val="18"/>
                <w:szCs w:val="18"/>
              </w:rPr>
            </w:pPr>
            <w:r>
              <w:rPr>
                <w:rFonts w:hint="eastAsia" w:ascii="黑体" w:hAnsi="黑体" w:eastAsia="黑体"/>
                <w:sz w:val="18"/>
                <w:szCs w:val="18"/>
              </w:rPr>
              <w:t>4-1.【法律】《中华人民共和国行政许可法》（2003年主席令第七号公布）第四十四条：“行政机关作出准予行政许可的决定，应当自作出决定之日起十日内向申请人颁发、送达行政许可证件，或者加贴标签、加盖检验、检测、检疫印章。”</w:t>
            </w:r>
          </w:p>
          <w:p>
            <w:pPr>
              <w:spacing w:line="220" w:lineRule="exact"/>
              <w:jc w:val="left"/>
              <w:rPr>
                <w:rFonts w:ascii="黑体" w:hAnsi="黑体" w:eastAsia="黑体"/>
                <w:sz w:val="18"/>
                <w:szCs w:val="18"/>
              </w:rPr>
            </w:pPr>
            <w:r>
              <w:rPr>
                <w:rFonts w:hint="eastAsia" w:ascii="黑体" w:hAnsi="黑体" w:eastAsia="黑体"/>
                <w:sz w:val="18"/>
                <w:szCs w:val="18"/>
              </w:rPr>
              <w:t>4-2.【法律】《中华人民共和国行政许可法》（2003年主席令第七号公布）第四十条：“ 行政机关作出的准予行政许可决定，应当予以公开，公众有权查阅。第四十三条依法应当先经下级行政机关审查后报上级行政机关决定的行政许可，下级行政机关应当自其受理行政许可申请之日起二十日内审查完毕。但是，法律、法规另有规定的，依照其规定。”</w:t>
            </w:r>
          </w:p>
          <w:p>
            <w:pPr>
              <w:spacing w:line="220" w:lineRule="exact"/>
              <w:jc w:val="left"/>
              <w:rPr>
                <w:rFonts w:ascii="黑体" w:hAnsi="黑体" w:eastAsia="黑体"/>
                <w:sz w:val="18"/>
                <w:szCs w:val="18"/>
              </w:rPr>
            </w:pPr>
            <w:r>
              <w:rPr>
                <w:rFonts w:hint="eastAsia" w:ascii="黑体" w:hAnsi="黑体" w:eastAsia="黑体"/>
                <w:sz w:val="18"/>
                <w:szCs w:val="18"/>
              </w:rPr>
              <w:t>5.【法律】《中华人民共和国行政许可法》（2003年主席令第七号公布）第六十一条：“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第六十二条行政机关可以对被许可人生产经营的产品依法进行抽样检查、检验、检测，对其生产经营场所依法进行实地检查。检查时，行政机关可以依法查阅或者要求被许可人报送有关材料；被许可人应当如实提供有关情况和材料。第六十三条 行政机关实施监督检查，不得妨碍被许可人正常的生产经营活动，不得索取或者收受被许可人的财物，不得谋取其他利益。”</w:t>
            </w:r>
          </w:p>
        </w:tc>
        <w:tc>
          <w:tcPr>
            <w:tcW w:w="1134" w:type="dxa"/>
            <w:vMerge w:val="restart"/>
            <w:vAlign w:val="center"/>
          </w:tcPr>
          <w:p>
            <w:pPr>
              <w:spacing w:line="220" w:lineRule="exact"/>
              <w:jc w:val="left"/>
              <w:rPr>
                <w:rFonts w:ascii="黑体" w:hAnsi="黑体" w:eastAsia="黑体"/>
                <w:sz w:val="18"/>
                <w:szCs w:val="18"/>
              </w:rPr>
            </w:pPr>
            <w:r>
              <w:rPr>
                <w:rFonts w:hint="eastAsia" w:ascii="黑体" w:hAnsi="黑体" w:eastAsia="黑体"/>
                <w:sz w:val="18"/>
                <w:szCs w:val="18"/>
              </w:rPr>
              <w:t>因不履行或不正确履行行政职责，有下列情形的，行政机关及相关工作人员应承担相应责任：</w:t>
            </w:r>
          </w:p>
          <w:p>
            <w:pPr>
              <w:spacing w:line="220" w:lineRule="exact"/>
              <w:jc w:val="left"/>
              <w:rPr>
                <w:rFonts w:ascii="黑体" w:hAnsi="黑体" w:eastAsia="黑体"/>
                <w:sz w:val="18"/>
                <w:szCs w:val="18"/>
              </w:rPr>
            </w:pPr>
            <w:r>
              <w:rPr>
                <w:rFonts w:hint="eastAsia" w:ascii="黑体" w:hAnsi="黑体" w:eastAsia="黑体"/>
                <w:sz w:val="18"/>
                <w:szCs w:val="18"/>
              </w:rPr>
              <w:t>1.符合法定条件的未受理、未办理的，不符合法定条件受理办理的。</w:t>
            </w:r>
          </w:p>
          <w:p>
            <w:pPr>
              <w:spacing w:line="220" w:lineRule="exact"/>
              <w:jc w:val="left"/>
              <w:rPr>
                <w:rFonts w:ascii="黑体" w:hAnsi="黑体" w:eastAsia="黑体"/>
                <w:sz w:val="18"/>
                <w:szCs w:val="18"/>
              </w:rPr>
            </w:pPr>
            <w:r>
              <w:rPr>
                <w:rFonts w:hint="eastAsia" w:ascii="黑体" w:hAnsi="黑体" w:eastAsia="黑体"/>
                <w:sz w:val="18"/>
                <w:szCs w:val="18"/>
              </w:rPr>
              <w:t>2.不履行或不正确履行权力，造成不良后果的。</w:t>
            </w:r>
          </w:p>
          <w:p>
            <w:pPr>
              <w:spacing w:line="220" w:lineRule="exact"/>
              <w:jc w:val="left"/>
              <w:rPr>
                <w:rFonts w:ascii="黑体" w:hAnsi="黑体" w:eastAsia="黑体"/>
                <w:sz w:val="18"/>
                <w:szCs w:val="18"/>
              </w:rPr>
            </w:pPr>
            <w:r>
              <w:rPr>
                <w:rFonts w:hint="eastAsia" w:ascii="黑体" w:hAnsi="黑体" w:eastAsia="黑体"/>
                <w:sz w:val="18"/>
                <w:szCs w:val="18"/>
              </w:rPr>
              <w:t xml:space="preserve">3.在审查中失职、渎职的。 </w:t>
            </w:r>
          </w:p>
          <w:p>
            <w:pPr>
              <w:spacing w:line="220" w:lineRule="exact"/>
              <w:jc w:val="left"/>
              <w:rPr>
                <w:rFonts w:ascii="黑体" w:hAnsi="黑体" w:eastAsia="黑体"/>
                <w:sz w:val="18"/>
                <w:szCs w:val="18"/>
              </w:rPr>
            </w:pPr>
            <w:r>
              <w:rPr>
                <w:rFonts w:hint="eastAsia" w:ascii="黑体" w:hAnsi="黑体" w:eastAsia="黑体"/>
                <w:sz w:val="18"/>
                <w:szCs w:val="18"/>
              </w:rPr>
              <w:t>4.有接受宴请、钱物等腐败行为的。</w:t>
            </w:r>
          </w:p>
          <w:p>
            <w:pPr>
              <w:spacing w:line="220" w:lineRule="exact"/>
              <w:jc w:val="left"/>
              <w:rPr>
                <w:rFonts w:ascii="黑体" w:hAnsi="黑体" w:eastAsia="黑体"/>
                <w:sz w:val="18"/>
                <w:szCs w:val="18"/>
              </w:rPr>
            </w:pPr>
            <w:r>
              <w:rPr>
                <w:rFonts w:hint="eastAsia" w:ascii="黑体" w:hAnsi="黑体" w:eastAsia="黑体"/>
                <w:sz w:val="18"/>
                <w:szCs w:val="18"/>
              </w:rPr>
              <w:t>5.其他法律法规规章文件规定应履行的责任。</w:t>
            </w:r>
          </w:p>
        </w:tc>
        <w:tc>
          <w:tcPr>
            <w:tcW w:w="2268" w:type="dxa"/>
            <w:vMerge w:val="restart"/>
            <w:vAlign w:val="center"/>
          </w:tcPr>
          <w:p>
            <w:pPr>
              <w:spacing w:line="220" w:lineRule="exact"/>
              <w:jc w:val="left"/>
              <w:rPr>
                <w:rFonts w:ascii="黑体" w:hAnsi="黑体" w:eastAsia="黑体"/>
                <w:sz w:val="18"/>
                <w:szCs w:val="18"/>
              </w:rPr>
            </w:pPr>
            <w:r>
              <w:rPr>
                <w:rFonts w:hint="eastAsia" w:ascii="黑体" w:hAnsi="黑体" w:eastAsia="黑体"/>
                <w:sz w:val="18"/>
                <w:szCs w:val="18"/>
              </w:rPr>
              <w:t>1.【行政法规】《行政机关公务员处分条例》（2007年国务院令第495号）第二十二条弄虚作假，误导、欺骗领导和公众，造成不良后果的，给予警告、记过或者记大过处分；情节较重的，给予降级或者撤职处分；情节严重的，给予开除处分。</w:t>
            </w:r>
          </w:p>
          <w:p>
            <w:pPr>
              <w:spacing w:line="220" w:lineRule="exact"/>
              <w:jc w:val="left"/>
              <w:rPr>
                <w:rFonts w:ascii="黑体" w:hAnsi="黑体" w:eastAsia="黑体"/>
                <w:sz w:val="18"/>
                <w:szCs w:val="18"/>
              </w:rPr>
            </w:pPr>
            <w:r>
              <w:rPr>
                <w:rFonts w:hint="eastAsia" w:ascii="黑体" w:hAnsi="黑体" w:eastAsia="黑体"/>
                <w:sz w:val="18"/>
                <w:szCs w:val="18"/>
              </w:rPr>
              <w:t>2.【行政法规】《行政机关公务员处分条例》（2007年国务院令第495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spacing w:line="220" w:lineRule="exact"/>
              <w:jc w:val="left"/>
              <w:rPr>
                <w:rFonts w:ascii="黑体" w:hAnsi="黑体" w:eastAsia="黑体"/>
                <w:sz w:val="18"/>
                <w:szCs w:val="18"/>
              </w:rPr>
            </w:pPr>
            <w:r>
              <w:rPr>
                <w:rFonts w:hint="eastAsia" w:ascii="黑体" w:hAnsi="黑体" w:eastAsia="黑体"/>
                <w:sz w:val="18"/>
                <w:szCs w:val="18"/>
              </w:rPr>
              <w:t xml:space="preserve">3.【行政法规】《行政机关公务员处分条例》（2007年国务院令第495号）第二十条有下列行为之一的，给予记过、记大过处分；情节较重的，给予降级或者撤职处分；情节严重的，给予开除处分：（四）其他玩忽职守、贻误工作的行为。                                                          </w:t>
            </w:r>
          </w:p>
          <w:p>
            <w:pPr>
              <w:spacing w:line="220" w:lineRule="exact"/>
              <w:jc w:val="left"/>
              <w:rPr>
                <w:rFonts w:ascii="黑体" w:hAnsi="黑体" w:eastAsia="黑体"/>
                <w:sz w:val="18"/>
                <w:szCs w:val="18"/>
              </w:rPr>
            </w:pPr>
            <w:r>
              <w:rPr>
                <w:rFonts w:hint="eastAsia" w:ascii="黑体" w:hAnsi="黑体" w:eastAsia="黑体"/>
                <w:sz w:val="18"/>
                <w:szCs w:val="18"/>
              </w:rPr>
              <w:t>4.【行政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line="220" w:lineRule="exact"/>
              <w:jc w:val="left"/>
              <w:rPr>
                <w:rFonts w:ascii="黑体" w:hAnsi="黑体" w:eastAsia="黑体"/>
                <w:sz w:val="18"/>
                <w:szCs w:val="18"/>
              </w:rPr>
            </w:pPr>
            <w:r>
              <w:rPr>
                <w:rFonts w:hint="eastAsia" w:ascii="黑体" w:hAnsi="黑体" w:eastAsia="黑体"/>
                <w:sz w:val="18"/>
                <w:szCs w:val="18"/>
              </w:rPr>
              <w:t>5.同1.</w:t>
            </w:r>
          </w:p>
        </w:tc>
        <w:tc>
          <w:tcPr>
            <w:tcW w:w="993" w:type="dxa"/>
            <w:vMerge w:val="restart"/>
            <w:vAlign w:val="center"/>
          </w:tcPr>
          <w:p>
            <w:pPr>
              <w:spacing w:line="220" w:lineRule="exact"/>
              <w:jc w:val="left"/>
              <w:rPr>
                <w:rFonts w:ascii="黑体" w:hAnsi="黑体" w:eastAsia="黑体"/>
                <w:sz w:val="18"/>
                <w:szCs w:val="18"/>
              </w:rPr>
            </w:pPr>
            <w:r>
              <w:rPr>
                <w:rFonts w:hint="eastAsia" w:ascii="黑体" w:hAnsi="黑体" w:eastAsia="黑体"/>
                <w:sz w:val="18"/>
                <w:szCs w:val="18"/>
              </w:rPr>
              <w:t>法律法规规章规定的免责情形以及《自治区 党委办公厅关于印发〈深 入推进激励干部新时代新担当新作为工作实施 方案〉等 6 个文件的通知》 中明确的免责情形</w:t>
            </w:r>
          </w:p>
        </w:tc>
        <w:tc>
          <w:tcPr>
            <w:tcW w:w="414" w:type="dxa"/>
            <w:vAlign w:val="center"/>
          </w:tcPr>
          <w:p>
            <w:pPr>
              <w:spacing w:line="220" w:lineRule="exact"/>
              <w:jc w:val="left"/>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tcPr>
          <w:p>
            <w:pPr>
              <w:spacing w:line="220" w:lineRule="exact"/>
              <w:jc w:val="left"/>
              <w:rPr>
                <w:rFonts w:ascii="黑体" w:hAnsi="黑体" w:eastAsia="黑体"/>
                <w:sz w:val="18"/>
                <w:szCs w:val="18"/>
              </w:rPr>
            </w:pPr>
            <w:r>
              <w:rPr>
                <w:rFonts w:hint="eastAsia" w:ascii="黑体" w:hAnsi="黑体" w:eastAsia="黑体"/>
                <w:sz w:val="18"/>
                <w:szCs w:val="18"/>
              </w:rPr>
              <w:t>8</w:t>
            </w:r>
          </w:p>
        </w:tc>
        <w:tc>
          <w:tcPr>
            <w:tcW w:w="567" w:type="dxa"/>
          </w:tcPr>
          <w:p>
            <w:pPr>
              <w:spacing w:line="220" w:lineRule="exact"/>
              <w:jc w:val="left"/>
              <w:rPr>
                <w:rFonts w:ascii="黑体" w:hAnsi="黑体" w:eastAsia="黑体"/>
                <w:sz w:val="18"/>
                <w:szCs w:val="18"/>
              </w:rPr>
            </w:pPr>
            <w:r>
              <w:rPr>
                <w:rFonts w:hint="eastAsia" w:ascii="黑体" w:hAnsi="黑体" w:eastAsia="黑体"/>
                <w:sz w:val="18"/>
                <w:szCs w:val="18"/>
              </w:rPr>
              <w:t>其他行政权力</w:t>
            </w:r>
          </w:p>
        </w:tc>
        <w:tc>
          <w:tcPr>
            <w:tcW w:w="992" w:type="dxa"/>
            <w:vMerge w:val="continue"/>
          </w:tcPr>
          <w:p>
            <w:pPr>
              <w:spacing w:line="220" w:lineRule="exact"/>
              <w:jc w:val="left"/>
              <w:rPr>
                <w:rFonts w:ascii="黑体" w:hAnsi="黑体" w:eastAsia="黑体"/>
                <w:sz w:val="18"/>
                <w:szCs w:val="18"/>
              </w:rPr>
            </w:pPr>
          </w:p>
        </w:tc>
        <w:tc>
          <w:tcPr>
            <w:tcW w:w="709" w:type="dxa"/>
          </w:tcPr>
          <w:p>
            <w:pPr>
              <w:spacing w:line="220" w:lineRule="exact"/>
              <w:jc w:val="left"/>
              <w:rPr>
                <w:rFonts w:ascii="黑体" w:hAnsi="黑体" w:eastAsia="黑体"/>
                <w:sz w:val="18"/>
                <w:szCs w:val="18"/>
              </w:rPr>
            </w:pPr>
            <w:r>
              <w:rPr>
                <w:rFonts w:hint="eastAsia" w:ascii="黑体" w:hAnsi="黑体" w:eastAsia="黑体"/>
                <w:sz w:val="18"/>
                <w:szCs w:val="18"/>
              </w:rPr>
              <w:t>社会保险关系转移接续(医疗、生育保险)</w:t>
            </w:r>
          </w:p>
        </w:tc>
        <w:tc>
          <w:tcPr>
            <w:tcW w:w="425" w:type="dxa"/>
          </w:tcPr>
          <w:p>
            <w:pPr>
              <w:spacing w:line="220" w:lineRule="exact"/>
              <w:jc w:val="left"/>
              <w:rPr>
                <w:rFonts w:ascii="黑体" w:hAnsi="黑体" w:eastAsia="黑体"/>
                <w:sz w:val="18"/>
                <w:szCs w:val="18"/>
              </w:rPr>
            </w:pPr>
            <w:r>
              <w:rPr>
                <w:rFonts w:ascii="黑体" w:hAnsi="黑体" w:eastAsia="黑体"/>
                <w:sz w:val="18"/>
                <w:szCs w:val="18"/>
              </w:rPr>
              <w:t>柳州市医疗保障局</w:t>
            </w:r>
          </w:p>
        </w:tc>
        <w:tc>
          <w:tcPr>
            <w:tcW w:w="709" w:type="dxa"/>
          </w:tcPr>
          <w:p>
            <w:pPr>
              <w:spacing w:line="220" w:lineRule="exact"/>
              <w:jc w:val="left"/>
              <w:rPr>
                <w:rFonts w:ascii="黑体" w:hAnsi="黑体" w:eastAsia="黑体"/>
                <w:sz w:val="18"/>
                <w:szCs w:val="18"/>
              </w:rPr>
            </w:pPr>
            <w:r>
              <w:rPr>
                <w:rFonts w:ascii="黑体" w:hAnsi="黑体" w:eastAsia="黑体"/>
                <w:sz w:val="18"/>
                <w:szCs w:val="18"/>
              </w:rPr>
              <w:t>柳州市医疗保障事业管理中心</w:t>
            </w:r>
            <w:r>
              <w:rPr>
                <w:rFonts w:hint="eastAsia" w:ascii="黑体" w:hAnsi="黑体" w:eastAsia="黑体"/>
                <w:sz w:val="18"/>
                <w:szCs w:val="18"/>
              </w:rPr>
              <w:t>（筹）</w:t>
            </w:r>
          </w:p>
        </w:tc>
        <w:tc>
          <w:tcPr>
            <w:tcW w:w="1559"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 xml:space="preserve">1.【法律】《社会保险法》第十九条 个人跨统筹地区就业的，其基本养老保险关系随本人转移，缴费年限累计计算。个人达到法定退休年龄时，基本养老金分段计算、统一支付。具体办法由国务院规定。第三十二条 个人跨统筹地区就业的，其基本医疗保险关系随本人转移，缴费年限累计计算。第八条“社会保险经办机构提供社会保险服务，负责社会保险登记、个人权益记录、社会保险待遇支付等工作"。第七十四条“社会保险经办机构应当及时、完整、准确地记录参加社会保险的个人缴费和用人单位为其缴费，以及享受社会保险待遇等个人权益记录……” </w:t>
            </w:r>
          </w:p>
          <w:p>
            <w:pPr>
              <w:spacing w:line="220" w:lineRule="exact"/>
              <w:jc w:val="left"/>
              <w:rPr>
                <w:rFonts w:ascii="黑体" w:hAnsi="黑体" w:eastAsia="黑体"/>
                <w:sz w:val="18"/>
                <w:szCs w:val="18"/>
              </w:rPr>
            </w:pPr>
            <w:r>
              <w:rPr>
                <w:rFonts w:hint="eastAsia" w:ascii="黑体" w:hAnsi="黑体" w:eastAsia="黑体"/>
                <w:sz w:val="18"/>
                <w:szCs w:val="18"/>
              </w:rPr>
              <w:t xml:space="preserve">    2.【国务院决定】《国务院办公厅城镇企业职工基本养老保险关系转移接续暂行办法》（国办发〔2009〕66号）第五条“参保人员跨省流动就业，其基本养老保险关系转移接续按下列规定办理……社保经办机构应为其及时办理转移接续手续……”。 </w:t>
            </w:r>
          </w:p>
          <w:p>
            <w:pPr>
              <w:spacing w:line="220" w:lineRule="exact"/>
              <w:jc w:val="left"/>
              <w:rPr>
                <w:rFonts w:ascii="黑体" w:hAnsi="黑体" w:eastAsia="黑体"/>
                <w:sz w:val="18"/>
                <w:szCs w:val="18"/>
              </w:rPr>
            </w:pPr>
            <w:r>
              <w:rPr>
                <w:rFonts w:hint="eastAsia" w:ascii="黑体" w:hAnsi="黑体" w:eastAsia="黑体"/>
                <w:sz w:val="18"/>
                <w:szCs w:val="18"/>
              </w:rPr>
              <w:t xml:space="preserve">    3.【部门规章】《人力资源和社会保障部关于城镇企业职工基本养老保险关系转移接续若干问题的意见》（人社部发〔2009〕187号）附件一“关于城镇企业职工基本养老保险关系转移接续若干问题的意见”、附件二“城镇企业职工基本养老保险关系转移接续业务经办规程”。</w:t>
            </w:r>
          </w:p>
        </w:tc>
        <w:tc>
          <w:tcPr>
            <w:tcW w:w="3129" w:type="dxa"/>
            <w:vMerge w:val="continue"/>
            <w:vAlign w:val="center"/>
          </w:tcPr>
          <w:p>
            <w:pPr>
              <w:spacing w:line="220" w:lineRule="exact"/>
              <w:jc w:val="left"/>
              <w:rPr>
                <w:rFonts w:ascii="黑体" w:hAnsi="黑体" w:eastAsia="黑体"/>
                <w:sz w:val="18"/>
                <w:szCs w:val="18"/>
              </w:rPr>
            </w:pPr>
          </w:p>
        </w:tc>
        <w:tc>
          <w:tcPr>
            <w:tcW w:w="3118" w:type="dxa"/>
            <w:vMerge w:val="continue"/>
            <w:vAlign w:val="center"/>
          </w:tcPr>
          <w:p>
            <w:pPr>
              <w:spacing w:line="220" w:lineRule="exact"/>
              <w:jc w:val="left"/>
              <w:rPr>
                <w:rFonts w:ascii="黑体" w:hAnsi="黑体" w:eastAsia="黑体"/>
                <w:sz w:val="18"/>
                <w:szCs w:val="18"/>
              </w:rPr>
            </w:pPr>
          </w:p>
        </w:tc>
        <w:tc>
          <w:tcPr>
            <w:tcW w:w="1134" w:type="dxa"/>
            <w:vMerge w:val="continue"/>
            <w:vAlign w:val="center"/>
          </w:tcPr>
          <w:p>
            <w:pPr>
              <w:spacing w:line="220" w:lineRule="exact"/>
              <w:jc w:val="left"/>
              <w:rPr>
                <w:rFonts w:ascii="黑体" w:hAnsi="黑体" w:eastAsia="黑体"/>
                <w:sz w:val="18"/>
                <w:szCs w:val="18"/>
              </w:rPr>
            </w:pPr>
          </w:p>
        </w:tc>
        <w:tc>
          <w:tcPr>
            <w:tcW w:w="2268" w:type="dxa"/>
            <w:vMerge w:val="continue"/>
            <w:vAlign w:val="center"/>
          </w:tcPr>
          <w:p>
            <w:pPr>
              <w:spacing w:line="220" w:lineRule="exact"/>
              <w:jc w:val="left"/>
              <w:rPr>
                <w:rFonts w:ascii="黑体" w:hAnsi="黑体" w:eastAsia="黑体"/>
                <w:sz w:val="18"/>
                <w:szCs w:val="18"/>
              </w:rPr>
            </w:pPr>
          </w:p>
        </w:tc>
        <w:tc>
          <w:tcPr>
            <w:tcW w:w="993" w:type="dxa"/>
            <w:vMerge w:val="continue"/>
            <w:vAlign w:val="center"/>
          </w:tcPr>
          <w:p>
            <w:pPr>
              <w:spacing w:line="220" w:lineRule="exact"/>
              <w:jc w:val="left"/>
              <w:rPr>
                <w:rFonts w:ascii="黑体" w:hAnsi="黑体" w:eastAsia="黑体"/>
                <w:sz w:val="18"/>
                <w:szCs w:val="18"/>
              </w:rPr>
            </w:pPr>
          </w:p>
        </w:tc>
        <w:tc>
          <w:tcPr>
            <w:tcW w:w="414" w:type="dxa"/>
            <w:vAlign w:val="center"/>
          </w:tcPr>
          <w:p>
            <w:pPr>
              <w:spacing w:line="220" w:lineRule="exact"/>
              <w:jc w:val="left"/>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tcPr>
          <w:p>
            <w:pPr>
              <w:spacing w:line="220" w:lineRule="exact"/>
              <w:jc w:val="left"/>
              <w:rPr>
                <w:rFonts w:ascii="黑体" w:hAnsi="黑体" w:eastAsia="黑体"/>
                <w:sz w:val="18"/>
                <w:szCs w:val="18"/>
              </w:rPr>
            </w:pPr>
            <w:r>
              <w:rPr>
                <w:rFonts w:hint="eastAsia" w:ascii="黑体" w:hAnsi="黑体" w:eastAsia="黑体"/>
                <w:sz w:val="18"/>
                <w:szCs w:val="18"/>
              </w:rPr>
              <w:t>8</w:t>
            </w:r>
          </w:p>
        </w:tc>
        <w:tc>
          <w:tcPr>
            <w:tcW w:w="567" w:type="dxa"/>
          </w:tcPr>
          <w:p>
            <w:pPr>
              <w:spacing w:line="220" w:lineRule="exact"/>
              <w:jc w:val="left"/>
              <w:rPr>
                <w:rFonts w:ascii="黑体" w:hAnsi="黑体" w:eastAsia="黑体"/>
                <w:sz w:val="18"/>
                <w:szCs w:val="18"/>
              </w:rPr>
            </w:pPr>
            <w:r>
              <w:rPr>
                <w:rFonts w:hint="eastAsia" w:ascii="黑体" w:hAnsi="黑体" w:eastAsia="黑体"/>
                <w:sz w:val="18"/>
                <w:szCs w:val="18"/>
              </w:rPr>
              <w:t>其他行政权力</w:t>
            </w:r>
          </w:p>
        </w:tc>
        <w:tc>
          <w:tcPr>
            <w:tcW w:w="992" w:type="dxa"/>
            <w:vMerge w:val="continue"/>
          </w:tcPr>
          <w:p>
            <w:pPr>
              <w:spacing w:line="220" w:lineRule="exact"/>
              <w:jc w:val="left"/>
              <w:rPr>
                <w:rFonts w:ascii="黑体" w:hAnsi="黑体" w:eastAsia="黑体"/>
                <w:sz w:val="18"/>
                <w:szCs w:val="18"/>
              </w:rPr>
            </w:pPr>
          </w:p>
        </w:tc>
        <w:tc>
          <w:tcPr>
            <w:tcW w:w="709" w:type="dxa"/>
          </w:tcPr>
          <w:p>
            <w:pPr>
              <w:spacing w:line="220" w:lineRule="exact"/>
              <w:jc w:val="left"/>
              <w:rPr>
                <w:rFonts w:ascii="黑体" w:hAnsi="黑体" w:eastAsia="黑体"/>
                <w:sz w:val="18"/>
                <w:szCs w:val="18"/>
              </w:rPr>
            </w:pPr>
            <w:r>
              <w:rPr>
                <w:rFonts w:hint="eastAsia" w:ascii="黑体" w:hAnsi="黑体" w:eastAsia="黑体"/>
                <w:sz w:val="18"/>
                <w:szCs w:val="18"/>
              </w:rPr>
              <w:t>社会保险(医疗、生育保险)缴费基数核定</w:t>
            </w:r>
          </w:p>
        </w:tc>
        <w:tc>
          <w:tcPr>
            <w:tcW w:w="425" w:type="dxa"/>
          </w:tcPr>
          <w:p>
            <w:pPr>
              <w:spacing w:line="220" w:lineRule="exact"/>
              <w:jc w:val="left"/>
              <w:rPr>
                <w:rFonts w:ascii="黑体" w:hAnsi="黑体" w:eastAsia="黑体"/>
                <w:sz w:val="18"/>
                <w:szCs w:val="18"/>
              </w:rPr>
            </w:pPr>
            <w:r>
              <w:rPr>
                <w:rFonts w:ascii="黑体" w:hAnsi="黑体" w:eastAsia="黑体"/>
                <w:sz w:val="18"/>
                <w:szCs w:val="18"/>
              </w:rPr>
              <w:t>柳州市医疗保障局</w:t>
            </w:r>
          </w:p>
        </w:tc>
        <w:tc>
          <w:tcPr>
            <w:tcW w:w="709" w:type="dxa"/>
          </w:tcPr>
          <w:p>
            <w:pPr>
              <w:spacing w:line="220" w:lineRule="exact"/>
              <w:jc w:val="left"/>
              <w:rPr>
                <w:rFonts w:ascii="黑体" w:hAnsi="黑体" w:eastAsia="黑体"/>
                <w:sz w:val="18"/>
                <w:szCs w:val="18"/>
              </w:rPr>
            </w:pPr>
            <w:r>
              <w:rPr>
                <w:rFonts w:ascii="黑体" w:hAnsi="黑体" w:eastAsia="黑体"/>
                <w:sz w:val="18"/>
                <w:szCs w:val="18"/>
              </w:rPr>
              <w:t>柳州市医疗保障事业管理中心</w:t>
            </w:r>
            <w:r>
              <w:rPr>
                <w:rFonts w:hint="eastAsia" w:ascii="黑体" w:hAnsi="黑体" w:eastAsia="黑体"/>
                <w:sz w:val="18"/>
                <w:szCs w:val="18"/>
              </w:rPr>
              <w:t>（筹）</w:t>
            </w:r>
          </w:p>
        </w:tc>
        <w:tc>
          <w:tcPr>
            <w:tcW w:w="1559"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 xml:space="preserve">    1.【法律】《社会保险法》第七条“国务院社会保险行政部门负责全国的社会保险管理工作，国务院其他有关部门在各自的职责范围内负责有关的社会保险工作。县级以上地方人民政府社会保险行政部门负责本行政区域的社会保险管理工作，县级以上地方人民政府其他有关部门在各自的职责范围内负责有关的社会保险工作。”</w:t>
            </w:r>
          </w:p>
          <w:p>
            <w:pPr>
              <w:spacing w:line="220" w:lineRule="exact"/>
              <w:jc w:val="left"/>
              <w:rPr>
                <w:rFonts w:ascii="黑体" w:hAnsi="黑体" w:eastAsia="黑体"/>
                <w:sz w:val="18"/>
                <w:szCs w:val="18"/>
              </w:rPr>
            </w:pPr>
            <w:r>
              <w:rPr>
                <w:rFonts w:hint="eastAsia" w:ascii="黑体" w:hAnsi="黑体" w:eastAsia="黑体"/>
                <w:sz w:val="18"/>
                <w:szCs w:val="18"/>
              </w:rPr>
              <w:t xml:space="preserve">    2.【规范性文件】《广西壮族自治区人民政府关于完善企业职工基本养老保险制度的决定》（桂政发〔2006〕54号）规定：“参加企业职工基本养老保险的用人单位及其职工，从2006年1月1日起，其申报的缴费基数不足上年全区城镇单位在岗职工平均工资60%的，按上年全区城镇单位在岗职工平均工资的60%为基数缴费；超过上年全区城镇单位在岗职工平均工资300%的，按上年全区城镇单位在岗职工平均工资的300%为基数缴费。”</w:t>
            </w:r>
          </w:p>
        </w:tc>
        <w:tc>
          <w:tcPr>
            <w:tcW w:w="3129" w:type="dxa"/>
            <w:vMerge w:val="continue"/>
            <w:vAlign w:val="center"/>
          </w:tcPr>
          <w:p>
            <w:pPr>
              <w:spacing w:line="220" w:lineRule="exact"/>
              <w:jc w:val="left"/>
              <w:rPr>
                <w:rFonts w:ascii="黑体" w:hAnsi="黑体" w:eastAsia="黑体"/>
                <w:sz w:val="18"/>
                <w:szCs w:val="18"/>
              </w:rPr>
            </w:pPr>
          </w:p>
        </w:tc>
        <w:tc>
          <w:tcPr>
            <w:tcW w:w="3118" w:type="dxa"/>
            <w:vMerge w:val="continue"/>
            <w:vAlign w:val="center"/>
          </w:tcPr>
          <w:p>
            <w:pPr>
              <w:spacing w:line="220" w:lineRule="exact"/>
              <w:jc w:val="left"/>
              <w:rPr>
                <w:rFonts w:ascii="黑体" w:hAnsi="黑体" w:eastAsia="黑体"/>
                <w:sz w:val="18"/>
                <w:szCs w:val="18"/>
              </w:rPr>
            </w:pPr>
          </w:p>
        </w:tc>
        <w:tc>
          <w:tcPr>
            <w:tcW w:w="1134" w:type="dxa"/>
            <w:vMerge w:val="continue"/>
            <w:vAlign w:val="center"/>
          </w:tcPr>
          <w:p>
            <w:pPr>
              <w:spacing w:line="220" w:lineRule="exact"/>
              <w:jc w:val="left"/>
              <w:rPr>
                <w:rFonts w:ascii="黑体" w:hAnsi="黑体" w:eastAsia="黑体"/>
                <w:sz w:val="18"/>
                <w:szCs w:val="18"/>
              </w:rPr>
            </w:pPr>
          </w:p>
        </w:tc>
        <w:tc>
          <w:tcPr>
            <w:tcW w:w="2268" w:type="dxa"/>
            <w:vMerge w:val="continue"/>
            <w:vAlign w:val="center"/>
          </w:tcPr>
          <w:p>
            <w:pPr>
              <w:spacing w:line="220" w:lineRule="exact"/>
              <w:jc w:val="left"/>
              <w:rPr>
                <w:rFonts w:ascii="黑体" w:hAnsi="黑体" w:eastAsia="黑体"/>
                <w:sz w:val="18"/>
                <w:szCs w:val="18"/>
              </w:rPr>
            </w:pPr>
          </w:p>
        </w:tc>
        <w:tc>
          <w:tcPr>
            <w:tcW w:w="993" w:type="dxa"/>
            <w:vMerge w:val="continue"/>
            <w:vAlign w:val="center"/>
          </w:tcPr>
          <w:p>
            <w:pPr>
              <w:spacing w:line="220" w:lineRule="exact"/>
              <w:jc w:val="left"/>
              <w:rPr>
                <w:rFonts w:ascii="黑体" w:hAnsi="黑体" w:eastAsia="黑体"/>
                <w:sz w:val="18"/>
                <w:szCs w:val="18"/>
              </w:rPr>
            </w:pPr>
          </w:p>
        </w:tc>
        <w:tc>
          <w:tcPr>
            <w:tcW w:w="414" w:type="dxa"/>
            <w:vAlign w:val="center"/>
          </w:tcPr>
          <w:p>
            <w:pPr>
              <w:spacing w:line="220" w:lineRule="exact"/>
              <w:jc w:val="left"/>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tcPr>
          <w:p>
            <w:pPr>
              <w:spacing w:line="220" w:lineRule="exact"/>
              <w:jc w:val="left"/>
              <w:rPr>
                <w:rFonts w:ascii="黑体" w:hAnsi="黑体" w:eastAsia="黑体"/>
                <w:sz w:val="18"/>
                <w:szCs w:val="18"/>
              </w:rPr>
            </w:pPr>
            <w:r>
              <w:rPr>
                <w:rFonts w:hint="eastAsia" w:ascii="黑体" w:hAnsi="黑体" w:eastAsia="黑体"/>
                <w:sz w:val="18"/>
                <w:szCs w:val="18"/>
              </w:rPr>
              <w:t>9</w:t>
            </w:r>
          </w:p>
        </w:tc>
        <w:tc>
          <w:tcPr>
            <w:tcW w:w="567" w:type="dxa"/>
          </w:tcPr>
          <w:p>
            <w:pPr>
              <w:spacing w:line="220" w:lineRule="exact"/>
              <w:jc w:val="left"/>
              <w:rPr>
                <w:rFonts w:ascii="黑体" w:hAnsi="黑体" w:eastAsia="黑体"/>
                <w:sz w:val="18"/>
                <w:szCs w:val="18"/>
              </w:rPr>
            </w:pPr>
            <w:r>
              <w:rPr>
                <w:rFonts w:hint="eastAsia" w:ascii="黑体" w:hAnsi="黑体" w:eastAsia="黑体"/>
                <w:sz w:val="18"/>
                <w:szCs w:val="18"/>
              </w:rPr>
              <w:t>其他行政权力</w:t>
            </w:r>
          </w:p>
        </w:tc>
        <w:tc>
          <w:tcPr>
            <w:tcW w:w="992" w:type="dxa"/>
          </w:tcPr>
          <w:p>
            <w:pPr>
              <w:spacing w:line="220" w:lineRule="exact"/>
              <w:jc w:val="left"/>
              <w:rPr>
                <w:rFonts w:ascii="黑体" w:hAnsi="黑体" w:eastAsia="黑体"/>
                <w:sz w:val="18"/>
                <w:szCs w:val="18"/>
              </w:rPr>
            </w:pPr>
            <w:r>
              <w:rPr>
                <w:rFonts w:hint="eastAsia" w:ascii="黑体" w:hAnsi="黑体" w:eastAsia="黑体"/>
                <w:sz w:val="18"/>
                <w:szCs w:val="18"/>
              </w:rPr>
              <w:t>医疗保险待遇审核</w:t>
            </w:r>
          </w:p>
        </w:tc>
        <w:tc>
          <w:tcPr>
            <w:tcW w:w="709" w:type="dxa"/>
          </w:tcPr>
          <w:p>
            <w:pPr>
              <w:spacing w:line="220" w:lineRule="exact"/>
              <w:jc w:val="left"/>
              <w:rPr>
                <w:rFonts w:ascii="黑体" w:hAnsi="黑体" w:eastAsia="黑体"/>
                <w:sz w:val="18"/>
                <w:szCs w:val="18"/>
              </w:rPr>
            </w:pPr>
          </w:p>
        </w:tc>
        <w:tc>
          <w:tcPr>
            <w:tcW w:w="425" w:type="dxa"/>
          </w:tcPr>
          <w:p>
            <w:pPr>
              <w:spacing w:line="220" w:lineRule="exact"/>
              <w:jc w:val="left"/>
              <w:rPr>
                <w:rFonts w:ascii="黑体" w:hAnsi="黑体" w:eastAsia="黑体"/>
                <w:sz w:val="18"/>
                <w:szCs w:val="18"/>
              </w:rPr>
            </w:pPr>
            <w:r>
              <w:rPr>
                <w:rFonts w:ascii="黑体" w:hAnsi="黑体" w:eastAsia="黑体"/>
                <w:sz w:val="18"/>
                <w:szCs w:val="18"/>
              </w:rPr>
              <w:t>柳州市医疗保障局</w:t>
            </w:r>
          </w:p>
        </w:tc>
        <w:tc>
          <w:tcPr>
            <w:tcW w:w="709" w:type="dxa"/>
          </w:tcPr>
          <w:p>
            <w:pPr>
              <w:spacing w:line="220" w:lineRule="exact"/>
              <w:jc w:val="left"/>
              <w:rPr>
                <w:rFonts w:ascii="黑体" w:hAnsi="黑体" w:eastAsia="黑体"/>
                <w:sz w:val="18"/>
                <w:szCs w:val="18"/>
              </w:rPr>
            </w:pPr>
            <w:r>
              <w:rPr>
                <w:rFonts w:ascii="黑体" w:hAnsi="黑体" w:eastAsia="黑体"/>
                <w:sz w:val="18"/>
                <w:szCs w:val="18"/>
              </w:rPr>
              <w:t>柳州市医疗保障事业管理中心</w:t>
            </w:r>
            <w:r>
              <w:rPr>
                <w:rFonts w:hint="eastAsia" w:ascii="黑体" w:hAnsi="黑体" w:eastAsia="黑体"/>
                <w:sz w:val="18"/>
                <w:szCs w:val="18"/>
              </w:rPr>
              <w:t>（筹）</w:t>
            </w:r>
          </w:p>
        </w:tc>
        <w:tc>
          <w:tcPr>
            <w:tcW w:w="1559" w:type="dxa"/>
          </w:tcPr>
          <w:p>
            <w:pPr>
              <w:spacing w:line="220" w:lineRule="exact"/>
              <w:jc w:val="left"/>
              <w:rPr>
                <w:rFonts w:ascii="黑体" w:hAnsi="黑体" w:eastAsia="黑体"/>
                <w:sz w:val="18"/>
                <w:szCs w:val="18"/>
              </w:rPr>
            </w:pPr>
            <w:r>
              <w:rPr>
                <w:rFonts w:hint="eastAsia" w:ascii="黑体" w:hAnsi="黑体" w:eastAsia="黑体"/>
                <w:sz w:val="18"/>
                <w:szCs w:val="18"/>
              </w:rPr>
              <w:t xml:space="preserve">1.【法律】《中华人民共和国社会保险法》（中华人民共和国主席令第35号，自2011年7月1日起施行）第七条“国务院社会保险行政部门负责全国的社会保险管理工作，国务院其他有关部门在各自的职责范围内负责有关的社会保险工作。县级以上地方人民政府社会保险行政部门负责本行政区域的社会保险管理工作，县级以上地方人民政府其他有关部门在各自的职责范围内负责有关的社会保险工作。” </w:t>
            </w:r>
          </w:p>
          <w:p>
            <w:pPr>
              <w:spacing w:line="220" w:lineRule="exact"/>
              <w:jc w:val="left"/>
              <w:rPr>
                <w:rFonts w:ascii="黑体" w:hAnsi="黑体" w:eastAsia="黑体"/>
                <w:sz w:val="18"/>
                <w:szCs w:val="18"/>
              </w:rPr>
            </w:pPr>
            <w:r>
              <w:rPr>
                <w:rFonts w:hint="eastAsia" w:ascii="黑体" w:hAnsi="黑体" w:eastAsia="黑体"/>
                <w:sz w:val="18"/>
                <w:szCs w:val="18"/>
              </w:rPr>
              <w:t xml:space="preserve">    2.【部门规章】《社会保险稽核办法》（劳动和社会保障部令第16号，自2003年4月1日起施行）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  </w:t>
            </w:r>
          </w:p>
        </w:tc>
        <w:tc>
          <w:tcPr>
            <w:tcW w:w="3129" w:type="dxa"/>
          </w:tcPr>
          <w:p>
            <w:pPr>
              <w:spacing w:line="220" w:lineRule="exact"/>
              <w:jc w:val="left"/>
              <w:rPr>
                <w:rFonts w:ascii="黑体" w:hAnsi="黑体" w:eastAsia="黑体"/>
                <w:sz w:val="18"/>
                <w:szCs w:val="18"/>
              </w:rPr>
            </w:pPr>
            <w:r>
              <w:rPr>
                <w:rFonts w:hint="eastAsia" w:ascii="黑体" w:hAnsi="黑体" w:eastAsia="黑体"/>
                <w:sz w:val="18"/>
                <w:szCs w:val="18"/>
              </w:rPr>
              <w:t>1.受理阶段责任：对基本养老保险待遇领取资格相关材料进行审查，依法能够受理的进行受理，不能受理的，对申请人说明理由。</w:t>
            </w:r>
          </w:p>
          <w:p>
            <w:pPr>
              <w:spacing w:line="220" w:lineRule="exact"/>
              <w:jc w:val="left"/>
              <w:rPr>
                <w:rFonts w:ascii="黑体" w:hAnsi="黑体" w:eastAsia="黑体"/>
                <w:sz w:val="18"/>
                <w:szCs w:val="18"/>
              </w:rPr>
            </w:pPr>
            <w:r>
              <w:rPr>
                <w:rFonts w:hint="eastAsia" w:ascii="黑体" w:hAnsi="黑体" w:eastAsia="黑体"/>
                <w:sz w:val="18"/>
                <w:szCs w:val="18"/>
              </w:rPr>
              <w:t>2.审查阶段责任：按程序对基本养老保险待遇领取资格进行核查，出具鉴定报告书。</w:t>
            </w:r>
          </w:p>
          <w:p>
            <w:pPr>
              <w:spacing w:line="220" w:lineRule="exact"/>
              <w:jc w:val="left"/>
              <w:rPr>
                <w:rFonts w:ascii="黑体" w:hAnsi="黑体" w:eastAsia="黑体"/>
                <w:sz w:val="18"/>
                <w:szCs w:val="18"/>
              </w:rPr>
            </w:pPr>
            <w:r>
              <w:rPr>
                <w:rFonts w:hint="eastAsia" w:ascii="黑体" w:hAnsi="黑体" w:eastAsia="黑体"/>
                <w:sz w:val="18"/>
                <w:szCs w:val="18"/>
              </w:rPr>
              <w:t>3.执行阶段责任：经单位负责人审查后，将确认结果书面告知申请人。</w:t>
            </w:r>
          </w:p>
          <w:p>
            <w:pPr>
              <w:spacing w:line="220" w:lineRule="exact"/>
              <w:jc w:val="left"/>
              <w:rPr>
                <w:rFonts w:ascii="黑体" w:hAnsi="黑体" w:eastAsia="黑体"/>
                <w:sz w:val="18"/>
                <w:szCs w:val="18"/>
              </w:rPr>
            </w:pPr>
            <w:r>
              <w:rPr>
                <w:rFonts w:hint="eastAsia" w:ascii="黑体" w:hAnsi="黑体" w:eastAsia="黑体"/>
                <w:sz w:val="18"/>
                <w:szCs w:val="18"/>
              </w:rPr>
              <w:t>4.法律法规规定的其他责任。</w:t>
            </w:r>
          </w:p>
        </w:tc>
        <w:tc>
          <w:tcPr>
            <w:tcW w:w="3118" w:type="dxa"/>
          </w:tcPr>
          <w:p>
            <w:pPr>
              <w:spacing w:line="220" w:lineRule="exact"/>
              <w:jc w:val="left"/>
              <w:rPr>
                <w:rFonts w:ascii="黑体" w:hAnsi="黑体" w:eastAsia="黑体"/>
                <w:sz w:val="18"/>
                <w:szCs w:val="18"/>
              </w:rPr>
            </w:pPr>
            <w:r>
              <w:rPr>
                <w:rFonts w:hint="eastAsia" w:ascii="黑体" w:hAnsi="黑体" w:eastAsia="黑体"/>
                <w:sz w:val="18"/>
                <w:szCs w:val="18"/>
              </w:rPr>
              <w:t xml:space="preserve">1.【法律】《中华人民共和国社会保险法》（中华人民共和国主席令第35号，自2011年7月1日起施行）第七条“国务院社会保险行政部门负责全国的社会保险管理工作，国务院其他有关部门在各自的职责范围内负责有关的社会保险工作。县级以上地方人民政府社会保险行政部门负责本行政区域的社会保险管理工作，县级以上地方人民政府其他有关部门在各自的职责范围内负责有关的社会保险工作。” </w:t>
            </w:r>
          </w:p>
          <w:p>
            <w:pPr>
              <w:spacing w:line="220" w:lineRule="exact"/>
              <w:jc w:val="left"/>
              <w:rPr>
                <w:rFonts w:ascii="黑体" w:hAnsi="黑体" w:eastAsia="黑体"/>
                <w:sz w:val="18"/>
                <w:szCs w:val="18"/>
              </w:rPr>
            </w:pPr>
            <w:r>
              <w:rPr>
                <w:rFonts w:hint="eastAsia" w:ascii="黑体" w:hAnsi="黑体" w:eastAsia="黑体"/>
                <w:sz w:val="18"/>
                <w:szCs w:val="18"/>
              </w:rPr>
              <w:t>2.同1.</w:t>
            </w:r>
          </w:p>
          <w:p>
            <w:pPr>
              <w:spacing w:line="220" w:lineRule="exact"/>
              <w:jc w:val="left"/>
              <w:rPr>
                <w:rFonts w:ascii="黑体" w:hAnsi="黑体" w:eastAsia="黑体"/>
                <w:sz w:val="18"/>
                <w:szCs w:val="18"/>
              </w:rPr>
            </w:pPr>
            <w:r>
              <w:rPr>
                <w:rFonts w:hint="eastAsia" w:ascii="黑体" w:hAnsi="黑体" w:eastAsia="黑体"/>
                <w:sz w:val="18"/>
                <w:szCs w:val="18"/>
              </w:rPr>
              <w:t>3.同1.</w:t>
            </w:r>
          </w:p>
          <w:p>
            <w:pPr>
              <w:spacing w:line="220" w:lineRule="exact"/>
              <w:jc w:val="left"/>
              <w:rPr>
                <w:rFonts w:ascii="黑体" w:hAnsi="黑体" w:eastAsia="黑体"/>
                <w:sz w:val="18"/>
                <w:szCs w:val="18"/>
              </w:rPr>
            </w:pPr>
            <w:r>
              <w:rPr>
                <w:rFonts w:hint="eastAsia" w:ascii="黑体" w:hAnsi="黑体" w:eastAsia="黑体"/>
                <w:sz w:val="18"/>
                <w:szCs w:val="18"/>
              </w:rPr>
              <w:t>4.同1.</w:t>
            </w:r>
          </w:p>
        </w:tc>
        <w:tc>
          <w:tcPr>
            <w:tcW w:w="1134" w:type="dxa"/>
          </w:tcPr>
          <w:p>
            <w:pPr>
              <w:spacing w:line="220" w:lineRule="exact"/>
              <w:jc w:val="left"/>
              <w:rPr>
                <w:rFonts w:ascii="黑体" w:hAnsi="黑体" w:eastAsia="黑体"/>
                <w:sz w:val="18"/>
                <w:szCs w:val="18"/>
              </w:rPr>
            </w:pPr>
            <w:r>
              <w:rPr>
                <w:rFonts w:hint="eastAsia" w:ascii="黑体" w:hAnsi="黑体" w:eastAsia="黑体"/>
                <w:sz w:val="18"/>
                <w:szCs w:val="18"/>
              </w:rPr>
              <w:t>因履行或不正确履行行政职责，有下列情形的，行政机关及相关工作人员应承担相应责任：</w:t>
            </w:r>
          </w:p>
          <w:p>
            <w:pPr>
              <w:spacing w:line="220" w:lineRule="exact"/>
              <w:jc w:val="left"/>
              <w:rPr>
                <w:rFonts w:ascii="黑体" w:hAnsi="黑体" w:eastAsia="黑体"/>
                <w:sz w:val="18"/>
                <w:szCs w:val="18"/>
              </w:rPr>
            </w:pPr>
            <w:r>
              <w:rPr>
                <w:rFonts w:hint="eastAsia" w:ascii="黑体" w:hAnsi="黑体" w:eastAsia="黑体"/>
                <w:sz w:val="18"/>
                <w:szCs w:val="18"/>
              </w:rPr>
              <w:t>1.玩忽职守、贻误工作的。</w:t>
            </w:r>
          </w:p>
          <w:p>
            <w:pPr>
              <w:spacing w:line="220" w:lineRule="exact"/>
              <w:jc w:val="left"/>
              <w:rPr>
                <w:rFonts w:ascii="黑体" w:hAnsi="黑体" w:eastAsia="黑体"/>
                <w:sz w:val="18"/>
                <w:szCs w:val="18"/>
              </w:rPr>
            </w:pPr>
            <w:r>
              <w:rPr>
                <w:rFonts w:hint="eastAsia" w:ascii="黑体" w:hAnsi="黑体" w:eastAsia="黑体"/>
                <w:sz w:val="18"/>
                <w:szCs w:val="18"/>
              </w:rPr>
              <w:t>2.违反廉政纪律行为的。</w:t>
            </w:r>
          </w:p>
          <w:p>
            <w:pPr>
              <w:spacing w:line="220" w:lineRule="exact"/>
              <w:jc w:val="left"/>
              <w:rPr>
                <w:rFonts w:ascii="黑体" w:hAnsi="黑体" w:eastAsia="黑体"/>
                <w:sz w:val="18"/>
                <w:szCs w:val="18"/>
              </w:rPr>
            </w:pPr>
            <w:r>
              <w:rPr>
                <w:rFonts w:hint="eastAsia" w:ascii="黑体" w:hAnsi="黑体" w:eastAsia="黑体"/>
                <w:sz w:val="18"/>
                <w:szCs w:val="18"/>
              </w:rPr>
              <w:t>3.滥用职权，侵害公民、法人或者其他组织合法权益的。</w:t>
            </w:r>
          </w:p>
          <w:p>
            <w:pPr>
              <w:spacing w:line="220" w:lineRule="exact"/>
              <w:jc w:val="left"/>
              <w:rPr>
                <w:rFonts w:ascii="黑体" w:hAnsi="黑体" w:eastAsia="黑体"/>
                <w:sz w:val="18"/>
                <w:szCs w:val="18"/>
              </w:rPr>
            </w:pPr>
            <w:r>
              <w:rPr>
                <w:rFonts w:hint="eastAsia" w:ascii="黑体" w:hAnsi="黑体" w:eastAsia="黑体"/>
                <w:sz w:val="18"/>
                <w:szCs w:val="18"/>
              </w:rPr>
              <w:t>4.泄露相关秘密、隐私的。</w:t>
            </w:r>
          </w:p>
          <w:p>
            <w:pPr>
              <w:spacing w:line="220" w:lineRule="exact"/>
              <w:jc w:val="left"/>
              <w:rPr>
                <w:rFonts w:ascii="黑体" w:hAnsi="黑体" w:eastAsia="黑体"/>
                <w:sz w:val="18"/>
                <w:szCs w:val="18"/>
              </w:rPr>
            </w:pPr>
            <w:r>
              <w:rPr>
                <w:rFonts w:hint="eastAsia" w:ascii="黑体" w:hAnsi="黑体" w:eastAsia="黑体"/>
                <w:sz w:val="18"/>
                <w:szCs w:val="18"/>
              </w:rPr>
              <w:t>5.违反公务员职业道德，工作作风懈怠、工作态度恶劣的。</w:t>
            </w:r>
          </w:p>
          <w:p>
            <w:pPr>
              <w:spacing w:line="220" w:lineRule="exact"/>
              <w:jc w:val="left"/>
              <w:rPr>
                <w:rFonts w:ascii="黑体" w:hAnsi="黑体" w:eastAsia="黑体"/>
                <w:sz w:val="18"/>
                <w:szCs w:val="18"/>
              </w:rPr>
            </w:pPr>
            <w:r>
              <w:rPr>
                <w:rFonts w:hint="eastAsia" w:ascii="黑体" w:hAnsi="黑体" w:eastAsia="黑体"/>
                <w:sz w:val="18"/>
                <w:szCs w:val="18"/>
              </w:rPr>
              <w:t>6.行政执法工作中推诿、拖延不办，或者无正当理由不配合、不协助其他机关行政执法工作的</w:t>
            </w:r>
          </w:p>
        </w:tc>
        <w:tc>
          <w:tcPr>
            <w:tcW w:w="2268" w:type="dxa"/>
          </w:tcPr>
          <w:p>
            <w:pPr>
              <w:spacing w:line="220" w:lineRule="exact"/>
              <w:jc w:val="left"/>
              <w:rPr>
                <w:rFonts w:ascii="黑体" w:hAnsi="黑体" w:eastAsia="黑体"/>
                <w:sz w:val="18"/>
                <w:szCs w:val="18"/>
              </w:rPr>
            </w:pPr>
            <w:r>
              <w:rPr>
                <w:rFonts w:hint="eastAsia" w:ascii="黑体" w:hAnsi="黑体" w:eastAsia="黑体"/>
                <w:sz w:val="18"/>
                <w:szCs w:val="18"/>
              </w:rPr>
              <w:t>1.【行政法规】《行政机关公务员处分条例》（2007年国务院令第495号）第二十条有下列行为之一的，给予记过、记大过处分；情节较重的，给予降级或者撤职处分；情节严重的，给予开除处分：（四）其他玩忽职守、贻误工作的行为。</w:t>
            </w:r>
          </w:p>
          <w:p>
            <w:pPr>
              <w:spacing w:line="220" w:lineRule="exact"/>
              <w:jc w:val="left"/>
              <w:rPr>
                <w:rFonts w:ascii="黑体" w:hAnsi="黑体" w:eastAsia="黑体"/>
                <w:sz w:val="18"/>
                <w:szCs w:val="18"/>
              </w:rPr>
            </w:pPr>
            <w:r>
              <w:rPr>
                <w:rFonts w:hint="eastAsia" w:ascii="黑体" w:hAnsi="黑体" w:eastAsia="黑体"/>
                <w:sz w:val="18"/>
                <w:szCs w:val="18"/>
              </w:rPr>
              <w:t>2.【行政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line="220" w:lineRule="exact"/>
              <w:jc w:val="left"/>
              <w:rPr>
                <w:rFonts w:ascii="黑体" w:hAnsi="黑体" w:eastAsia="黑体"/>
                <w:sz w:val="18"/>
                <w:szCs w:val="18"/>
              </w:rPr>
            </w:pPr>
            <w:r>
              <w:rPr>
                <w:rFonts w:hint="eastAsia" w:ascii="黑体" w:hAnsi="黑体" w:eastAsia="黑体"/>
                <w:sz w:val="18"/>
                <w:szCs w:val="18"/>
              </w:rPr>
              <w:t>3.【行政法规】《行政机关公务员处分条例》（2007年国务院令第495号）第二十五条有下列行为之一的，给予记过或者记大过处分；情节较重的，给予降级或者撤职处分；情节严重的，给予开除处分：（五）其他滥用职权，侵害公民、法人或者其他组织合法权益的行为。</w:t>
            </w:r>
          </w:p>
          <w:p>
            <w:pPr>
              <w:spacing w:line="220" w:lineRule="exact"/>
              <w:jc w:val="left"/>
              <w:rPr>
                <w:rFonts w:ascii="黑体" w:hAnsi="黑体" w:eastAsia="黑体"/>
                <w:sz w:val="18"/>
                <w:szCs w:val="18"/>
              </w:rPr>
            </w:pPr>
            <w:r>
              <w:rPr>
                <w:rFonts w:hint="eastAsia" w:ascii="黑体" w:hAnsi="黑体" w:eastAsia="黑体"/>
                <w:sz w:val="18"/>
                <w:szCs w:val="18"/>
              </w:rPr>
              <w:t>4.【行政法规】《行政机关公务员处分条例》（2007年国务院令第495号）第二十六条”泄露国家秘密、工作秘密，或者泄露因履行职责掌握的商业秘密、个人隐私，造成不良后果的，给予警告、记过或者记大过处分；情节较重的，给予降级或者撤职处分；情节严重的，给予开除处分。</w:t>
            </w:r>
          </w:p>
          <w:p>
            <w:pPr>
              <w:spacing w:line="220" w:lineRule="exact"/>
              <w:jc w:val="left"/>
              <w:rPr>
                <w:rFonts w:ascii="黑体" w:hAnsi="黑体" w:eastAsia="黑体"/>
                <w:sz w:val="18"/>
                <w:szCs w:val="18"/>
              </w:rPr>
            </w:pPr>
            <w:r>
              <w:rPr>
                <w:rFonts w:hint="eastAsia" w:ascii="黑体" w:hAnsi="黑体" w:eastAsia="黑体"/>
                <w:sz w:val="18"/>
                <w:szCs w:val="18"/>
              </w:rPr>
              <w:t>5.【行政法规】《行政机关公务员处分条例》（2007年国务院令第495号）第二十五条 有下列行为之一的，给予记过或者记大过处分；情节较重的，给予降级或者撤职处分；情节严重的，给予开除处分：（二）压制批评，打击报复，扣压、销毁举报信件，或者向被举报人透露举报情况的；</w:t>
            </w:r>
          </w:p>
          <w:p>
            <w:pPr>
              <w:spacing w:line="220" w:lineRule="exact"/>
              <w:jc w:val="left"/>
              <w:rPr>
                <w:rFonts w:ascii="黑体" w:hAnsi="黑体" w:eastAsia="黑体"/>
                <w:sz w:val="18"/>
                <w:szCs w:val="18"/>
              </w:rPr>
            </w:pPr>
            <w:r>
              <w:rPr>
                <w:rFonts w:hint="eastAsia" w:ascii="黑体" w:hAnsi="黑体" w:eastAsia="黑体"/>
                <w:sz w:val="18"/>
                <w:szCs w:val="18"/>
              </w:rPr>
              <w:t>6.【行政法规】《行政机关公务员处分条例》（2007年国务院令第495号）第二十条有下列行为之一的，给予记过、记大过处分；情节较重的，给予降级或者撤职处分；情节严重的，给予开除处分：（四）其他玩忽职守、贻误工作的行为。</w:t>
            </w:r>
          </w:p>
        </w:tc>
        <w:tc>
          <w:tcPr>
            <w:tcW w:w="993" w:type="dxa"/>
          </w:tcPr>
          <w:p>
            <w:pPr>
              <w:spacing w:line="220" w:lineRule="exact"/>
              <w:jc w:val="left"/>
              <w:rPr>
                <w:rFonts w:ascii="黑体" w:hAnsi="黑体" w:eastAsia="黑体"/>
                <w:sz w:val="18"/>
                <w:szCs w:val="18"/>
              </w:rPr>
            </w:pPr>
            <w:r>
              <w:rPr>
                <w:rFonts w:hint="eastAsia" w:ascii="黑体" w:hAnsi="黑体" w:eastAsia="黑体"/>
                <w:sz w:val="18"/>
                <w:szCs w:val="18"/>
              </w:rPr>
              <w:t>法律法规规章规定的免责情形以及《自治区 党委办公厅关于印发〈深 入推进激励干部新时代新担当新作为工作实施 方案〉等 6 个文件的通知》 中明确的免责情形</w:t>
            </w:r>
          </w:p>
        </w:tc>
        <w:tc>
          <w:tcPr>
            <w:tcW w:w="414" w:type="dxa"/>
            <w:vAlign w:val="center"/>
          </w:tcPr>
          <w:p>
            <w:pPr>
              <w:spacing w:line="220" w:lineRule="exact"/>
              <w:jc w:val="left"/>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tcPr>
          <w:p>
            <w:pPr>
              <w:spacing w:line="220" w:lineRule="exact"/>
              <w:jc w:val="left"/>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0</w:t>
            </w:r>
          </w:p>
        </w:tc>
        <w:tc>
          <w:tcPr>
            <w:tcW w:w="567" w:type="dxa"/>
          </w:tcPr>
          <w:p>
            <w:pPr>
              <w:spacing w:line="220" w:lineRule="exact"/>
              <w:jc w:val="left"/>
              <w:rPr>
                <w:rFonts w:ascii="黑体" w:hAnsi="黑体" w:eastAsia="黑体"/>
                <w:sz w:val="18"/>
                <w:szCs w:val="18"/>
              </w:rPr>
            </w:pPr>
            <w:r>
              <w:rPr>
                <w:rFonts w:hint="eastAsia" w:ascii="黑体" w:hAnsi="黑体" w:eastAsia="黑体"/>
                <w:sz w:val="18"/>
                <w:szCs w:val="18"/>
              </w:rPr>
              <w:t>其他行政权力</w:t>
            </w:r>
          </w:p>
        </w:tc>
        <w:tc>
          <w:tcPr>
            <w:tcW w:w="992" w:type="dxa"/>
          </w:tcPr>
          <w:p>
            <w:pPr>
              <w:spacing w:line="220" w:lineRule="exact"/>
              <w:jc w:val="left"/>
              <w:rPr>
                <w:rFonts w:ascii="黑体" w:hAnsi="黑体" w:eastAsia="黑体"/>
                <w:sz w:val="18"/>
                <w:szCs w:val="18"/>
              </w:rPr>
            </w:pPr>
            <w:r>
              <w:rPr>
                <w:rFonts w:hint="eastAsia" w:ascii="黑体" w:hAnsi="黑体" w:eastAsia="黑体"/>
                <w:sz w:val="18"/>
                <w:szCs w:val="18"/>
              </w:rPr>
              <w:t>生育保险待遇审核</w:t>
            </w:r>
          </w:p>
        </w:tc>
        <w:tc>
          <w:tcPr>
            <w:tcW w:w="709" w:type="dxa"/>
          </w:tcPr>
          <w:p>
            <w:pPr>
              <w:spacing w:line="220" w:lineRule="exact"/>
              <w:jc w:val="left"/>
              <w:rPr>
                <w:rFonts w:ascii="黑体" w:hAnsi="黑体" w:eastAsia="黑体"/>
                <w:sz w:val="18"/>
                <w:szCs w:val="18"/>
              </w:rPr>
            </w:pPr>
          </w:p>
        </w:tc>
        <w:tc>
          <w:tcPr>
            <w:tcW w:w="425" w:type="dxa"/>
          </w:tcPr>
          <w:p>
            <w:pPr>
              <w:spacing w:line="220" w:lineRule="exact"/>
              <w:jc w:val="left"/>
              <w:rPr>
                <w:rFonts w:ascii="黑体" w:hAnsi="黑体" w:eastAsia="黑体"/>
                <w:sz w:val="18"/>
                <w:szCs w:val="18"/>
              </w:rPr>
            </w:pPr>
            <w:r>
              <w:rPr>
                <w:rFonts w:ascii="黑体" w:hAnsi="黑体" w:eastAsia="黑体"/>
                <w:sz w:val="18"/>
                <w:szCs w:val="18"/>
              </w:rPr>
              <w:t>柳州市医疗保障局</w:t>
            </w:r>
          </w:p>
        </w:tc>
        <w:tc>
          <w:tcPr>
            <w:tcW w:w="709" w:type="dxa"/>
          </w:tcPr>
          <w:p>
            <w:pPr>
              <w:spacing w:line="220" w:lineRule="exact"/>
              <w:jc w:val="left"/>
              <w:rPr>
                <w:rFonts w:ascii="黑体" w:hAnsi="黑体" w:eastAsia="黑体"/>
                <w:sz w:val="18"/>
                <w:szCs w:val="18"/>
              </w:rPr>
            </w:pPr>
            <w:r>
              <w:rPr>
                <w:rFonts w:ascii="黑体" w:hAnsi="黑体" w:eastAsia="黑体"/>
                <w:sz w:val="18"/>
                <w:szCs w:val="18"/>
              </w:rPr>
              <w:t>柳州市医疗保障事业管理中心</w:t>
            </w:r>
            <w:r>
              <w:rPr>
                <w:rFonts w:hint="eastAsia" w:ascii="黑体" w:hAnsi="黑体" w:eastAsia="黑体"/>
                <w:sz w:val="18"/>
                <w:szCs w:val="18"/>
              </w:rPr>
              <w:t>（筹）</w:t>
            </w:r>
          </w:p>
        </w:tc>
        <w:tc>
          <w:tcPr>
            <w:tcW w:w="1559" w:type="dxa"/>
          </w:tcPr>
          <w:p>
            <w:pPr>
              <w:spacing w:line="220" w:lineRule="exact"/>
              <w:jc w:val="left"/>
              <w:rPr>
                <w:rFonts w:ascii="黑体" w:hAnsi="黑体" w:eastAsia="黑体"/>
                <w:sz w:val="18"/>
                <w:szCs w:val="18"/>
              </w:rPr>
            </w:pPr>
            <w:r>
              <w:rPr>
                <w:rFonts w:hint="eastAsia" w:ascii="黑体" w:hAnsi="黑体" w:eastAsia="黑体"/>
                <w:sz w:val="18"/>
                <w:szCs w:val="18"/>
              </w:rPr>
              <w:t xml:space="preserve">1.【法律】《中华人民共和国社会保险法》（中华人民共和国主席令第35号，自2011年7月1日起施行）第七条“国务院社会保险行政部门负责全国的社会保险管理工作，国务院其他有关部门在各自的职责范围内负责有关的社会保险工作。县级以上地方人民政府社会保险行政部门负责本行政区域的社会保险管理工作，县级以上地方人民政府其他有关部门在各自的职责范围内负责有关的社会保险工作。” </w:t>
            </w:r>
          </w:p>
          <w:p>
            <w:pPr>
              <w:spacing w:line="220" w:lineRule="exact"/>
              <w:jc w:val="left"/>
              <w:rPr>
                <w:rFonts w:ascii="黑体" w:hAnsi="黑体" w:eastAsia="黑体"/>
                <w:sz w:val="18"/>
                <w:szCs w:val="18"/>
              </w:rPr>
            </w:pPr>
            <w:r>
              <w:rPr>
                <w:rFonts w:hint="eastAsia" w:ascii="黑体" w:hAnsi="黑体" w:eastAsia="黑体"/>
                <w:sz w:val="18"/>
                <w:szCs w:val="18"/>
              </w:rPr>
              <w:t xml:space="preserve">    2.【部门规章】《社会保险稽核办法》（劳动和社会保障部令第16号，自2003年4月1日起施行）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  </w:t>
            </w:r>
          </w:p>
        </w:tc>
        <w:tc>
          <w:tcPr>
            <w:tcW w:w="3129" w:type="dxa"/>
          </w:tcPr>
          <w:p>
            <w:pPr>
              <w:spacing w:line="220" w:lineRule="exact"/>
              <w:jc w:val="left"/>
              <w:rPr>
                <w:rFonts w:ascii="黑体" w:hAnsi="黑体" w:eastAsia="黑体"/>
                <w:sz w:val="18"/>
                <w:szCs w:val="18"/>
              </w:rPr>
            </w:pPr>
            <w:r>
              <w:rPr>
                <w:rFonts w:hint="eastAsia" w:ascii="黑体" w:hAnsi="黑体" w:eastAsia="黑体"/>
                <w:sz w:val="18"/>
                <w:szCs w:val="18"/>
              </w:rPr>
              <w:t>1.受理阶段责任：对基本养老保险待遇领取资格相关材料进行审查，依法能够受理的进行受理，不能受理的，对申请人说明理由。</w:t>
            </w:r>
          </w:p>
          <w:p>
            <w:pPr>
              <w:spacing w:line="220" w:lineRule="exact"/>
              <w:jc w:val="left"/>
              <w:rPr>
                <w:rFonts w:ascii="黑体" w:hAnsi="黑体" w:eastAsia="黑体"/>
                <w:sz w:val="18"/>
                <w:szCs w:val="18"/>
              </w:rPr>
            </w:pPr>
            <w:r>
              <w:rPr>
                <w:rFonts w:hint="eastAsia" w:ascii="黑体" w:hAnsi="黑体" w:eastAsia="黑体"/>
                <w:sz w:val="18"/>
                <w:szCs w:val="18"/>
              </w:rPr>
              <w:t>2.审查阶段责任：按程序对基本养老保险待遇领取资格进行核查，出具鉴定报告书。</w:t>
            </w:r>
          </w:p>
          <w:p>
            <w:pPr>
              <w:spacing w:line="220" w:lineRule="exact"/>
              <w:jc w:val="left"/>
              <w:rPr>
                <w:rFonts w:ascii="黑体" w:hAnsi="黑体" w:eastAsia="黑体"/>
                <w:sz w:val="18"/>
                <w:szCs w:val="18"/>
              </w:rPr>
            </w:pPr>
            <w:r>
              <w:rPr>
                <w:rFonts w:hint="eastAsia" w:ascii="黑体" w:hAnsi="黑体" w:eastAsia="黑体"/>
                <w:sz w:val="18"/>
                <w:szCs w:val="18"/>
              </w:rPr>
              <w:t>3.执行阶段责任：经单位负责人审查后，将确认结果书面告知申请人。</w:t>
            </w:r>
          </w:p>
          <w:p>
            <w:pPr>
              <w:spacing w:line="220" w:lineRule="exact"/>
              <w:jc w:val="left"/>
              <w:rPr>
                <w:rFonts w:ascii="黑体" w:hAnsi="黑体" w:eastAsia="黑体"/>
                <w:sz w:val="18"/>
                <w:szCs w:val="18"/>
              </w:rPr>
            </w:pPr>
            <w:r>
              <w:rPr>
                <w:rFonts w:hint="eastAsia" w:ascii="黑体" w:hAnsi="黑体" w:eastAsia="黑体"/>
                <w:sz w:val="18"/>
                <w:szCs w:val="18"/>
              </w:rPr>
              <w:t>4.法律法规规定的其他责任。</w:t>
            </w:r>
          </w:p>
        </w:tc>
        <w:tc>
          <w:tcPr>
            <w:tcW w:w="3118" w:type="dxa"/>
          </w:tcPr>
          <w:p>
            <w:pPr>
              <w:spacing w:line="220" w:lineRule="exact"/>
              <w:jc w:val="left"/>
              <w:rPr>
                <w:rFonts w:ascii="黑体" w:hAnsi="黑体" w:eastAsia="黑体"/>
                <w:sz w:val="18"/>
                <w:szCs w:val="18"/>
              </w:rPr>
            </w:pPr>
            <w:r>
              <w:rPr>
                <w:rFonts w:hint="eastAsia" w:ascii="黑体" w:hAnsi="黑体" w:eastAsia="黑体"/>
                <w:sz w:val="18"/>
                <w:szCs w:val="18"/>
              </w:rPr>
              <w:t xml:space="preserve">1.【法律】《中华人民共和国社会保险法》（中华人民共和国主席令第35号，自2011年7月1日起施行）第七条“国务院社会保险行政部门负责全国的社会保险管理工作，国务院其他有关部门在各自的职责范围内负责有关的社会保险工作。县级以上地方人民政府社会保险行政部门负责本行政区域的社会保险管理工作，县级以上地方人民政府其他有关部门在各自的职责范围内负责有关的社会保险工作。” </w:t>
            </w:r>
          </w:p>
          <w:p>
            <w:pPr>
              <w:spacing w:line="220" w:lineRule="exact"/>
              <w:jc w:val="left"/>
              <w:rPr>
                <w:rFonts w:ascii="黑体" w:hAnsi="黑体" w:eastAsia="黑体"/>
                <w:sz w:val="18"/>
                <w:szCs w:val="18"/>
              </w:rPr>
            </w:pPr>
            <w:r>
              <w:rPr>
                <w:rFonts w:hint="eastAsia" w:ascii="黑体" w:hAnsi="黑体" w:eastAsia="黑体"/>
                <w:sz w:val="18"/>
                <w:szCs w:val="18"/>
              </w:rPr>
              <w:t>2.同1.</w:t>
            </w:r>
          </w:p>
          <w:p>
            <w:pPr>
              <w:spacing w:line="220" w:lineRule="exact"/>
              <w:jc w:val="left"/>
              <w:rPr>
                <w:rFonts w:ascii="黑体" w:hAnsi="黑体" w:eastAsia="黑体"/>
                <w:sz w:val="18"/>
                <w:szCs w:val="18"/>
              </w:rPr>
            </w:pPr>
            <w:r>
              <w:rPr>
                <w:rFonts w:hint="eastAsia" w:ascii="黑体" w:hAnsi="黑体" w:eastAsia="黑体"/>
                <w:sz w:val="18"/>
                <w:szCs w:val="18"/>
              </w:rPr>
              <w:t>3.同1.</w:t>
            </w:r>
          </w:p>
          <w:p>
            <w:pPr>
              <w:spacing w:line="220" w:lineRule="exact"/>
              <w:jc w:val="left"/>
              <w:rPr>
                <w:rFonts w:ascii="黑体" w:hAnsi="黑体" w:eastAsia="黑体"/>
                <w:sz w:val="18"/>
                <w:szCs w:val="18"/>
              </w:rPr>
            </w:pPr>
            <w:r>
              <w:rPr>
                <w:rFonts w:hint="eastAsia" w:ascii="黑体" w:hAnsi="黑体" w:eastAsia="黑体"/>
                <w:sz w:val="18"/>
                <w:szCs w:val="18"/>
              </w:rPr>
              <w:t>4.同1.</w:t>
            </w:r>
          </w:p>
        </w:tc>
        <w:tc>
          <w:tcPr>
            <w:tcW w:w="1134" w:type="dxa"/>
          </w:tcPr>
          <w:p>
            <w:pPr>
              <w:spacing w:line="220" w:lineRule="exact"/>
              <w:jc w:val="left"/>
              <w:rPr>
                <w:rFonts w:ascii="黑体" w:hAnsi="黑体" w:eastAsia="黑体"/>
                <w:sz w:val="18"/>
                <w:szCs w:val="18"/>
              </w:rPr>
            </w:pPr>
            <w:r>
              <w:rPr>
                <w:rFonts w:hint="eastAsia" w:ascii="黑体" w:hAnsi="黑体" w:eastAsia="黑体"/>
                <w:sz w:val="18"/>
                <w:szCs w:val="18"/>
              </w:rPr>
              <w:t>因履行或不正确履行行政职责，有下列情形的，行政机关及相关工作人员应承担相应责任：</w:t>
            </w:r>
          </w:p>
          <w:p>
            <w:pPr>
              <w:spacing w:line="220" w:lineRule="exact"/>
              <w:jc w:val="left"/>
              <w:rPr>
                <w:rFonts w:ascii="黑体" w:hAnsi="黑体" w:eastAsia="黑体"/>
                <w:sz w:val="18"/>
                <w:szCs w:val="18"/>
              </w:rPr>
            </w:pPr>
            <w:r>
              <w:rPr>
                <w:rFonts w:hint="eastAsia" w:ascii="黑体" w:hAnsi="黑体" w:eastAsia="黑体"/>
                <w:sz w:val="18"/>
                <w:szCs w:val="18"/>
              </w:rPr>
              <w:t>1.玩忽职守、贻误工作的。</w:t>
            </w:r>
          </w:p>
          <w:p>
            <w:pPr>
              <w:spacing w:line="220" w:lineRule="exact"/>
              <w:jc w:val="left"/>
              <w:rPr>
                <w:rFonts w:ascii="黑体" w:hAnsi="黑体" w:eastAsia="黑体"/>
                <w:sz w:val="18"/>
                <w:szCs w:val="18"/>
              </w:rPr>
            </w:pPr>
            <w:r>
              <w:rPr>
                <w:rFonts w:hint="eastAsia" w:ascii="黑体" w:hAnsi="黑体" w:eastAsia="黑体"/>
                <w:sz w:val="18"/>
                <w:szCs w:val="18"/>
              </w:rPr>
              <w:t>2.违反廉政纪律行为的。</w:t>
            </w:r>
          </w:p>
          <w:p>
            <w:pPr>
              <w:spacing w:line="220" w:lineRule="exact"/>
              <w:jc w:val="left"/>
              <w:rPr>
                <w:rFonts w:ascii="黑体" w:hAnsi="黑体" w:eastAsia="黑体"/>
                <w:sz w:val="18"/>
                <w:szCs w:val="18"/>
              </w:rPr>
            </w:pPr>
            <w:r>
              <w:rPr>
                <w:rFonts w:hint="eastAsia" w:ascii="黑体" w:hAnsi="黑体" w:eastAsia="黑体"/>
                <w:sz w:val="18"/>
                <w:szCs w:val="18"/>
              </w:rPr>
              <w:t>3.滥用职权，侵害公民、法人或者其他组织合法权益的。</w:t>
            </w:r>
          </w:p>
          <w:p>
            <w:pPr>
              <w:spacing w:line="220" w:lineRule="exact"/>
              <w:jc w:val="left"/>
              <w:rPr>
                <w:rFonts w:ascii="黑体" w:hAnsi="黑体" w:eastAsia="黑体"/>
                <w:sz w:val="18"/>
                <w:szCs w:val="18"/>
              </w:rPr>
            </w:pPr>
            <w:r>
              <w:rPr>
                <w:rFonts w:hint="eastAsia" w:ascii="黑体" w:hAnsi="黑体" w:eastAsia="黑体"/>
                <w:sz w:val="18"/>
                <w:szCs w:val="18"/>
              </w:rPr>
              <w:t>4.泄露相关秘密、隐私的。</w:t>
            </w:r>
          </w:p>
          <w:p>
            <w:pPr>
              <w:spacing w:line="220" w:lineRule="exact"/>
              <w:jc w:val="left"/>
              <w:rPr>
                <w:rFonts w:ascii="黑体" w:hAnsi="黑体" w:eastAsia="黑体"/>
                <w:sz w:val="18"/>
                <w:szCs w:val="18"/>
              </w:rPr>
            </w:pPr>
            <w:r>
              <w:rPr>
                <w:rFonts w:hint="eastAsia" w:ascii="黑体" w:hAnsi="黑体" w:eastAsia="黑体"/>
                <w:sz w:val="18"/>
                <w:szCs w:val="18"/>
              </w:rPr>
              <w:t>5.违反公务员职业道德，工作作风懈怠、工作态度恶劣的。</w:t>
            </w:r>
          </w:p>
          <w:p>
            <w:pPr>
              <w:spacing w:line="220" w:lineRule="exact"/>
              <w:jc w:val="left"/>
              <w:rPr>
                <w:rFonts w:ascii="黑体" w:hAnsi="黑体" w:eastAsia="黑体"/>
                <w:sz w:val="18"/>
                <w:szCs w:val="18"/>
              </w:rPr>
            </w:pPr>
            <w:r>
              <w:rPr>
                <w:rFonts w:hint="eastAsia" w:ascii="黑体" w:hAnsi="黑体" w:eastAsia="黑体"/>
                <w:sz w:val="18"/>
                <w:szCs w:val="18"/>
              </w:rPr>
              <w:t>6.行政执法工作中推诿、拖延不办，或者无正当理由不配合、不协助其他机关行政执法工作的</w:t>
            </w:r>
          </w:p>
        </w:tc>
        <w:tc>
          <w:tcPr>
            <w:tcW w:w="2268" w:type="dxa"/>
          </w:tcPr>
          <w:p>
            <w:pPr>
              <w:spacing w:line="220" w:lineRule="exact"/>
              <w:jc w:val="left"/>
              <w:rPr>
                <w:rFonts w:ascii="黑体" w:hAnsi="黑体" w:eastAsia="黑体"/>
                <w:sz w:val="18"/>
                <w:szCs w:val="18"/>
              </w:rPr>
            </w:pPr>
            <w:r>
              <w:rPr>
                <w:rFonts w:hint="eastAsia" w:ascii="黑体" w:hAnsi="黑体" w:eastAsia="黑体"/>
                <w:sz w:val="18"/>
                <w:szCs w:val="18"/>
              </w:rPr>
              <w:t>1.【行政法规】《行政机关公务员处分条例》（2007年国务院令第495号）第二十条有下列行为之一的，给予记过、记大过处分；情节较重的，给予降级或者撤职处分；情节严重的，给予开除处分：（四）其他玩忽职守、贻误工作的行为。</w:t>
            </w:r>
          </w:p>
          <w:p>
            <w:pPr>
              <w:spacing w:line="220" w:lineRule="exact"/>
              <w:jc w:val="left"/>
              <w:rPr>
                <w:rFonts w:ascii="黑体" w:hAnsi="黑体" w:eastAsia="黑体"/>
                <w:sz w:val="18"/>
                <w:szCs w:val="18"/>
              </w:rPr>
            </w:pPr>
            <w:r>
              <w:rPr>
                <w:rFonts w:hint="eastAsia" w:ascii="黑体" w:hAnsi="黑体" w:eastAsia="黑体"/>
                <w:sz w:val="18"/>
                <w:szCs w:val="18"/>
              </w:rPr>
              <w:t>2.【行政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line="220" w:lineRule="exact"/>
              <w:jc w:val="left"/>
              <w:rPr>
                <w:rFonts w:ascii="黑体" w:hAnsi="黑体" w:eastAsia="黑体"/>
                <w:sz w:val="18"/>
                <w:szCs w:val="18"/>
              </w:rPr>
            </w:pPr>
            <w:r>
              <w:rPr>
                <w:rFonts w:hint="eastAsia" w:ascii="黑体" w:hAnsi="黑体" w:eastAsia="黑体"/>
                <w:sz w:val="18"/>
                <w:szCs w:val="18"/>
              </w:rPr>
              <w:t>3.【行政法规】《行政机关公务员处分条例》（2007年国务院令第495号）第二十五条有下列行为之一的，给予记过或者记大过处分；情节较重的，给予降级或者撤职处分；情节严重的，给予开除处分：（五）其他滥用职权，侵害公民、法人或者其他组织合法权益的行为。</w:t>
            </w:r>
          </w:p>
          <w:p>
            <w:pPr>
              <w:spacing w:line="220" w:lineRule="exact"/>
              <w:jc w:val="left"/>
              <w:rPr>
                <w:rFonts w:ascii="黑体" w:hAnsi="黑体" w:eastAsia="黑体"/>
                <w:sz w:val="18"/>
                <w:szCs w:val="18"/>
              </w:rPr>
            </w:pPr>
            <w:r>
              <w:rPr>
                <w:rFonts w:hint="eastAsia" w:ascii="黑体" w:hAnsi="黑体" w:eastAsia="黑体"/>
                <w:sz w:val="18"/>
                <w:szCs w:val="18"/>
              </w:rPr>
              <w:t>4.【行政法规】《行政机关公务员处分条例》（2007年国务院令第495号）第二十六条”泄露国家秘密、工作秘密，或者泄露因履行职责掌握的商业秘密、个人隐私，造成不良后果的，给予警告、记过或者记大过处分；情节较重的，给予降级或者撤职处分；情节严重的，给予开除处分。</w:t>
            </w:r>
          </w:p>
          <w:p>
            <w:pPr>
              <w:spacing w:line="220" w:lineRule="exact"/>
              <w:jc w:val="left"/>
              <w:rPr>
                <w:rFonts w:ascii="黑体" w:hAnsi="黑体" w:eastAsia="黑体"/>
                <w:sz w:val="18"/>
                <w:szCs w:val="18"/>
              </w:rPr>
            </w:pPr>
            <w:r>
              <w:rPr>
                <w:rFonts w:hint="eastAsia" w:ascii="黑体" w:hAnsi="黑体" w:eastAsia="黑体"/>
                <w:sz w:val="18"/>
                <w:szCs w:val="18"/>
              </w:rPr>
              <w:t>5.【行政法规】《行政机关公务员处分条例》（2007年国务院令第495号）第二十五条 有下列行为之一的，给予记过或者记大过处分；情节较重的，给予降级或者撤职处分；情节严重的，给予开除处分：（二）压制批评，打击报复，扣压、销毁举报信件，或者向被举报人透露举报情况的；</w:t>
            </w:r>
          </w:p>
          <w:p>
            <w:pPr>
              <w:spacing w:line="220" w:lineRule="exact"/>
              <w:jc w:val="left"/>
              <w:rPr>
                <w:rFonts w:ascii="黑体" w:hAnsi="黑体" w:eastAsia="黑体"/>
                <w:sz w:val="18"/>
                <w:szCs w:val="18"/>
              </w:rPr>
            </w:pPr>
            <w:r>
              <w:rPr>
                <w:rFonts w:hint="eastAsia" w:ascii="黑体" w:hAnsi="黑体" w:eastAsia="黑体"/>
                <w:sz w:val="18"/>
                <w:szCs w:val="18"/>
              </w:rPr>
              <w:t>6.【行政法规】《行政机关公务员处分条例》（2007年国务院令第495号）第二十条有下列行为之一的，给予记过、记大过处分；情节较重的，给予降级或者撤职处分；情节严重的，给予开除处分：（四）其他玩忽职守、贻误工作的行为。</w:t>
            </w:r>
          </w:p>
        </w:tc>
        <w:tc>
          <w:tcPr>
            <w:tcW w:w="993" w:type="dxa"/>
          </w:tcPr>
          <w:p>
            <w:pPr>
              <w:spacing w:line="220" w:lineRule="exact"/>
              <w:jc w:val="left"/>
              <w:rPr>
                <w:rFonts w:ascii="黑体" w:hAnsi="黑体" w:eastAsia="黑体"/>
                <w:sz w:val="18"/>
                <w:szCs w:val="18"/>
              </w:rPr>
            </w:pPr>
            <w:r>
              <w:rPr>
                <w:rFonts w:hint="eastAsia" w:ascii="黑体" w:hAnsi="黑体" w:eastAsia="黑体"/>
                <w:sz w:val="18"/>
                <w:szCs w:val="18"/>
              </w:rPr>
              <w:t>法律法规规章规定的免责情形以及《自治区 党委办公厅关于印发〈深 入推进激励干部新时代新担当新作为工作实施 方案〉等 6 个文件的通知》 中明确的免责情形</w:t>
            </w:r>
          </w:p>
        </w:tc>
        <w:tc>
          <w:tcPr>
            <w:tcW w:w="414" w:type="dxa"/>
            <w:vAlign w:val="center"/>
          </w:tcPr>
          <w:p>
            <w:pPr>
              <w:spacing w:line="220" w:lineRule="exact"/>
              <w:jc w:val="left"/>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tcPr>
          <w:p>
            <w:pPr>
              <w:spacing w:line="220" w:lineRule="exact"/>
              <w:jc w:val="left"/>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1</w:t>
            </w:r>
          </w:p>
        </w:tc>
        <w:tc>
          <w:tcPr>
            <w:tcW w:w="567" w:type="dxa"/>
          </w:tcPr>
          <w:p>
            <w:pPr>
              <w:spacing w:line="220" w:lineRule="exact"/>
              <w:jc w:val="left"/>
              <w:rPr>
                <w:rFonts w:ascii="黑体" w:hAnsi="黑体" w:eastAsia="黑体"/>
                <w:sz w:val="18"/>
                <w:szCs w:val="18"/>
              </w:rPr>
            </w:pPr>
            <w:r>
              <w:rPr>
                <w:rFonts w:hint="eastAsia" w:ascii="黑体" w:hAnsi="黑体" w:eastAsia="黑体"/>
                <w:sz w:val="18"/>
                <w:szCs w:val="18"/>
              </w:rPr>
              <w:t>其他行政权力</w:t>
            </w:r>
          </w:p>
        </w:tc>
        <w:tc>
          <w:tcPr>
            <w:tcW w:w="992" w:type="dxa"/>
          </w:tcPr>
          <w:p>
            <w:pPr>
              <w:spacing w:line="220" w:lineRule="exact"/>
              <w:jc w:val="left"/>
              <w:rPr>
                <w:rFonts w:ascii="黑体" w:hAnsi="黑体" w:eastAsia="黑体"/>
                <w:sz w:val="18"/>
                <w:szCs w:val="18"/>
              </w:rPr>
            </w:pPr>
            <w:r>
              <w:rPr>
                <w:rFonts w:hint="eastAsia" w:ascii="黑体" w:hAnsi="黑体" w:eastAsia="黑体"/>
                <w:sz w:val="18"/>
                <w:szCs w:val="18"/>
              </w:rPr>
              <w:t>社会保险费征收机构擅自更改社会保险费缴费基数、费率，导致少收或多收社会保险费的处理</w:t>
            </w:r>
          </w:p>
        </w:tc>
        <w:tc>
          <w:tcPr>
            <w:tcW w:w="709" w:type="dxa"/>
          </w:tcPr>
          <w:p>
            <w:pPr>
              <w:spacing w:line="220" w:lineRule="exact"/>
              <w:jc w:val="left"/>
              <w:rPr>
                <w:rFonts w:ascii="黑体" w:hAnsi="黑体" w:eastAsia="黑体"/>
                <w:sz w:val="18"/>
                <w:szCs w:val="18"/>
              </w:rPr>
            </w:pPr>
          </w:p>
        </w:tc>
        <w:tc>
          <w:tcPr>
            <w:tcW w:w="425" w:type="dxa"/>
          </w:tcPr>
          <w:p>
            <w:pPr>
              <w:spacing w:line="220" w:lineRule="exact"/>
              <w:jc w:val="left"/>
              <w:rPr>
                <w:rFonts w:ascii="黑体" w:hAnsi="黑体" w:eastAsia="黑体"/>
                <w:sz w:val="18"/>
                <w:szCs w:val="18"/>
              </w:rPr>
            </w:pPr>
            <w:r>
              <w:rPr>
                <w:rFonts w:ascii="黑体" w:hAnsi="黑体" w:eastAsia="黑体"/>
                <w:sz w:val="18"/>
                <w:szCs w:val="18"/>
              </w:rPr>
              <w:t>柳州市医疗保障局</w:t>
            </w:r>
          </w:p>
        </w:tc>
        <w:tc>
          <w:tcPr>
            <w:tcW w:w="709" w:type="dxa"/>
          </w:tcPr>
          <w:p>
            <w:pPr>
              <w:spacing w:line="220" w:lineRule="exact"/>
              <w:jc w:val="left"/>
              <w:rPr>
                <w:rFonts w:ascii="黑体" w:hAnsi="黑体" w:eastAsia="黑体"/>
                <w:sz w:val="18"/>
                <w:szCs w:val="18"/>
              </w:rPr>
            </w:pPr>
            <w:r>
              <w:rPr>
                <w:rFonts w:ascii="黑体" w:hAnsi="黑体" w:eastAsia="黑体"/>
                <w:sz w:val="18"/>
                <w:szCs w:val="18"/>
              </w:rPr>
              <w:t>基金监管科</w:t>
            </w:r>
            <w:r>
              <w:rPr>
                <w:rFonts w:hint="eastAsia" w:ascii="黑体" w:hAnsi="黑体" w:eastAsia="黑体"/>
                <w:sz w:val="18"/>
                <w:szCs w:val="18"/>
              </w:rPr>
              <w:t>、</w:t>
            </w:r>
            <w:r>
              <w:rPr>
                <w:rFonts w:ascii="黑体" w:hAnsi="黑体" w:eastAsia="黑体"/>
                <w:sz w:val="18"/>
                <w:szCs w:val="18"/>
              </w:rPr>
              <w:t>柳州市医疗保障事业管理中心</w:t>
            </w:r>
            <w:r>
              <w:rPr>
                <w:rFonts w:hint="eastAsia" w:ascii="黑体" w:hAnsi="黑体" w:eastAsia="黑体"/>
                <w:sz w:val="18"/>
                <w:szCs w:val="18"/>
              </w:rPr>
              <w:t>（筹）</w:t>
            </w:r>
          </w:p>
        </w:tc>
        <w:tc>
          <w:tcPr>
            <w:tcW w:w="1559" w:type="dxa"/>
          </w:tcPr>
          <w:p>
            <w:pPr>
              <w:spacing w:line="220" w:lineRule="exact"/>
              <w:jc w:val="left"/>
              <w:rPr>
                <w:rFonts w:ascii="黑体" w:hAnsi="黑体" w:eastAsia="黑体"/>
                <w:sz w:val="18"/>
                <w:szCs w:val="18"/>
              </w:rPr>
            </w:pPr>
            <w:r>
              <w:rPr>
                <w:rFonts w:hint="eastAsia" w:ascii="黑体" w:hAnsi="黑体" w:eastAsia="黑体"/>
                <w:sz w:val="18"/>
                <w:szCs w:val="18"/>
              </w:rPr>
              <w:t>【法律】《中华人民共和国社会保险法》（中华人民共和国主席令第35号，2010年10月28日公布，自2011年7月1日起施行）第九十条  社会保险费征收机构擅自更改社会保险费缴费基数、费率，导致少收或者多收社会保险费的，由有关行政部门责令其追缴应当缴纳的社会保险费或者退还不应当缴纳的社会保险费……。</w:t>
            </w:r>
          </w:p>
        </w:tc>
        <w:tc>
          <w:tcPr>
            <w:tcW w:w="3129"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1.投诉举报受理责任。针对群众的现场来访、来信（含电子邮件）、来电投诉举报和上级部门及其他部门转来的投诉举报件做好记录、提出拟办意见和按规定报送领导审示，对不属于职责范围内的投诉举报告知其向有权处理的部门进行投诉举报或将投诉举报件转有权处理的部门处理。</w:t>
            </w:r>
          </w:p>
          <w:p>
            <w:pPr>
              <w:spacing w:line="220" w:lineRule="exact"/>
              <w:jc w:val="left"/>
              <w:rPr>
                <w:rFonts w:ascii="黑体" w:hAnsi="黑体" w:eastAsia="黑体"/>
                <w:sz w:val="18"/>
                <w:szCs w:val="18"/>
              </w:rPr>
            </w:pPr>
            <w:r>
              <w:rPr>
                <w:rFonts w:hint="eastAsia" w:ascii="黑体" w:hAnsi="黑体" w:eastAsia="黑体"/>
                <w:sz w:val="18"/>
                <w:szCs w:val="18"/>
              </w:rPr>
              <w:t>2.分类梳理和制定方案责任。针对群众投诉举报、上级部署或自定行政检查事项，开展分类梳理、制定行政检查（案件查办）方案（含指定检查组长或案件调查组长）。</w:t>
            </w:r>
          </w:p>
          <w:p>
            <w:pPr>
              <w:spacing w:line="220" w:lineRule="exact"/>
              <w:jc w:val="left"/>
              <w:rPr>
                <w:rFonts w:ascii="黑体" w:hAnsi="黑体" w:eastAsia="黑体"/>
                <w:sz w:val="18"/>
                <w:szCs w:val="18"/>
              </w:rPr>
            </w:pPr>
            <w:r>
              <w:rPr>
                <w:rFonts w:hint="eastAsia" w:ascii="黑体" w:hAnsi="黑体" w:eastAsia="黑体"/>
                <w:sz w:val="18"/>
                <w:szCs w:val="18"/>
              </w:rPr>
              <w:t>3.行政检查告知责任。向行政相对人（即社会保险基金征收机构）下达行政检查通知，告知检查涉及事项。</w:t>
            </w:r>
          </w:p>
          <w:p>
            <w:pPr>
              <w:spacing w:line="220" w:lineRule="exact"/>
              <w:jc w:val="left"/>
              <w:rPr>
                <w:rFonts w:ascii="黑体" w:hAnsi="黑体" w:eastAsia="黑体"/>
                <w:sz w:val="18"/>
                <w:szCs w:val="18"/>
              </w:rPr>
            </w:pPr>
            <w:r>
              <w:rPr>
                <w:rFonts w:hint="eastAsia" w:ascii="黑体" w:hAnsi="黑体" w:eastAsia="黑体"/>
                <w:sz w:val="18"/>
                <w:szCs w:val="18"/>
              </w:rPr>
              <w:t>4.进驻行政对象单位开展检查责任。检查组按规定做好工作底稿编制和发现问题、违法线索的证据收集等。</w:t>
            </w:r>
          </w:p>
          <w:p>
            <w:pPr>
              <w:spacing w:line="220" w:lineRule="exact"/>
              <w:jc w:val="left"/>
              <w:rPr>
                <w:rFonts w:ascii="黑体" w:hAnsi="黑体" w:eastAsia="黑体"/>
                <w:sz w:val="18"/>
                <w:szCs w:val="18"/>
              </w:rPr>
            </w:pPr>
            <w:r>
              <w:rPr>
                <w:rFonts w:hint="eastAsia" w:ascii="黑体" w:hAnsi="黑体" w:eastAsia="黑体"/>
                <w:sz w:val="18"/>
                <w:szCs w:val="18"/>
              </w:rPr>
              <w:t>5.报告检查结果责任。在综合行政相对人的意见反馈基础上，检查组行政行政检查报告提交基金监督机构，并对检查发现问题提出处理意见和建议。</w:t>
            </w:r>
          </w:p>
          <w:p>
            <w:pPr>
              <w:spacing w:line="220" w:lineRule="exact"/>
              <w:jc w:val="left"/>
              <w:rPr>
                <w:rFonts w:ascii="黑体" w:hAnsi="黑体" w:eastAsia="黑体"/>
                <w:sz w:val="18"/>
                <w:szCs w:val="18"/>
              </w:rPr>
            </w:pPr>
            <w:r>
              <w:rPr>
                <w:rFonts w:hint="eastAsia" w:ascii="黑体" w:hAnsi="黑体" w:eastAsia="黑体"/>
                <w:sz w:val="18"/>
                <w:szCs w:val="18"/>
              </w:rPr>
              <w:t>6.行政处理责任。基金监督机构对检查组提交的报告进行审查，并分类作出行政处理（即：对不存在违法违规</w:t>
            </w:r>
            <w:r>
              <w:rPr>
                <w:rFonts w:hint="eastAsia" w:ascii="黑体" w:hAnsi="黑体" w:eastAsia="黑体"/>
                <w:sz w:val="18"/>
                <w:szCs w:val="18"/>
                <w:highlight w:val="none"/>
              </w:rPr>
              <w:t>行为的，作办结处理；存在违法违规但不</w:t>
            </w:r>
            <w:r>
              <w:rPr>
                <w:rFonts w:hint="eastAsia" w:ascii="黑体" w:hAnsi="黑体" w:eastAsia="黑体"/>
                <w:sz w:val="18"/>
                <w:szCs w:val="18"/>
                <w:highlight w:val="none"/>
                <w:lang w:eastAsia="zh-CN"/>
              </w:rPr>
              <w:t>构</w:t>
            </w:r>
            <w:r>
              <w:rPr>
                <w:rFonts w:hint="eastAsia" w:ascii="黑体" w:hAnsi="黑体" w:eastAsia="黑体"/>
                <w:sz w:val="18"/>
                <w:szCs w:val="18"/>
                <w:highlight w:val="none"/>
              </w:rPr>
              <w:t>成犯</w:t>
            </w:r>
            <w:r>
              <w:rPr>
                <w:rFonts w:hint="eastAsia" w:ascii="黑体" w:hAnsi="黑体" w:eastAsia="黑体"/>
                <w:sz w:val="18"/>
                <w:szCs w:val="18"/>
              </w:rPr>
              <w:t>罪的，责令整改；对不属于本机关处理、涉嫌犯罪或违反党政纪的，作移送处理）。</w:t>
            </w:r>
          </w:p>
          <w:p>
            <w:pPr>
              <w:spacing w:line="220" w:lineRule="exact"/>
              <w:jc w:val="left"/>
              <w:rPr>
                <w:rFonts w:ascii="黑体" w:hAnsi="黑体" w:eastAsia="黑体"/>
                <w:sz w:val="18"/>
                <w:szCs w:val="18"/>
              </w:rPr>
            </w:pPr>
            <w:r>
              <w:rPr>
                <w:rFonts w:hint="eastAsia" w:ascii="黑体" w:hAnsi="黑体" w:eastAsia="黑体"/>
                <w:sz w:val="18"/>
                <w:szCs w:val="18"/>
              </w:rPr>
              <w:t>7.送达责任。将责令整改通知送达行政相对人（即社会保险基金征收机构）。</w:t>
            </w:r>
          </w:p>
          <w:p>
            <w:pPr>
              <w:spacing w:line="220" w:lineRule="exact"/>
              <w:jc w:val="left"/>
              <w:rPr>
                <w:rFonts w:ascii="黑体" w:hAnsi="黑体" w:eastAsia="黑体"/>
                <w:sz w:val="18"/>
                <w:szCs w:val="18"/>
              </w:rPr>
            </w:pPr>
            <w:r>
              <w:rPr>
                <w:rFonts w:hint="eastAsia" w:ascii="黑体" w:hAnsi="黑体" w:eastAsia="黑体"/>
                <w:sz w:val="18"/>
                <w:szCs w:val="18"/>
              </w:rPr>
              <w:t xml:space="preserve">8.监督责任。对行政相对人（即社会保险基金征收机构）执行责令整改通知情况开展检查。  </w:t>
            </w:r>
          </w:p>
          <w:p>
            <w:pPr>
              <w:spacing w:line="220" w:lineRule="exact"/>
              <w:jc w:val="left"/>
              <w:rPr>
                <w:rFonts w:ascii="黑体" w:hAnsi="黑体" w:eastAsia="黑体"/>
                <w:sz w:val="18"/>
                <w:szCs w:val="18"/>
              </w:rPr>
            </w:pPr>
            <w:r>
              <w:rPr>
                <w:rFonts w:hint="eastAsia" w:ascii="黑体" w:hAnsi="黑体" w:eastAsia="黑体"/>
                <w:sz w:val="18"/>
                <w:szCs w:val="18"/>
              </w:rPr>
              <w:t xml:space="preserve"> 9.其他法律法规规定应当履行的责任。</w:t>
            </w:r>
          </w:p>
        </w:tc>
        <w:tc>
          <w:tcPr>
            <w:tcW w:w="3118"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1-1.【法律】《中华人民共和国社会保险法》（2010年中华人民共和国主席令第35号）第八十二条 任何组织或者个人有权对违反社会保险法律、法规的行为进行举报、投诉。</w:t>
            </w:r>
          </w:p>
          <w:p>
            <w:pPr>
              <w:spacing w:line="220" w:lineRule="exact"/>
              <w:jc w:val="left"/>
              <w:rPr>
                <w:rFonts w:ascii="黑体" w:hAnsi="黑体" w:eastAsia="黑体"/>
                <w:sz w:val="18"/>
                <w:szCs w:val="18"/>
              </w:rPr>
            </w:pPr>
            <w:r>
              <w:rPr>
                <w:rFonts w:hint="eastAsia" w:ascii="黑体" w:hAnsi="黑体" w:eastAsia="黑体"/>
                <w:sz w:val="18"/>
                <w:szCs w:val="18"/>
              </w:rPr>
              <w:t>社会保险行政部门……对属于本部门、本机构职责范围的举报、投诉，应当依法处理；对不属于本部门、本机构职责范围的，应当书面通知并移交有权处理的部门、机构处理……</w:t>
            </w:r>
          </w:p>
          <w:p>
            <w:pPr>
              <w:spacing w:line="220" w:lineRule="exact"/>
              <w:jc w:val="left"/>
              <w:rPr>
                <w:rFonts w:ascii="黑体" w:hAnsi="黑体" w:eastAsia="黑体"/>
                <w:sz w:val="18"/>
                <w:szCs w:val="18"/>
              </w:rPr>
            </w:pPr>
            <w:r>
              <w:rPr>
                <w:rFonts w:hint="eastAsia" w:ascii="黑体" w:hAnsi="黑体" w:eastAsia="黑体"/>
                <w:sz w:val="18"/>
                <w:szCs w:val="18"/>
              </w:rPr>
              <w:t>1-2.【部门规章】《社会保险基金监督举报工作管理办法》（2001年劳动和社会保障部令第11号）第四条 县级以上各级人民政府劳动保障行政部门负责社会保险基金监督的机构（以下简称监督机构）具体承办举报受理和办理工作。</w:t>
            </w:r>
          </w:p>
          <w:p>
            <w:pPr>
              <w:spacing w:line="220" w:lineRule="exact"/>
              <w:jc w:val="left"/>
              <w:rPr>
                <w:rFonts w:ascii="黑体" w:hAnsi="黑体" w:eastAsia="黑体"/>
                <w:sz w:val="18"/>
                <w:szCs w:val="18"/>
              </w:rPr>
            </w:pPr>
            <w:r>
              <w:rPr>
                <w:rFonts w:hint="eastAsia" w:ascii="黑体" w:hAnsi="黑体" w:eastAsia="黑体"/>
                <w:sz w:val="18"/>
                <w:szCs w:val="18"/>
              </w:rPr>
              <w:t>……</w:t>
            </w:r>
          </w:p>
          <w:p>
            <w:pPr>
              <w:spacing w:line="220" w:lineRule="exact"/>
              <w:jc w:val="left"/>
              <w:rPr>
                <w:rFonts w:ascii="黑体" w:hAnsi="黑体" w:eastAsia="黑体"/>
                <w:sz w:val="18"/>
                <w:szCs w:val="18"/>
              </w:rPr>
            </w:pPr>
            <w:r>
              <w:rPr>
                <w:rFonts w:hint="eastAsia" w:ascii="黑体" w:hAnsi="黑体" w:eastAsia="黑体"/>
                <w:sz w:val="18"/>
                <w:szCs w:val="18"/>
              </w:rPr>
              <w:t>第五条 ……任何单位和个人不得以任何借口阻拦、压制或打击报复举报人。</w:t>
            </w:r>
          </w:p>
          <w:p>
            <w:pPr>
              <w:spacing w:line="220" w:lineRule="exact"/>
              <w:jc w:val="left"/>
              <w:rPr>
                <w:rFonts w:ascii="黑体" w:hAnsi="黑体" w:eastAsia="黑体"/>
                <w:sz w:val="18"/>
                <w:szCs w:val="18"/>
              </w:rPr>
            </w:pPr>
            <w:r>
              <w:rPr>
                <w:rFonts w:hint="eastAsia" w:ascii="黑体" w:hAnsi="黑体" w:eastAsia="黑体"/>
                <w:sz w:val="18"/>
                <w:szCs w:val="18"/>
              </w:rPr>
              <w:t>第六条 劳动保障行政部门应当开设社会保险基金监督电话 ，向社会公布监督电话号码、传真号码、通讯地址、邮政编码和受理举报的范围，并为举报人提供其他便利条件。</w:t>
            </w:r>
          </w:p>
          <w:p>
            <w:pPr>
              <w:spacing w:line="220" w:lineRule="exact"/>
              <w:jc w:val="left"/>
              <w:rPr>
                <w:rFonts w:ascii="黑体" w:hAnsi="黑体" w:eastAsia="黑体"/>
                <w:sz w:val="18"/>
                <w:szCs w:val="18"/>
              </w:rPr>
            </w:pPr>
            <w:r>
              <w:rPr>
                <w:rFonts w:hint="eastAsia" w:ascii="黑体" w:hAnsi="黑体" w:eastAsia="黑体"/>
                <w:sz w:val="18"/>
                <w:szCs w:val="18"/>
              </w:rPr>
              <w:t>第七条 监督机构受理当面举报，应当指定专人接待，做好笔录，必要时可以录音……</w:t>
            </w:r>
          </w:p>
          <w:p>
            <w:pPr>
              <w:spacing w:line="220" w:lineRule="exact"/>
              <w:jc w:val="left"/>
              <w:rPr>
                <w:rFonts w:ascii="黑体" w:hAnsi="黑体" w:eastAsia="黑体"/>
                <w:sz w:val="18"/>
                <w:szCs w:val="18"/>
              </w:rPr>
            </w:pPr>
            <w:r>
              <w:rPr>
                <w:rFonts w:hint="eastAsia" w:ascii="黑体" w:hAnsi="黑体" w:eastAsia="黑体"/>
                <w:sz w:val="18"/>
                <w:szCs w:val="18"/>
              </w:rPr>
              <w:t>第八条 对涉及重大问题和紧急事项的举报，监督机构应当立即向有关领导报告，并在职责范围内依法采取必要措施。</w:t>
            </w:r>
            <w:bookmarkStart w:id="0" w:name="_GoBack"/>
            <w:bookmarkEnd w:id="0"/>
          </w:p>
          <w:p>
            <w:pPr>
              <w:spacing w:line="220" w:lineRule="exact"/>
              <w:jc w:val="left"/>
              <w:rPr>
                <w:rFonts w:ascii="黑体" w:hAnsi="黑体" w:eastAsia="黑体"/>
                <w:sz w:val="18"/>
                <w:szCs w:val="18"/>
              </w:rPr>
            </w:pPr>
            <w:r>
              <w:rPr>
                <w:rFonts w:hint="eastAsia" w:ascii="黑体" w:hAnsi="黑体" w:eastAsia="黑体"/>
                <w:sz w:val="18"/>
                <w:szCs w:val="18"/>
              </w:rPr>
              <w:t>第九条 对不属于本办法受理范围的举报，监督机构应当告知举报人向有处理权的单位反映，或者将举报材料及时移送有处理权的单位。</w:t>
            </w:r>
          </w:p>
          <w:p>
            <w:pPr>
              <w:spacing w:line="220" w:lineRule="exact"/>
              <w:jc w:val="left"/>
              <w:rPr>
                <w:rFonts w:ascii="黑体" w:hAnsi="黑体" w:eastAsia="黑体"/>
                <w:sz w:val="18"/>
                <w:szCs w:val="18"/>
              </w:rPr>
            </w:pPr>
            <w:r>
              <w:rPr>
                <w:rFonts w:hint="eastAsia" w:ascii="黑体" w:hAnsi="黑体" w:eastAsia="黑体"/>
                <w:sz w:val="18"/>
                <w:szCs w:val="18"/>
              </w:rPr>
              <w:t>2-1.【法律】《中华人民共和国社会保险法》（中华人民共和国主席令第35号，2010年10月28日公布，自2011年7月1日起施行）第七十九条  社会保险行政部门对社会保险基金的收支……监督检查。</w:t>
            </w:r>
          </w:p>
          <w:p>
            <w:pPr>
              <w:spacing w:line="220" w:lineRule="exact"/>
              <w:jc w:val="left"/>
              <w:rPr>
                <w:rFonts w:ascii="黑体" w:hAnsi="黑体" w:eastAsia="黑体"/>
                <w:sz w:val="18"/>
                <w:szCs w:val="18"/>
              </w:rPr>
            </w:pPr>
            <w:r>
              <w:rPr>
                <w:rFonts w:hint="eastAsia" w:ascii="黑体" w:hAnsi="黑体" w:eastAsia="黑体"/>
                <w:sz w:val="18"/>
                <w:szCs w:val="18"/>
              </w:rPr>
              <w:t>2-2.【部门规章】《社会保险基金行政监督办法》（2001年劳动和社会保障部令第12号）第三条　……劳动保障行政部门负责社会保险基金监督的机构（以下简称监督机构）具体实施社会保险基金监督工作。 ……</w:t>
            </w:r>
          </w:p>
          <w:p>
            <w:pPr>
              <w:spacing w:line="220" w:lineRule="exact"/>
              <w:jc w:val="left"/>
              <w:rPr>
                <w:rFonts w:ascii="黑体" w:hAnsi="黑体" w:eastAsia="黑体"/>
                <w:sz w:val="18"/>
                <w:szCs w:val="18"/>
              </w:rPr>
            </w:pPr>
            <w:r>
              <w:rPr>
                <w:rFonts w:hint="eastAsia" w:ascii="黑体" w:hAnsi="黑体" w:eastAsia="黑体"/>
                <w:sz w:val="18"/>
                <w:szCs w:val="18"/>
              </w:rPr>
              <w:t>第五条　社会保险基金监督包括以下内容：</w:t>
            </w:r>
          </w:p>
          <w:p>
            <w:pPr>
              <w:spacing w:line="220" w:lineRule="exact"/>
              <w:jc w:val="left"/>
              <w:rPr>
                <w:rFonts w:ascii="黑体" w:hAnsi="黑体" w:eastAsia="黑体"/>
                <w:sz w:val="18"/>
                <w:szCs w:val="18"/>
              </w:rPr>
            </w:pPr>
            <w:r>
              <w:rPr>
                <w:rFonts w:hint="eastAsia" w:ascii="黑体" w:hAnsi="黑体" w:eastAsia="黑体"/>
                <w:sz w:val="18"/>
                <w:szCs w:val="18"/>
              </w:rPr>
              <w:t>……（三）社会保险基金征收……</w:t>
            </w:r>
          </w:p>
          <w:p>
            <w:pPr>
              <w:spacing w:line="220" w:lineRule="exact"/>
              <w:jc w:val="left"/>
              <w:rPr>
                <w:rFonts w:ascii="黑体" w:hAnsi="黑体" w:eastAsia="黑体"/>
                <w:sz w:val="18"/>
                <w:szCs w:val="18"/>
              </w:rPr>
            </w:pPr>
            <w:r>
              <w:rPr>
                <w:rFonts w:hint="eastAsia" w:ascii="黑体" w:hAnsi="黑体" w:eastAsia="黑体"/>
                <w:sz w:val="18"/>
                <w:szCs w:val="18"/>
              </w:rPr>
              <w:t>2-3.【规范性文件】《劳动和社会保障部关于印发〈社会保障基金现场监督规则〉的通知》（劳社部发〔2003〕5号）第六条 劳动保障行政部门基金监督机构根据现场监督任务，组成检查组并指定检查组长。检查组长有权对检查组成员工作进行监督，对检查质量及结果负责。检查组成员应由两名以上监督人员组成……</w:t>
            </w:r>
          </w:p>
          <w:p>
            <w:pPr>
              <w:spacing w:line="220" w:lineRule="exact"/>
              <w:jc w:val="left"/>
              <w:rPr>
                <w:rFonts w:ascii="黑体" w:hAnsi="黑体" w:eastAsia="黑体"/>
                <w:sz w:val="18"/>
                <w:szCs w:val="18"/>
              </w:rPr>
            </w:pPr>
            <w:r>
              <w:rPr>
                <w:rFonts w:hint="eastAsia" w:ascii="黑体" w:hAnsi="黑体" w:eastAsia="黑体"/>
                <w:sz w:val="18"/>
                <w:szCs w:val="18"/>
              </w:rPr>
              <w:t>2-4.【规范性文件】《广西壮族自治区人力资源和社会保障厅关于印发〈广西壮族自治区社会保险基金监管行政执法规程〉的通知》（桂人社发〔2013〕64号）</w:t>
            </w:r>
          </w:p>
          <w:p>
            <w:pPr>
              <w:spacing w:line="220" w:lineRule="exact"/>
              <w:jc w:val="left"/>
              <w:rPr>
                <w:rFonts w:ascii="黑体" w:hAnsi="黑体" w:eastAsia="黑体"/>
                <w:sz w:val="18"/>
                <w:szCs w:val="18"/>
              </w:rPr>
            </w:pPr>
            <w:r>
              <w:rPr>
                <w:rFonts w:hint="eastAsia" w:ascii="黑体" w:hAnsi="黑体" w:eastAsia="黑体"/>
                <w:sz w:val="18"/>
                <w:szCs w:val="18"/>
              </w:rPr>
              <w:t>第六条  社会保险行政部门根据上级专项监督检查的部署、年度社会保险基金监管工作计划的要求以及监管工作的实际需要，组织开展日常和专项监督检查；根据日常和专项监督检查中发现的线索，公民、法人或其他组织的举报，以及上级机关或其他部门（单位）的移送，组织开展社会保险基金违法案件查办。</w:t>
            </w:r>
          </w:p>
          <w:p>
            <w:pPr>
              <w:spacing w:line="220" w:lineRule="exact"/>
              <w:jc w:val="left"/>
              <w:rPr>
                <w:rFonts w:ascii="黑体" w:hAnsi="黑体" w:eastAsia="黑体"/>
                <w:sz w:val="18"/>
                <w:szCs w:val="18"/>
              </w:rPr>
            </w:pPr>
            <w:r>
              <w:rPr>
                <w:rFonts w:hint="eastAsia" w:ascii="黑体" w:hAnsi="黑体" w:eastAsia="黑体"/>
                <w:sz w:val="18"/>
                <w:szCs w:val="18"/>
              </w:rPr>
              <w:t xml:space="preserve">第七条  社会保险行政部门组织开展社会保险基金日常和专项监督检查，应当相应成立工作组，指定组长，实行组长负责制，组长对监督检查工作质量及工作报告负责。3-1.【规范性文件】《劳动和社会保障部关于印发〈社会保障基金现场监督规则〉的通知》（劳社部发〔2003〕5号）第九条 劳动保障行政部门基金监督机构一般应于现场监督3个工作日前，向被监督单位下达现场监督通知书…… </w:t>
            </w:r>
          </w:p>
          <w:p>
            <w:pPr>
              <w:spacing w:line="220" w:lineRule="exact"/>
              <w:jc w:val="left"/>
              <w:rPr>
                <w:rFonts w:ascii="黑体" w:hAnsi="黑体" w:eastAsia="黑体"/>
                <w:sz w:val="18"/>
                <w:szCs w:val="18"/>
              </w:rPr>
            </w:pPr>
            <w:r>
              <w:rPr>
                <w:rFonts w:hint="eastAsia" w:ascii="黑体" w:hAnsi="黑体" w:eastAsia="黑体"/>
                <w:sz w:val="18"/>
                <w:szCs w:val="18"/>
              </w:rPr>
              <w:t>基金监督机构认为提前向被监督单位下达现场监督通知书，可能会影响检查结果时，可以选择适当时间或方式下达现场监督通知书。</w:t>
            </w:r>
          </w:p>
          <w:p>
            <w:pPr>
              <w:spacing w:line="220" w:lineRule="exact"/>
              <w:jc w:val="left"/>
              <w:rPr>
                <w:rFonts w:ascii="黑体" w:hAnsi="黑体" w:eastAsia="黑体"/>
                <w:sz w:val="18"/>
                <w:szCs w:val="18"/>
              </w:rPr>
            </w:pPr>
            <w:r>
              <w:rPr>
                <w:rFonts w:hint="eastAsia" w:ascii="黑体" w:hAnsi="黑体" w:eastAsia="黑体"/>
                <w:sz w:val="18"/>
                <w:szCs w:val="18"/>
              </w:rPr>
              <w:t xml:space="preserve">3-2.【规范性文件】《广西壮族自治区人力资源和社会保障厅关于印发〈广西壮族自治区社会保险基金监管行政执法规程〉的通知》（桂人社发〔2013〕64号）第十七条  实施专项监督检查时，一般应于3个工作日前向行政相对人送达《社会保险基金监管执法通知书》……4-1.【规范性文件】《劳动和社会保障部关于印发〈社会保障基金现场监督规则〉的通知》（劳社部发〔2003〕5号）第十三条 监督人员应记录检查发现的重要事项，编制现场监督工作底稿。现场监督工作底稿应一事一稿，并附有关检查证据。现场监督工作底稿经检查组审定后，送被监督单位相关人员签署意见…… </w:t>
            </w:r>
          </w:p>
          <w:p>
            <w:pPr>
              <w:spacing w:line="220" w:lineRule="exact"/>
              <w:jc w:val="left"/>
              <w:rPr>
                <w:rFonts w:ascii="黑体" w:hAnsi="黑体" w:eastAsia="黑体"/>
                <w:sz w:val="18"/>
                <w:szCs w:val="18"/>
              </w:rPr>
            </w:pPr>
            <w:r>
              <w:rPr>
                <w:rFonts w:hint="eastAsia" w:ascii="黑体" w:hAnsi="黑体" w:eastAsia="黑体"/>
                <w:sz w:val="18"/>
                <w:szCs w:val="18"/>
              </w:rPr>
              <w:t>4-2.【规范性文件】《广西壮族自治区人力资源和社会保障厅关于印发〈广西壮族自治区社会保险基金监管行政执法规程〉的通知》（桂人社发〔2013〕64号）第二十六条  执法人员应当将执法内容与重要事项予以记录和摘录，编制《社会保险基金监管行政执法工作底稿》……5-1.【规范性文件】《劳动和社会保障部关于印发〈社会保障基金现场监督规则〉的通知》（劳社部发〔2003〕5号）第十六条 检查组应根据现场监督工作底稿及有关法规、政策和资料，综合分析检查情况，及时提出现场监督报告……</w:t>
            </w:r>
          </w:p>
          <w:p>
            <w:pPr>
              <w:spacing w:line="220" w:lineRule="exact"/>
              <w:jc w:val="left"/>
              <w:rPr>
                <w:rFonts w:ascii="黑体" w:hAnsi="黑体" w:eastAsia="黑体"/>
                <w:sz w:val="18"/>
                <w:szCs w:val="18"/>
              </w:rPr>
            </w:pPr>
            <w:r>
              <w:rPr>
                <w:rFonts w:hint="eastAsia" w:ascii="黑体" w:hAnsi="黑体" w:eastAsia="黑体"/>
                <w:sz w:val="18"/>
                <w:szCs w:val="18"/>
              </w:rPr>
              <w:t xml:space="preserve">第十七条 现场监督报告应送被监督单位征求意见…… </w:t>
            </w:r>
          </w:p>
          <w:p>
            <w:pPr>
              <w:spacing w:line="220" w:lineRule="exact"/>
              <w:jc w:val="left"/>
              <w:rPr>
                <w:rFonts w:ascii="黑体" w:hAnsi="黑体" w:eastAsia="黑体"/>
                <w:sz w:val="18"/>
                <w:szCs w:val="18"/>
              </w:rPr>
            </w:pPr>
            <w:r>
              <w:rPr>
                <w:rFonts w:hint="eastAsia" w:ascii="黑体" w:hAnsi="黑体" w:eastAsia="黑体"/>
                <w:sz w:val="18"/>
                <w:szCs w:val="18"/>
              </w:rPr>
              <w:t>第十八条 检查组应在接到被监督单位书面意见后7日内，向劳动保障行政部门基金监督机构提交现场监督报告，并附被监督单位意见。遇有特殊情况，经基金监督机构同意，提交现场监督报告的时间可适当延长。</w:t>
            </w:r>
          </w:p>
          <w:p>
            <w:pPr>
              <w:spacing w:line="220" w:lineRule="exact"/>
              <w:jc w:val="left"/>
              <w:rPr>
                <w:rFonts w:ascii="黑体" w:hAnsi="黑体" w:eastAsia="黑体"/>
                <w:sz w:val="18"/>
                <w:szCs w:val="18"/>
              </w:rPr>
            </w:pPr>
            <w:r>
              <w:rPr>
                <w:rFonts w:hint="eastAsia" w:ascii="黑体" w:hAnsi="黑体" w:eastAsia="黑体"/>
                <w:sz w:val="18"/>
                <w:szCs w:val="18"/>
              </w:rPr>
              <w:t>5-2.【规范性文件】《广西壮族自治区人力资源和社会保障厅关于印发〈广西壮族自治区社会保险基金监管行政执法规程〉的通知》（桂人社发〔2013〕64号）第三十一条  工作组、案件调查组、专案组应当于执法检查、调查结束……向社会保险行政部门提交《社会保险基金监管行政执法检查（调查）报告》……</w:t>
            </w:r>
          </w:p>
          <w:p>
            <w:pPr>
              <w:spacing w:line="220" w:lineRule="exact"/>
              <w:jc w:val="left"/>
              <w:rPr>
                <w:rFonts w:ascii="黑体" w:hAnsi="黑体" w:eastAsia="黑体"/>
                <w:sz w:val="18"/>
                <w:szCs w:val="18"/>
              </w:rPr>
            </w:pPr>
            <w:r>
              <w:rPr>
                <w:rFonts w:hint="eastAsia" w:ascii="黑体" w:hAnsi="黑体" w:eastAsia="黑体"/>
                <w:sz w:val="18"/>
                <w:szCs w:val="18"/>
              </w:rPr>
              <w:t>第三十三条  除立案调查、专案调查情形外，《社会保险基金监管行政执法检查（调查）报告》报社会保险行政部门前，应当征求行政相对人的意见，制作《社会保险基金监管行政执法征求意见函》……行政相对人提出异议的，应进行认真核实，对确实不准确、不完整甚至不符合事实的内容；予以修正，对真实、准确、完整的内容，予以保留。</w:t>
            </w:r>
          </w:p>
          <w:p>
            <w:pPr>
              <w:spacing w:line="220" w:lineRule="exact"/>
              <w:jc w:val="left"/>
              <w:rPr>
                <w:rFonts w:ascii="黑体" w:hAnsi="黑体" w:eastAsia="黑体"/>
                <w:sz w:val="18"/>
                <w:szCs w:val="18"/>
              </w:rPr>
            </w:pPr>
            <w:r>
              <w:rPr>
                <w:rFonts w:hint="eastAsia" w:ascii="黑体" w:hAnsi="黑体" w:eastAsia="黑体"/>
                <w:sz w:val="18"/>
                <w:szCs w:val="18"/>
              </w:rPr>
              <w:t>6-1.【法律】《中华人民共和国行政处罚法》（2009年8月27日主席令第18号）（1996年中华人民共和国主席令第63号公布，2009年中华人民共和国主席令第18号修改后公布）第七十九条  ……应当提出整改建议，依法作出处理决定或者向有关行政部门提出处理建议……</w:t>
            </w:r>
          </w:p>
          <w:p>
            <w:pPr>
              <w:spacing w:line="220" w:lineRule="exact"/>
              <w:jc w:val="left"/>
              <w:rPr>
                <w:rFonts w:ascii="黑体" w:hAnsi="黑体" w:eastAsia="黑体"/>
                <w:sz w:val="18"/>
                <w:szCs w:val="18"/>
              </w:rPr>
            </w:pPr>
            <w:r>
              <w:rPr>
                <w:rFonts w:hint="eastAsia" w:ascii="黑体" w:hAnsi="黑体" w:eastAsia="黑体"/>
                <w:sz w:val="18"/>
                <w:szCs w:val="18"/>
              </w:rPr>
              <w:t xml:space="preserve">6-2.【规范性文件】《劳动和社会保障部关于印发〈社会保障基金现场监督规则〉的通知》（劳社部发〔2003〕5号）第十九条 基金监督机构对检查组提交的报告应予以审核。审核主要包括下列内容：（一）检查的有关事项是否清楚；（二）检查证据是否充分、合法、具有说服力；（三）检查程序是否符合有关规定。对事实不清、证据不足的现场监督报告，基金监督机构应责成检查组长说明情况或核实，也可另行调查取证核实。   </w:t>
            </w:r>
          </w:p>
          <w:p>
            <w:pPr>
              <w:spacing w:line="220" w:lineRule="exact"/>
              <w:jc w:val="left"/>
              <w:rPr>
                <w:rFonts w:ascii="黑体" w:hAnsi="黑体" w:eastAsia="黑体"/>
                <w:sz w:val="18"/>
                <w:szCs w:val="18"/>
              </w:rPr>
            </w:pPr>
            <w:r>
              <w:rPr>
                <w:rFonts w:hint="eastAsia" w:ascii="黑体" w:hAnsi="黑体" w:eastAsia="黑体"/>
                <w:sz w:val="18"/>
                <w:szCs w:val="18"/>
              </w:rPr>
              <w:t xml:space="preserve">6-3.【规范性文件】《劳动和社会保障部关于印发〈社会保障基金现场监督规则〉的通知》（劳社部发〔2003〕5号）第二十条 劳动保障行政部门基金监督机构根据现场监督报告，分别作如下处理： </w:t>
            </w:r>
          </w:p>
          <w:p>
            <w:pPr>
              <w:spacing w:line="220" w:lineRule="exact"/>
              <w:jc w:val="left"/>
              <w:rPr>
                <w:rFonts w:ascii="黑体" w:hAnsi="黑体" w:eastAsia="黑体"/>
                <w:sz w:val="18"/>
                <w:szCs w:val="18"/>
              </w:rPr>
            </w:pPr>
            <w:r>
              <w:rPr>
                <w:rFonts w:hint="eastAsia" w:ascii="黑体" w:hAnsi="黑体" w:eastAsia="黑体"/>
                <w:sz w:val="18"/>
                <w:szCs w:val="18"/>
              </w:rPr>
              <w:t>不需要行政处理的，下达监督意见书……</w:t>
            </w:r>
          </w:p>
          <w:p>
            <w:pPr>
              <w:spacing w:line="220" w:lineRule="exact"/>
              <w:jc w:val="left"/>
              <w:rPr>
                <w:rFonts w:ascii="黑体" w:hAnsi="黑体" w:eastAsia="黑体"/>
                <w:sz w:val="18"/>
                <w:szCs w:val="18"/>
              </w:rPr>
            </w:pPr>
            <w:r>
              <w:rPr>
                <w:rFonts w:hint="eastAsia" w:ascii="黑体" w:hAnsi="黑体" w:eastAsia="黑体"/>
                <w:sz w:val="18"/>
                <w:szCs w:val="18"/>
              </w:rPr>
              <w:t>需要行政处理的，下达处理意见书……</w:t>
            </w:r>
          </w:p>
          <w:p>
            <w:pPr>
              <w:spacing w:line="220" w:lineRule="exact"/>
              <w:jc w:val="left"/>
              <w:rPr>
                <w:rFonts w:ascii="黑体" w:hAnsi="黑体" w:eastAsia="黑体"/>
                <w:sz w:val="18"/>
                <w:szCs w:val="18"/>
              </w:rPr>
            </w:pPr>
            <w:r>
              <w:rPr>
                <w:rFonts w:hint="eastAsia" w:ascii="黑体" w:hAnsi="黑体" w:eastAsia="黑体"/>
                <w:sz w:val="18"/>
                <w:szCs w:val="18"/>
              </w:rPr>
              <w:t>需要政府或上级主管部门处理的重大问题，应及时报告……</w:t>
            </w:r>
          </w:p>
          <w:p>
            <w:pPr>
              <w:spacing w:line="220" w:lineRule="exact"/>
              <w:jc w:val="left"/>
              <w:rPr>
                <w:rFonts w:ascii="黑体" w:hAnsi="黑体" w:eastAsia="黑体"/>
                <w:sz w:val="18"/>
                <w:szCs w:val="18"/>
              </w:rPr>
            </w:pPr>
            <w:r>
              <w:rPr>
                <w:rFonts w:hint="eastAsia" w:ascii="黑体" w:hAnsi="黑体" w:eastAsia="黑体"/>
                <w:sz w:val="18"/>
                <w:szCs w:val="18"/>
              </w:rPr>
              <w:t>6-4.【规范性文件】《广西壮族自治区人力资源和社会保障厅关于印发〈广西壮族自治区社会保险基金监管行政执法规程〉的通知》（桂人社发〔2013〕64号）第三十四条  《社会保险基金监管行政执法检查（调查）报告》经社会保险行政部门批准后，根据核定的事实，可分别作出以下处理：</w:t>
            </w:r>
          </w:p>
          <w:p>
            <w:pPr>
              <w:spacing w:line="220" w:lineRule="exact"/>
              <w:jc w:val="left"/>
              <w:rPr>
                <w:rFonts w:ascii="黑体" w:hAnsi="黑体" w:eastAsia="黑体"/>
                <w:sz w:val="18"/>
                <w:szCs w:val="18"/>
              </w:rPr>
            </w:pPr>
            <w:r>
              <w:rPr>
                <w:rFonts w:hint="eastAsia" w:ascii="黑体" w:hAnsi="黑体" w:eastAsia="黑体"/>
                <w:sz w:val="18"/>
                <w:szCs w:val="18"/>
              </w:rPr>
              <w:t>（一）对未发现或未被证实有社会保险基金违法行为的行政相对人，作出结论。</w:t>
            </w:r>
          </w:p>
          <w:p>
            <w:pPr>
              <w:spacing w:line="220" w:lineRule="exact"/>
              <w:jc w:val="left"/>
              <w:rPr>
                <w:rFonts w:ascii="黑体" w:hAnsi="黑体" w:eastAsia="黑体"/>
                <w:sz w:val="18"/>
                <w:szCs w:val="18"/>
              </w:rPr>
            </w:pPr>
            <w:r>
              <w:rPr>
                <w:rFonts w:hint="eastAsia" w:ascii="黑体" w:hAnsi="黑体" w:eastAsia="黑体"/>
                <w:sz w:val="18"/>
                <w:szCs w:val="18"/>
              </w:rPr>
              <w:t>（二）对被证实存在社会保险基金违法行为的行政相对人，依法作出行政处理（行政处罚、行政处分或其他行政处理）……</w:t>
            </w:r>
          </w:p>
          <w:p>
            <w:pPr>
              <w:spacing w:line="220" w:lineRule="exact"/>
              <w:jc w:val="left"/>
              <w:rPr>
                <w:rFonts w:ascii="黑体" w:hAnsi="黑体" w:eastAsia="黑体"/>
                <w:sz w:val="18"/>
                <w:szCs w:val="18"/>
              </w:rPr>
            </w:pPr>
            <w:r>
              <w:rPr>
                <w:rFonts w:hint="eastAsia" w:ascii="黑体" w:hAnsi="黑体" w:eastAsia="黑体"/>
                <w:sz w:val="18"/>
                <w:szCs w:val="18"/>
              </w:rPr>
              <w:t xml:space="preserve">（三）对不属于社会保险行政部门职权范围的事项，依法移送有关部门处理。  </w:t>
            </w:r>
          </w:p>
          <w:p>
            <w:pPr>
              <w:spacing w:line="220" w:lineRule="exact"/>
              <w:jc w:val="left"/>
              <w:rPr>
                <w:rFonts w:ascii="黑体" w:hAnsi="黑体" w:eastAsia="黑体"/>
                <w:sz w:val="18"/>
                <w:szCs w:val="18"/>
              </w:rPr>
            </w:pPr>
            <w:r>
              <w:rPr>
                <w:rFonts w:hint="eastAsia" w:ascii="黑体" w:hAnsi="黑体" w:eastAsia="黑体"/>
                <w:sz w:val="18"/>
                <w:szCs w:val="18"/>
              </w:rPr>
              <w:t>7.【地方政府规章】《广西壮族自治区行政执法程序规定》（1997年广西壮族自治区人民政府令第13号）第五十六条 行政处理决定书和其他法律文书应当在宣告后当场交付相对人……</w:t>
            </w:r>
          </w:p>
          <w:p>
            <w:pPr>
              <w:spacing w:line="220" w:lineRule="exact"/>
              <w:jc w:val="left"/>
              <w:rPr>
                <w:rFonts w:ascii="黑体" w:hAnsi="黑体" w:eastAsia="黑体"/>
                <w:sz w:val="18"/>
                <w:szCs w:val="18"/>
              </w:rPr>
            </w:pPr>
            <w:r>
              <w:rPr>
                <w:rFonts w:hint="eastAsia" w:ascii="黑体" w:hAnsi="黑体" w:eastAsia="黑体"/>
                <w:sz w:val="18"/>
                <w:szCs w:val="18"/>
              </w:rPr>
              <w:t>相对人拒绝接受行政处理决定书和其他法律文书的，送达人应当邀请有关基层组织的代表或者其他人到场见证，在送达回证上记明拒收事由和日期，由送达人、见证人签名或者盖章后，把行政处理决定书和其他法律文书留在受送达人的住处，即视为送达。……</w:t>
            </w:r>
          </w:p>
          <w:p>
            <w:pPr>
              <w:spacing w:line="220" w:lineRule="exact"/>
              <w:jc w:val="left"/>
              <w:rPr>
                <w:rFonts w:ascii="黑体" w:hAnsi="黑体" w:eastAsia="黑体"/>
                <w:sz w:val="18"/>
                <w:szCs w:val="18"/>
              </w:rPr>
            </w:pPr>
            <w:r>
              <w:rPr>
                <w:rFonts w:hint="eastAsia" w:ascii="黑体" w:hAnsi="黑体" w:eastAsia="黑体"/>
                <w:sz w:val="18"/>
                <w:szCs w:val="18"/>
              </w:rPr>
              <w:t>第五十七条 行政处理决定书和其他法律文书不能直接送交相对人或者直接送交有困难的，行政执法机关应在作出决定后七日内按下列规定送达：</w:t>
            </w:r>
          </w:p>
          <w:p>
            <w:pPr>
              <w:spacing w:line="220" w:lineRule="exact"/>
              <w:jc w:val="left"/>
              <w:rPr>
                <w:rFonts w:ascii="黑体" w:hAnsi="黑体" w:eastAsia="黑体"/>
                <w:sz w:val="18"/>
                <w:szCs w:val="18"/>
              </w:rPr>
            </w:pPr>
            <w:r>
              <w:rPr>
                <w:rFonts w:hint="eastAsia" w:ascii="黑体" w:hAnsi="黑体" w:eastAsia="黑体"/>
                <w:sz w:val="18"/>
                <w:szCs w:val="18"/>
              </w:rPr>
              <w:t>……</w:t>
            </w:r>
          </w:p>
          <w:p>
            <w:pPr>
              <w:spacing w:line="220" w:lineRule="exact"/>
              <w:jc w:val="left"/>
              <w:rPr>
                <w:rFonts w:ascii="黑体" w:hAnsi="黑体" w:eastAsia="黑体"/>
                <w:sz w:val="18"/>
                <w:szCs w:val="18"/>
              </w:rPr>
            </w:pPr>
            <w:r>
              <w:rPr>
                <w:rFonts w:hint="eastAsia" w:ascii="黑体" w:hAnsi="黑体" w:eastAsia="黑体"/>
                <w:sz w:val="18"/>
                <w:szCs w:val="18"/>
              </w:rPr>
              <w:t>（二）相对人已向行政执法机关指定代收人的，由指定代收人签收，签收日期为送达日期；</w:t>
            </w:r>
          </w:p>
          <w:p>
            <w:pPr>
              <w:spacing w:line="220" w:lineRule="exact"/>
              <w:jc w:val="left"/>
              <w:rPr>
                <w:rFonts w:ascii="黑体" w:hAnsi="黑体" w:eastAsia="黑体"/>
                <w:sz w:val="18"/>
                <w:szCs w:val="18"/>
              </w:rPr>
            </w:pPr>
            <w:r>
              <w:rPr>
                <w:rFonts w:hint="eastAsia" w:ascii="黑体" w:hAnsi="黑体" w:eastAsia="黑体"/>
                <w:sz w:val="18"/>
                <w:szCs w:val="18"/>
              </w:rPr>
              <w:t>（三）邮寄送达的，以挂号回执上注明的收件日期为送达日期；</w:t>
            </w:r>
          </w:p>
          <w:p>
            <w:pPr>
              <w:spacing w:line="220" w:lineRule="exact"/>
              <w:jc w:val="left"/>
              <w:rPr>
                <w:rFonts w:ascii="黑体" w:hAnsi="黑体" w:eastAsia="黑体"/>
                <w:sz w:val="18"/>
                <w:szCs w:val="18"/>
              </w:rPr>
            </w:pPr>
            <w:r>
              <w:rPr>
                <w:rFonts w:hint="eastAsia" w:ascii="黑体" w:hAnsi="黑体" w:eastAsia="黑体"/>
                <w:sz w:val="18"/>
                <w:szCs w:val="18"/>
              </w:rPr>
              <w:t>8-1.【部门规章】《社会保险基金行政监督办法》（2001年劳动和社会保障部令第12号）第十三条　监督机构对被监督单位执行监督处理意见的情况，有权进行检查。</w:t>
            </w:r>
          </w:p>
          <w:p>
            <w:pPr>
              <w:spacing w:line="220" w:lineRule="exact"/>
              <w:jc w:val="left"/>
              <w:rPr>
                <w:rFonts w:ascii="黑体" w:hAnsi="黑体" w:eastAsia="黑体"/>
                <w:sz w:val="18"/>
                <w:szCs w:val="18"/>
              </w:rPr>
            </w:pPr>
            <w:r>
              <w:rPr>
                <w:rFonts w:hint="eastAsia" w:ascii="黑体" w:hAnsi="黑体" w:eastAsia="黑体"/>
                <w:sz w:val="18"/>
                <w:szCs w:val="18"/>
              </w:rPr>
              <w:t>8-2.【规范性文件】《劳动和社会保障部关于印发〈社会保障基金现场监督规则〉的通知》（劳社部发〔2003〕5号）第二十一条 ……基金监督机构应检查处理意见的。</w:t>
            </w:r>
          </w:p>
        </w:tc>
        <w:tc>
          <w:tcPr>
            <w:tcW w:w="1134"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因不履行或不正确履行行政职责，有下列情形的，主管机关及相关工作人员应承担相应责任：</w:t>
            </w:r>
          </w:p>
          <w:p>
            <w:pPr>
              <w:spacing w:line="220" w:lineRule="exact"/>
              <w:jc w:val="left"/>
              <w:rPr>
                <w:rFonts w:ascii="黑体" w:hAnsi="黑体" w:eastAsia="黑体"/>
                <w:sz w:val="18"/>
                <w:szCs w:val="18"/>
              </w:rPr>
            </w:pPr>
            <w:r>
              <w:rPr>
                <w:rFonts w:hint="eastAsia" w:ascii="黑体" w:hAnsi="黑体" w:eastAsia="黑体"/>
                <w:sz w:val="18"/>
                <w:szCs w:val="18"/>
              </w:rPr>
              <w:t>1.对应当予以制止和处罚的违法行为不予制止、处罚，致使公民、法人或者其他组织的合法权益、公共利益和社会秩序遭受损害的；</w:t>
            </w:r>
          </w:p>
          <w:p>
            <w:pPr>
              <w:spacing w:line="220" w:lineRule="exact"/>
              <w:jc w:val="left"/>
              <w:rPr>
                <w:rFonts w:ascii="黑体" w:hAnsi="黑体" w:eastAsia="黑体"/>
                <w:sz w:val="18"/>
                <w:szCs w:val="18"/>
              </w:rPr>
            </w:pPr>
            <w:r>
              <w:rPr>
                <w:rFonts w:hint="eastAsia" w:ascii="黑体" w:hAnsi="黑体" w:eastAsia="黑体"/>
                <w:sz w:val="18"/>
                <w:szCs w:val="18"/>
              </w:rPr>
              <w:t>2.没有法律或者事实依据实施行政处罚的；</w:t>
            </w:r>
          </w:p>
          <w:p>
            <w:pPr>
              <w:spacing w:line="220" w:lineRule="exact"/>
              <w:jc w:val="left"/>
              <w:rPr>
                <w:rFonts w:ascii="黑体" w:hAnsi="黑体" w:eastAsia="黑体"/>
                <w:sz w:val="18"/>
                <w:szCs w:val="18"/>
              </w:rPr>
            </w:pPr>
            <w:r>
              <w:rPr>
                <w:rFonts w:hint="eastAsia" w:ascii="黑体" w:hAnsi="黑体" w:eastAsia="黑体"/>
                <w:sz w:val="18"/>
                <w:szCs w:val="18"/>
              </w:rPr>
              <w:t>3.未按法定程序实施行政处罚的；</w:t>
            </w:r>
          </w:p>
          <w:p>
            <w:pPr>
              <w:spacing w:line="220" w:lineRule="exact"/>
              <w:jc w:val="left"/>
              <w:rPr>
                <w:rFonts w:ascii="黑体" w:hAnsi="黑体" w:eastAsia="黑体"/>
                <w:sz w:val="18"/>
                <w:szCs w:val="18"/>
              </w:rPr>
            </w:pPr>
            <w:r>
              <w:rPr>
                <w:rFonts w:hint="eastAsia" w:ascii="黑体" w:hAnsi="黑体" w:eastAsia="黑体"/>
                <w:sz w:val="18"/>
                <w:szCs w:val="18"/>
              </w:rPr>
              <w:t>4.违反规定应当回避而不回避，影响公正执行公务，造成不良后果的；</w:t>
            </w:r>
          </w:p>
          <w:p>
            <w:pPr>
              <w:spacing w:line="220" w:lineRule="exact"/>
              <w:jc w:val="left"/>
              <w:rPr>
                <w:rFonts w:ascii="黑体" w:hAnsi="黑体" w:eastAsia="黑体"/>
                <w:sz w:val="18"/>
                <w:szCs w:val="18"/>
              </w:rPr>
            </w:pPr>
            <w:r>
              <w:rPr>
                <w:rFonts w:hint="eastAsia" w:ascii="黑体" w:hAnsi="黑体" w:eastAsia="黑体"/>
                <w:sz w:val="18"/>
                <w:szCs w:val="18"/>
              </w:rPr>
              <w:t>5.泄露因履行职责掌握的商业秘密、个人隐私，造成不良后果的；</w:t>
            </w:r>
          </w:p>
          <w:p>
            <w:pPr>
              <w:spacing w:line="220" w:lineRule="exact"/>
              <w:jc w:val="left"/>
              <w:rPr>
                <w:rFonts w:ascii="黑体" w:hAnsi="黑体" w:eastAsia="黑体"/>
                <w:sz w:val="18"/>
                <w:szCs w:val="18"/>
              </w:rPr>
            </w:pPr>
            <w:r>
              <w:rPr>
                <w:rFonts w:hint="eastAsia" w:ascii="黑体" w:hAnsi="黑体" w:eastAsia="黑体"/>
                <w:sz w:val="18"/>
                <w:szCs w:val="18"/>
              </w:rPr>
              <w:t>6.擅自设立处罚种类或者改变处罚幅度、范围的；</w:t>
            </w:r>
          </w:p>
          <w:p>
            <w:pPr>
              <w:spacing w:line="220" w:lineRule="exact"/>
              <w:jc w:val="left"/>
              <w:rPr>
                <w:rFonts w:ascii="黑体" w:hAnsi="黑体" w:eastAsia="黑体"/>
                <w:sz w:val="18"/>
                <w:szCs w:val="18"/>
              </w:rPr>
            </w:pPr>
            <w:r>
              <w:rPr>
                <w:rFonts w:hint="eastAsia" w:ascii="黑体" w:hAnsi="黑体" w:eastAsia="黑体"/>
                <w:sz w:val="18"/>
                <w:szCs w:val="18"/>
              </w:rPr>
              <w:t>7.依法应当移送其他行政部门或司法机关处理而不移送的；</w:t>
            </w:r>
          </w:p>
          <w:p>
            <w:pPr>
              <w:spacing w:line="220" w:lineRule="exact"/>
              <w:jc w:val="left"/>
              <w:rPr>
                <w:rFonts w:ascii="黑体" w:hAnsi="黑体" w:eastAsia="黑体"/>
                <w:sz w:val="18"/>
                <w:szCs w:val="18"/>
              </w:rPr>
            </w:pPr>
            <w:r>
              <w:rPr>
                <w:rFonts w:hint="eastAsia" w:ascii="黑体" w:hAnsi="黑体" w:eastAsia="黑体"/>
                <w:sz w:val="18"/>
                <w:szCs w:val="18"/>
              </w:rPr>
              <w:t>8.对当事人进行罚款、没收财物等行政处罚不使用法定单据的；</w:t>
            </w:r>
          </w:p>
          <w:p>
            <w:pPr>
              <w:spacing w:line="220" w:lineRule="exact"/>
              <w:jc w:val="left"/>
              <w:rPr>
                <w:rFonts w:ascii="黑体" w:hAnsi="黑体" w:eastAsia="黑体"/>
                <w:sz w:val="18"/>
                <w:szCs w:val="18"/>
              </w:rPr>
            </w:pPr>
            <w:r>
              <w:rPr>
                <w:rFonts w:hint="eastAsia" w:ascii="黑体" w:hAnsi="黑体" w:eastAsia="黑体"/>
                <w:sz w:val="18"/>
                <w:szCs w:val="18"/>
              </w:rPr>
              <w:t>9.在监督管理工作中滥用职权、玩忽职守、徇私舞弊的；</w:t>
            </w:r>
          </w:p>
          <w:p>
            <w:pPr>
              <w:spacing w:line="220" w:lineRule="exact"/>
              <w:jc w:val="left"/>
              <w:rPr>
                <w:rFonts w:ascii="黑体" w:hAnsi="黑体" w:eastAsia="黑体"/>
                <w:sz w:val="18"/>
                <w:szCs w:val="18"/>
              </w:rPr>
            </w:pPr>
            <w:r>
              <w:rPr>
                <w:rFonts w:hint="eastAsia" w:ascii="黑体" w:hAnsi="黑体" w:eastAsia="黑体"/>
                <w:sz w:val="18"/>
                <w:szCs w:val="18"/>
              </w:rPr>
              <w:t>10.其他违反法律法规规章文件规定的行为。</w:t>
            </w:r>
          </w:p>
        </w:tc>
        <w:tc>
          <w:tcPr>
            <w:tcW w:w="2268"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 xml:space="preserve">1-1.【法律】《中华人民共和国行政处罚法》（2009年8月27日主席令第18号）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                                                                    </w:t>
            </w:r>
            <w:r>
              <w:rPr>
                <w:rFonts w:ascii="黑体" w:hAnsi="黑体" w:eastAsia="黑体"/>
                <w:sz w:val="18"/>
                <w:szCs w:val="18"/>
              </w:rPr>
              <w:t xml:space="preserve">                                                                  </w:t>
            </w:r>
          </w:p>
          <w:p>
            <w:pPr>
              <w:spacing w:line="220" w:lineRule="exact"/>
              <w:jc w:val="left"/>
              <w:rPr>
                <w:rFonts w:ascii="黑体" w:hAnsi="黑体" w:eastAsia="黑体"/>
                <w:sz w:val="18"/>
                <w:szCs w:val="18"/>
              </w:rPr>
            </w:pPr>
            <w:r>
              <w:rPr>
                <w:rFonts w:hint="eastAsia" w:ascii="黑体" w:hAnsi="黑体" w:eastAsia="黑体"/>
                <w:sz w:val="18"/>
                <w:szCs w:val="18"/>
              </w:rPr>
              <w:t>1-2.【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spacing w:line="220" w:lineRule="exact"/>
              <w:jc w:val="left"/>
              <w:rPr>
                <w:rFonts w:ascii="黑体" w:hAnsi="黑体" w:eastAsia="黑体"/>
                <w:sz w:val="18"/>
                <w:szCs w:val="18"/>
              </w:rPr>
            </w:pPr>
            <w:r>
              <w:rPr>
                <w:rFonts w:hint="eastAsia" w:ascii="黑体" w:hAnsi="黑体" w:eastAsia="黑体"/>
                <w:sz w:val="18"/>
                <w:szCs w:val="18"/>
              </w:rPr>
              <w:t>2.同1-1.                                                                                                                         3.同1-1.</w:t>
            </w:r>
          </w:p>
          <w:p>
            <w:pPr>
              <w:spacing w:line="220" w:lineRule="exact"/>
              <w:jc w:val="left"/>
              <w:rPr>
                <w:rFonts w:ascii="黑体" w:hAnsi="黑体" w:eastAsia="黑体"/>
                <w:sz w:val="18"/>
                <w:szCs w:val="18"/>
              </w:rPr>
            </w:pPr>
            <w:r>
              <w:rPr>
                <w:rFonts w:hint="eastAsia" w:ascii="黑体" w:hAnsi="黑体" w:eastAsia="黑体"/>
                <w:sz w:val="18"/>
                <w:szCs w:val="18"/>
              </w:rPr>
              <w:t>4.【地方政府规章】《广西壮族自治区行政过错责任追究办法》（2007年4月17日会议审议通过，自2007年6月1日起施行） 第八条 实施行政行为，有下列情形之一的，应当追究行政过错责任人的责任: （一）依法应当回避不回避；</w:t>
            </w:r>
          </w:p>
          <w:p>
            <w:pPr>
              <w:spacing w:line="220" w:lineRule="exact"/>
              <w:jc w:val="left"/>
              <w:rPr>
                <w:rFonts w:ascii="黑体" w:hAnsi="黑体" w:eastAsia="黑体"/>
                <w:sz w:val="18"/>
                <w:szCs w:val="18"/>
              </w:rPr>
            </w:pPr>
            <w:r>
              <w:rPr>
                <w:rFonts w:hint="eastAsia" w:ascii="黑体" w:hAnsi="黑体" w:eastAsia="黑体"/>
                <w:sz w:val="18"/>
                <w:szCs w:val="18"/>
              </w:rPr>
              <w:t>5.【法规】《行政机关公务员处分条例》（2007年国务院令第495号）第十九条第五项“有下列行为之一的，给予警告、记过或者记大过处分；情节较重的，给予降级或者撤职处分；情节严重的，给予开除处分：（五）违反规定应当回避而不回避，影响公正执行公务，造成不良后果的。”</w:t>
            </w:r>
          </w:p>
          <w:p>
            <w:pPr>
              <w:spacing w:line="220" w:lineRule="exact"/>
              <w:jc w:val="left"/>
              <w:rPr>
                <w:rFonts w:ascii="黑体" w:hAnsi="黑体" w:eastAsia="黑体"/>
                <w:sz w:val="18"/>
                <w:szCs w:val="18"/>
              </w:rPr>
            </w:pPr>
            <w:r>
              <w:rPr>
                <w:rFonts w:hint="eastAsia" w:ascii="黑体" w:hAnsi="黑体" w:eastAsia="黑体"/>
                <w:sz w:val="18"/>
                <w:szCs w:val="18"/>
              </w:rPr>
              <w:t>6.【地方政府规章】《广西壮族自治区行政过错责任追究办法》（2007年4月17日会议审议通过，自2007年6月1日起施行） 第十二条 行政机关在实施行政处罚过程中，有下列情形之一的，应当追究行政过错责任：</w:t>
            </w:r>
          </w:p>
          <w:p>
            <w:pPr>
              <w:spacing w:line="220" w:lineRule="exact"/>
              <w:jc w:val="left"/>
              <w:rPr>
                <w:rFonts w:ascii="黑体" w:hAnsi="黑体" w:eastAsia="黑体"/>
                <w:sz w:val="18"/>
                <w:szCs w:val="18"/>
              </w:rPr>
            </w:pPr>
            <w:r>
              <w:rPr>
                <w:rFonts w:hint="eastAsia" w:ascii="黑体" w:hAnsi="黑体" w:eastAsia="黑体"/>
                <w:sz w:val="18"/>
                <w:szCs w:val="18"/>
              </w:rPr>
              <w:t xml:space="preserve">    （一）不具备行政处罚主体资格；</w:t>
            </w:r>
          </w:p>
          <w:p>
            <w:pPr>
              <w:spacing w:line="220" w:lineRule="exact"/>
              <w:jc w:val="left"/>
              <w:rPr>
                <w:rFonts w:ascii="黑体" w:hAnsi="黑体" w:eastAsia="黑体"/>
                <w:sz w:val="18"/>
                <w:szCs w:val="18"/>
              </w:rPr>
            </w:pPr>
            <w:r>
              <w:rPr>
                <w:rFonts w:hint="eastAsia" w:ascii="黑体" w:hAnsi="黑体" w:eastAsia="黑体"/>
                <w:sz w:val="18"/>
                <w:szCs w:val="18"/>
              </w:rPr>
              <w:t xml:space="preserve">    （二）没有事实和法律依据；</w:t>
            </w:r>
          </w:p>
          <w:p>
            <w:pPr>
              <w:spacing w:line="220" w:lineRule="exact"/>
              <w:jc w:val="left"/>
              <w:rPr>
                <w:rFonts w:ascii="黑体" w:hAnsi="黑体" w:eastAsia="黑体"/>
                <w:sz w:val="18"/>
                <w:szCs w:val="18"/>
              </w:rPr>
            </w:pPr>
            <w:r>
              <w:rPr>
                <w:rFonts w:hint="eastAsia" w:ascii="黑体" w:hAnsi="黑体" w:eastAsia="黑体"/>
                <w:sz w:val="18"/>
                <w:szCs w:val="18"/>
              </w:rPr>
              <w:t xml:space="preserve">    （三）擅自改变处罚种类、幅度；</w:t>
            </w:r>
          </w:p>
          <w:p>
            <w:pPr>
              <w:spacing w:line="220" w:lineRule="exact"/>
              <w:jc w:val="left"/>
              <w:rPr>
                <w:rFonts w:ascii="黑体" w:hAnsi="黑体" w:eastAsia="黑体"/>
                <w:sz w:val="18"/>
                <w:szCs w:val="18"/>
              </w:rPr>
            </w:pPr>
            <w:r>
              <w:rPr>
                <w:rFonts w:hint="eastAsia" w:ascii="黑体" w:hAnsi="黑体" w:eastAsia="黑体"/>
                <w:sz w:val="18"/>
                <w:szCs w:val="18"/>
              </w:rPr>
              <w:t xml:space="preserve">    （四）违反法定程序；</w:t>
            </w:r>
          </w:p>
          <w:p>
            <w:pPr>
              <w:spacing w:line="220" w:lineRule="exact"/>
              <w:jc w:val="left"/>
              <w:rPr>
                <w:rFonts w:ascii="黑体" w:hAnsi="黑体" w:eastAsia="黑体"/>
                <w:sz w:val="18"/>
                <w:szCs w:val="18"/>
              </w:rPr>
            </w:pPr>
            <w:r>
              <w:rPr>
                <w:rFonts w:hint="eastAsia" w:ascii="黑体" w:hAnsi="黑体" w:eastAsia="黑体"/>
                <w:sz w:val="18"/>
                <w:szCs w:val="18"/>
              </w:rPr>
              <w:t xml:space="preserve">    （五）违法处理罚没财物；</w:t>
            </w:r>
          </w:p>
          <w:p>
            <w:pPr>
              <w:spacing w:line="220" w:lineRule="exact"/>
              <w:jc w:val="left"/>
              <w:rPr>
                <w:rFonts w:ascii="黑体" w:hAnsi="黑体" w:eastAsia="黑体"/>
                <w:sz w:val="18"/>
                <w:szCs w:val="18"/>
              </w:rPr>
            </w:pPr>
            <w:r>
              <w:rPr>
                <w:rFonts w:hint="eastAsia" w:ascii="黑体" w:hAnsi="黑体" w:eastAsia="黑体"/>
                <w:sz w:val="18"/>
                <w:szCs w:val="18"/>
              </w:rPr>
              <w:t xml:space="preserve">    （六）涉嫌犯罪，不移交司法机关；</w:t>
            </w:r>
          </w:p>
          <w:p>
            <w:pPr>
              <w:spacing w:line="220" w:lineRule="exact"/>
              <w:jc w:val="left"/>
              <w:rPr>
                <w:rFonts w:ascii="黑体" w:hAnsi="黑体" w:eastAsia="黑体"/>
                <w:sz w:val="18"/>
                <w:szCs w:val="18"/>
              </w:rPr>
            </w:pPr>
            <w:r>
              <w:rPr>
                <w:rFonts w:hint="eastAsia" w:ascii="黑体" w:hAnsi="黑体" w:eastAsia="黑体"/>
                <w:sz w:val="18"/>
                <w:szCs w:val="18"/>
              </w:rPr>
              <w:t xml:space="preserve">    （七）对违法行为应当处罚不处罚或者乱处罚；</w:t>
            </w:r>
          </w:p>
          <w:p>
            <w:pPr>
              <w:spacing w:line="220" w:lineRule="exact"/>
              <w:jc w:val="left"/>
              <w:rPr>
                <w:rFonts w:ascii="黑体" w:hAnsi="黑体" w:eastAsia="黑体"/>
                <w:sz w:val="18"/>
                <w:szCs w:val="18"/>
              </w:rPr>
            </w:pPr>
            <w:r>
              <w:rPr>
                <w:rFonts w:hint="eastAsia" w:ascii="黑体" w:hAnsi="黑体" w:eastAsia="黑体"/>
                <w:sz w:val="18"/>
                <w:szCs w:val="18"/>
              </w:rPr>
              <w:t xml:space="preserve">    （八）其他违法实施行政处罚的情形。</w:t>
            </w:r>
          </w:p>
          <w:p>
            <w:pPr>
              <w:spacing w:line="220" w:lineRule="exact"/>
              <w:jc w:val="left"/>
              <w:rPr>
                <w:rFonts w:ascii="黑体" w:hAnsi="黑体" w:eastAsia="黑体"/>
                <w:sz w:val="18"/>
                <w:szCs w:val="18"/>
              </w:rPr>
            </w:pPr>
            <w:r>
              <w:rPr>
                <w:rFonts w:hint="eastAsia" w:ascii="黑体" w:hAnsi="黑体" w:eastAsia="黑体"/>
                <w:sz w:val="18"/>
                <w:szCs w:val="18"/>
              </w:rPr>
              <w:t xml:space="preserve">    行政机关工作人员违反前款规定，应当承担行政过错责任。</w:t>
            </w:r>
          </w:p>
          <w:p>
            <w:pPr>
              <w:spacing w:line="220" w:lineRule="exact"/>
              <w:jc w:val="left"/>
              <w:rPr>
                <w:rFonts w:ascii="黑体" w:hAnsi="黑体" w:eastAsia="黑体"/>
                <w:sz w:val="18"/>
                <w:szCs w:val="18"/>
              </w:rPr>
            </w:pPr>
            <w:r>
              <w:rPr>
                <w:rFonts w:hint="eastAsia" w:ascii="黑体" w:hAnsi="黑体" w:eastAsia="黑体"/>
                <w:sz w:val="18"/>
                <w:szCs w:val="18"/>
              </w:rPr>
              <w:t>7.同6。</w:t>
            </w:r>
          </w:p>
          <w:p>
            <w:pPr>
              <w:spacing w:line="220" w:lineRule="exact"/>
              <w:jc w:val="left"/>
              <w:rPr>
                <w:rFonts w:ascii="黑体" w:hAnsi="黑体" w:eastAsia="黑体"/>
                <w:sz w:val="18"/>
                <w:szCs w:val="18"/>
              </w:rPr>
            </w:pPr>
            <w:r>
              <w:rPr>
                <w:rFonts w:hint="eastAsia" w:ascii="黑体" w:hAnsi="黑体" w:eastAsia="黑体"/>
                <w:sz w:val="18"/>
                <w:szCs w:val="18"/>
              </w:rPr>
              <w:t>8.【法律】《中华人民共和国行政处罚法》（2009年8月27日主席令第18号）第五十六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spacing w:line="220" w:lineRule="exact"/>
              <w:jc w:val="left"/>
              <w:rPr>
                <w:rFonts w:ascii="黑体" w:hAnsi="黑体" w:eastAsia="黑体"/>
                <w:sz w:val="18"/>
                <w:szCs w:val="18"/>
              </w:rPr>
            </w:pPr>
            <w:r>
              <w:rPr>
                <w:rFonts w:hint="eastAsia" w:ascii="黑体" w:hAnsi="黑体" w:eastAsia="黑体"/>
                <w:sz w:val="18"/>
                <w:szCs w:val="18"/>
              </w:rPr>
              <w:t>9.【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spacing w:line="220" w:lineRule="exact"/>
              <w:jc w:val="left"/>
              <w:rPr>
                <w:rFonts w:ascii="黑体" w:hAnsi="黑体" w:eastAsia="黑体"/>
                <w:sz w:val="18"/>
                <w:szCs w:val="18"/>
              </w:rPr>
            </w:pPr>
            <w:r>
              <w:rPr>
                <w:rFonts w:hint="eastAsia" w:ascii="黑体" w:hAnsi="黑体" w:eastAsia="黑体"/>
                <w:sz w:val="18"/>
                <w:szCs w:val="18"/>
              </w:rPr>
              <w:t>10.同1.</w:t>
            </w:r>
          </w:p>
        </w:tc>
        <w:tc>
          <w:tcPr>
            <w:tcW w:w="993" w:type="dxa"/>
            <w:vAlign w:val="center"/>
          </w:tcPr>
          <w:p>
            <w:pPr>
              <w:spacing w:line="220" w:lineRule="exact"/>
              <w:jc w:val="left"/>
              <w:rPr>
                <w:rFonts w:ascii="黑体" w:hAnsi="黑体" w:eastAsia="黑体"/>
                <w:sz w:val="18"/>
                <w:szCs w:val="18"/>
              </w:rPr>
            </w:pPr>
            <w:r>
              <w:rPr>
                <w:rFonts w:hint="eastAsia" w:ascii="黑体" w:hAnsi="黑体" w:eastAsia="黑体"/>
                <w:sz w:val="18"/>
                <w:szCs w:val="18"/>
              </w:rPr>
              <w:t>法律法规规章规定的免责情形以及《自治区 党委办公厅关于印发〈深 入推进激励干部新时代新担当新作为工作实施 方案〉等 6 个文件的通知》 中明确的免责情形</w:t>
            </w:r>
          </w:p>
        </w:tc>
        <w:tc>
          <w:tcPr>
            <w:tcW w:w="414" w:type="dxa"/>
            <w:vAlign w:val="center"/>
          </w:tcPr>
          <w:p>
            <w:pPr>
              <w:spacing w:line="220" w:lineRule="exact"/>
              <w:jc w:val="left"/>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tcPr>
          <w:p>
            <w:pPr>
              <w:spacing w:line="220" w:lineRule="exact"/>
              <w:jc w:val="left"/>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p>
        </w:tc>
        <w:tc>
          <w:tcPr>
            <w:tcW w:w="567" w:type="dxa"/>
          </w:tcPr>
          <w:p>
            <w:pPr>
              <w:spacing w:line="220" w:lineRule="exact"/>
              <w:jc w:val="left"/>
              <w:rPr>
                <w:rFonts w:ascii="黑体" w:hAnsi="黑体" w:eastAsia="黑体"/>
                <w:sz w:val="18"/>
                <w:szCs w:val="18"/>
              </w:rPr>
            </w:pPr>
            <w:r>
              <w:rPr>
                <w:rFonts w:hint="eastAsia" w:ascii="黑体" w:hAnsi="黑体" w:eastAsia="黑体"/>
                <w:sz w:val="18"/>
                <w:szCs w:val="18"/>
              </w:rPr>
              <w:t>其他行政权力</w:t>
            </w:r>
          </w:p>
        </w:tc>
        <w:tc>
          <w:tcPr>
            <w:tcW w:w="992" w:type="dxa"/>
          </w:tcPr>
          <w:p>
            <w:pPr>
              <w:spacing w:line="220" w:lineRule="exact"/>
              <w:jc w:val="left"/>
              <w:rPr>
                <w:rFonts w:ascii="黑体" w:hAnsi="黑体" w:eastAsia="黑体"/>
                <w:sz w:val="18"/>
                <w:szCs w:val="18"/>
              </w:rPr>
            </w:pPr>
            <w:r>
              <w:rPr>
                <w:rFonts w:hint="eastAsia" w:ascii="黑体" w:hAnsi="黑体" w:eastAsia="黑体"/>
                <w:sz w:val="18"/>
                <w:szCs w:val="18"/>
              </w:rPr>
              <w:t>制定或调整实行政府指导价 政府定价的商品和服务价格(基本医疗服务价格)</w:t>
            </w:r>
          </w:p>
        </w:tc>
        <w:tc>
          <w:tcPr>
            <w:tcW w:w="709" w:type="dxa"/>
          </w:tcPr>
          <w:p>
            <w:pPr>
              <w:spacing w:line="220" w:lineRule="exact"/>
              <w:jc w:val="left"/>
              <w:rPr>
                <w:rFonts w:ascii="黑体" w:hAnsi="黑体" w:eastAsia="黑体"/>
                <w:sz w:val="18"/>
                <w:szCs w:val="18"/>
              </w:rPr>
            </w:pPr>
          </w:p>
        </w:tc>
        <w:tc>
          <w:tcPr>
            <w:tcW w:w="425" w:type="dxa"/>
          </w:tcPr>
          <w:p>
            <w:pPr>
              <w:spacing w:line="220" w:lineRule="exact"/>
              <w:jc w:val="left"/>
              <w:rPr>
                <w:rFonts w:ascii="黑体" w:hAnsi="黑体" w:eastAsia="黑体"/>
                <w:sz w:val="18"/>
                <w:szCs w:val="18"/>
              </w:rPr>
            </w:pPr>
            <w:r>
              <w:rPr>
                <w:rFonts w:ascii="黑体" w:hAnsi="黑体" w:eastAsia="黑体"/>
                <w:sz w:val="18"/>
                <w:szCs w:val="18"/>
              </w:rPr>
              <w:t>柳州市医疗保障局</w:t>
            </w:r>
          </w:p>
        </w:tc>
        <w:tc>
          <w:tcPr>
            <w:tcW w:w="709" w:type="dxa"/>
          </w:tcPr>
          <w:p>
            <w:pPr>
              <w:spacing w:line="220" w:lineRule="exact"/>
              <w:jc w:val="left"/>
              <w:rPr>
                <w:rFonts w:ascii="黑体" w:hAnsi="黑体" w:eastAsia="黑体"/>
                <w:sz w:val="18"/>
                <w:szCs w:val="18"/>
              </w:rPr>
            </w:pPr>
            <w:r>
              <w:rPr>
                <w:rFonts w:ascii="黑体" w:hAnsi="黑体" w:eastAsia="黑体"/>
                <w:sz w:val="18"/>
                <w:szCs w:val="18"/>
              </w:rPr>
              <w:t>医药管理科</w:t>
            </w:r>
          </w:p>
        </w:tc>
        <w:tc>
          <w:tcPr>
            <w:tcW w:w="1559" w:type="dxa"/>
          </w:tcPr>
          <w:p>
            <w:pPr>
              <w:spacing w:line="220" w:lineRule="exact"/>
              <w:jc w:val="left"/>
              <w:rPr>
                <w:rFonts w:ascii="黑体" w:hAnsi="黑体" w:eastAsia="黑体"/>
                <w:sz w:val="18"/>
                <w:szCs w:val="18"/>
              </w:rPr>
            </w:pPr>
            <w:r>
              <w:rPr>
                <w:rFonts w:hint="eastAsia" w:ascii="黑体" w:hAnsi="黑体" w:eastAsia="黑体"/>
                <w:sz w:val="18"/>
                <w:szCs w:val="18"/>
              </w:rPr>
              <w:t>【法律】《中华人民共和国价格法》第二十条第二款：省、自治区、直辖市人民政府价格主管部门和其他有关部门，应当按照地方定价目录规定的定价权限和具体适用范围制定在本地区执行的政府指导价、政府定价；国家发展和改革委员会、卫生部、人力资源和社会保障部《关于印发改革药品和医疗服务价格形成机制的意见和通知》（发改价格〔2009〕2844号）：基本医疗服务的指导价格，由省或市级价格主管部门会同同级卫生、人力资源社会保障部门制定；广西壮族自治区物价局、卫生厅《关于规范我区医疗服务项目及价格的通知》（桂价费〔2005〕269号）：《广西壮族自治区医疗服务价格》是非营利性医疗机构指导价的最高限价…各等级医疗机构的具体价格，按医疗机构的隶属关系由同级价格主管部门会同卫生主管部门结合当地医疗机构的实际情况以及社会承受能力制定。</w:t>
            </w:r>
          </w:p>
        </w:tc>
        <w:tc>
          <w:tcPr>
            <w:tcW w:w="3129" w:type="dxa"/>
          </w:tcPr>
          <w:p>
            <w:pPr>
              <w:spacing w:line="220" w:lineRule="exact"/>
              <w:jc w:val="left"/>
              <w:rPr>
                <w:rFonts w:ascii="黑体" w:hAnsi="黑体" w:eastAsia="黑体"/>
                <w:sz w:val="18"/>
                <w:szCs w:val="18"/>
              </w:rPr>
            </w:pPr>
            <w:r>
              <w:rPr>
                <w:rFonts w:hint="eastAsia" w:ascii="黑体" w:hAnsi="黑体" w:eastAsia="黑体"/>
                <w:sz w:val="18"/>
                <w:szCs w:val="18"/>
              </w:rPr>
              <w:t>1.受理责任：受理本辖区公立医疗机构病房床位价格申请。</w:t>
            </w:r>
          </w:p>
          <w:p>
            <w:pPr>
              <w:spacing w:line="220" w:lineRule="exact"/>
              <w:jc w:val="left"/>
              <w:rPr>
                <w:rFonts w:ascii="黑体" w:hAnsi="黑体" w:eastAsia="黑体"/>
                <w:sz w:val="18"/>
                <w:szCs w:val="18"/>
              </w:rPr>
            </w:pPr>
            <w:r>
              <w:rPr>
                <w:rFonts w:hint="eastAsia" w:ascii="黑体" w:hAnsi="黑体" w:eastAsia="黑体"/>
                <w:sz w:val="18"/>
                <w:szCs w:val="18"/>
              </w:rPr>
              <w:t>2.审查责任：审查材料，材料不齐全的一次性告知，不符合法定条件的退回.</w:t>
            </w:r>
          </w:p>
          <w:p>
            <w:pPr>
              <w:spacing w:line="220" w:lineRule="exact"/>
              <w:jc w:val="left"/>
              <w:rPr>
                <w:rFonts w:ascii="黑体" w:hAnsi="黑体" w:eastAsia="黑体"/>
                <w:sz w:val="18"/>
                <w:szCs w:val="18"/>
              </w:rPr>
            </w:pPr>
            <w:r>
              <w:rPr>
                <w:rFonts w:hint="eastAsia" w:ascii="黑体" w:hAnsi="黑体" w:eastAsia="黑体"/>
                <w:sz w:val="18"/>
                <w:szCs w:val="18"/>
              </w:rPr>
              <w:t>3.决定责任：提出制定/调整具体价格标准的意见，并报领导审核并签署意见形成文件。</w:t>
            </w:r>
          </w:p>
          <w:p>
            <w:pPr>
              <w:spacing w:line="220" w:lineRule="exact"/>
              <w:jc w:val="left"/>
              <w:rPr>
                <w:rFonts w:ascii="黑体" w:hAnsi="黑体" w:eastAsia="黑体"/>
                <w:sz w:val="18"/>
                <w:szCs w:val="18"/>
              </w:rPr>
            </w:pPr>
            <w:r>
              <w:rPr>
                <w:rFonts w:hint="eastAsia" w:ascii="黑体" w:hAnsi="黑体" w:eastAsia="黑体"/>
                <w:sz w:val="18"/>
                <w:szCs w:val="18"/>
              </w:rPr>
              <w:t>4.送达责任：在承诺办结时限内办结并通过行政大厅送达。</w:t>
            </w:r>
          </w:p>
          <w:p>
            <w:pPr>
              <w:spacing w:line="220" w:lineRule="exact"/>
              <w:jc w:val="left"/>
              <w:rPr>
                <w:rFonts w:ascii="黑体" w:hAnsi="黑体" w:eastAsia="黑体"/>
                <w:sz w:val="18"/>
                <w:szCs w:val="18"/>
              </w:rPr>
            </w:pPr>
            <w:r>
              <w:rPr>
                <w:rFonts w:hint="eastAsia" w:ascii="黑体" w:hAnsi="黑体" w:eastAsia="黑体"/>
                <w:sz w:val="18"/>
                <w:szCs w:val="18"/>
              </w:rPr>
              <w:t>6.其他法律法规规章文件规定应履行的责任。</w:t>
            </w:r>
          </w:p>
        </w:tc>
        <w:tc>
          <w:tcPr>
            <w:tcW w:w="3118" w:type="dxa"/>
          </w:tcPr>
          <w:p>
            <w:pPr>
              <w:spacing w:line="220" w:lineRule="exact"/>
              <w:jc w:val="left"/>
              <w:rPr>
                <w:rFonts w:ascii="黑体" w:hAnsi="黑体" w:eastAsia="黑体"/>
                <w:sz w:val="18"/>
                <w:szCs w:val="18"/>
              </w:rPr>
            </w:pPr>
            <w:r>
              <w:rPr>
                <w:rFonts w:hint="eastAsia" w:ascii="黑体" w:hAnsi="黑体" w:eastAsia="黑体"/>
                <w:sz w:val="18"/>
                <w:szCs w:val="18"/>
              </w:rPr>
              <w:t xml:space="preserve">1-1.【法律】《中华人民共和国行政许可法》（2003年主席令第七号公布）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w:t>
            </w:r>
          </w:p>
          <w:p>
            <w:pPr>
              <w:spacing w:line="220" w:lineRule="exact"/>
              <w:jc w:val="left"/>
              <w:rPr>
                <w:rFonts w:ascii="黑体" w:hAnsi="黑体" w:eastAsia="黑体"/>
                <w:sz w:val="18"/>
                <w:szCs w:val="18"/>
              </w:rPr>
            </w:pPr>
            <w:r>
              <w:rPr>
                <w:rFonts w:hint="eastAsia" w:ascii="黑体" w:hAnsi="黑体" w:eastAsia="黑体"/>
                <w:sz w:val="18"/>
                <w:szCs w:val="18"/>
              </w:rPr>
              <w:t>1-2.【法律】《中华人民共和国行政许可法》（2003年主席令第七号公布）第三十二条：“ 行政机关对申请人提出的行政许可申请，应当根据下列情况分别作出处理： （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spacing w:line="220" w:lineRule="exact"/>
              <w:jc w:val="left"/>
              <w:rPr>
                <w:rFonts w:ascii="黑体" w:hAnsi="黑体" w:eastAsia="黑体"/>
                <w:sz w:val="18"/>
                <w:szCs w:val="18"/>
              </w:rPr>
            </w:pPr>
            <w:r>
              <w:rPr>
                <w:rFonts w:hint="eastAsia" w:ascii="黑体" w:hAnsi="黑体" w:eastAsia="黑体"/>
                <w:sz w:val="18"/>
                <w:szCs w:val="18"/>
              </w:rPr>
              <w:t>2.同1，</w:t>
            </w:r>
          </w:p>
          <w:p>
            <w:pPr>
              <w:spacing w:line="220" w:lineRule="exact"/>
              <w:jc w:val="left"/>
              <w:rPr>
                <w:rFonts w:ascii="黑体" w:hAnsi="黑体" w:eastAsia="黑体"/>
                <w:sz w:val="18"/>
                <w:szCs w:val="18"/>
              </w:rPr>
            </w:pPr>
            <w:r>
              <w:rPr>
                <w:rFonts w:hint="eastAsia" w:ascii="黑体" w:hAnsi="黑体" w:eastAsia="黑体"/>
                <w:sz w:val="18"/>
                <w:szCs w:val="18"/>
              </w:rPr>
              <w:t>3.【法律】《中华人民共和国行政许可法》（2003年主席令第七号公布）第三十四条：“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 第三十七条 行政机关对行政许可申请进行审查后，除当场作出行政许可决定的外，应当在法定期限内按照规定程序作出行政许可决定。”</w:t>
            </w:r>
          </w:p>
          <w:p>
            <w:pPr>
              <w:spacing w:line="220" w:lineRule="exact"/>
              <w:jc w:val="left"/>
              <w:rPr>
                <w:rFonts w:ascii="黑体" w:hAnsi="黑体" w:eastAsia="黑体"/>
                <w:sz w:val="18"/>
                <w:szCs w:val="18"/>
              </w:rPr>
            </w:pPr>
            <w:r>
              <w:rPr>
                <w:rFonts w:hint="eastAsia" w:ascii="黑体" w:hAnsi="黑体" w:eastAsia="黑体"/>
                <w:sz w:val="18"/>
                <w:szCs w:val="18"/>
              </w:rPr>
              <w:t>4-1.【法律】《中华人民共和国行政许可法》（2003年主席令第七号公布）第四十四条：“行政机关作出准予行政许可的决定，应当自作出决定之日起十日内向申请人颁发、送达行政许可证件，或者加贴标签、加盖检验、检测、检疫印章。”</w:t>
            </w:r>
          </w:p>
          <w:p>
            <w:pPr>
              <w:spacing w:line="220" w:lineRule="exact"/>
              <w:jc w:val="left"/>
              <w:rPr>
                <w:rFonts w:ascii="黑体" w:hAnsi="黑体" w:eastAsia="黑体"/>
                <w:sz w:val="18"/>
                <w:szCs w:val="18"/>
              </w:rPr>
            </w:pPr>
            <w:r>
              <w:rPr>
                <w:rFonts w:hint="eastAsia" w:ascii="黑体" w:hAnsi="黑体" w:eastAsia="黑体"/>
                <w:sz w:val="18"/>
                <w:szCs w:val="18"/>
              </w:rPr>
              <w:t>4-2.【法律】《中华人民共和国行政许可法》（2003年主席令第七号公布）第四十条：“ 行政机关作出的准予行政许可决定，应当予以公开，公众有权查阅。第四十三条依法应当先经下级行政机关审查后报上级行政机关决定的行政许可，下级行政机关应当自其受理行政许可申请之日起二十日内审查完毕。但是，法律、法规另有规定的，依照其规定。”</w:t>
            </w:r>
          </w:p>
          <w:p>
            <w:pPr>
              <w:spacing w:line="220" w:lineRule="exact"/>
              <w:jc w:val="left"/>
              <w:rPr>
                <w:rFonts w:ascii="黑体" w:hAnsi="黑体" w:eastAsia="黑体"/>
                <w:sz w:val="18"/>
                <w:szCs w:val="18"/>
              </w:rPr>
            </w:pPr>
            <w:r>
              <w:rPr>
                <w:rFonts w:hint="eastAsia" w:ascii="黑体" w:hAnsi="黑体" w:eastAsia="黑体"/>
                <w:sz w:val="18"/>
                <w:szCs w:val="18"/>
              </w:rPr>
              <w:t>5.【法律】《中华人民共和国行政许可法》（2003年主席令第七号公布）第六十一条：“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第六十二条行政机关可以对被许可人生产经营的产品依法进行抽样检查、检验、检测，对其生产经营场所依法进行实地检查。检查时，行政机关可以依法查阅或者要求被许可人报送有关材料；被许可人应当如实提供有关情况和材料。第六十三条 行政机关实施监督检查，不得妨碍被许可人正常的生产经营活动，不得索取或者收受被许可人的财物，不得谋取其他利益。”</w:t>
            </w:r>
          </w:p>
        </w:tc>
        <w:tc>
          <w:tcPr>
            <w:tcW w:w="1134" w:type="dxa"/>
          </w:tcPr>
          <w:p>
            <w:pPr>
              <w:spacing w:line="220" w:lineRule="exact"/>
              <w:jc w:val="left"/>
              <w:rPr>
                <w:rFonts w:ascii="黑体" w:hAnsi="黑体" w:eastAsia="黑体"/>
                <w:sz w:val="18"/>
                <w:szCs w:val="18"/>
              </w:rPr>
            </w:pPr>
            <w:r>
              <w:rPr>
                <w:rFonts w:hint="eastAsia" w:ascii="黑体" w:hAnsi="黑体" w:eastAsia="黑体"/>
                <w:sz w:val="18"/>
                <w:szCs w:val="18"/>
              </w:rPr>
              <w:t>因不履行或不正确履行行政职责，有下列情形的，行政机关及相关工作人员应承担相应责任：</w:t>
            </w:r>
          </w:p>
          <w:p>
            <w:pPr>
              <w:spacing w:line="220" w:lineRule="exact"/>
              <w:jc w:val="left"/>
              <w:rPr>
                <w:rFonts w:ascii="黑体" w:hAnsi="黑体" w:eastAsia="黑体"/>
                <w:sz w:val="18"/>
                <w:szCs w:val="18"/>
              </w:rPr>
            </w:pPr>
            <w:r>
              <w:rPr>
                <w:rFonts w:hint="eastAsia" w:ascii="黑体" w:hAnsi="黑体" w:eastAsia="黑体"/>
                <w:sz w:val="18"/>
                <w:szCs w:val="18"/>
              </w:rPr>
              <w:t>1.符合法定条件的未受理、未办理的，不符合法定条件受理办理的。</w:t>
            </w:r>
          </w:p>
          <w:p>
            <w:pPr>
              <w:spacing w:line="220" w:lineRule="exact"/>
              <w:jc w:val="left"/>
              <w:rPr>
                <w:rFonts w:ascii="黑体" w:hAnsi="黑体" w:eastAsia="黑体"/>
                <w:sz w:val="18"/>
                <w:szCs w:val="18"/>
              </w:rPr>
            </w:pPr>
            <w:r>
              <w:rPr>
                <w:rFonts w:hint="eastAsia" w:ascii="黑体" w:hAnsi="黑体" w:eastAsia="黑体"/>
                <w:sz w:val="18"/>
                <w:szCs w:val="18"/>
              </w:rPr>
              <w:t>2.不履行或不正确履行权力，造成不良后果的。</w:t>
            </w:r>
          </w:p>
          <w:p>
            <w:pPr>
              <w:spacing w:line="220" w:lineRule="exact"/>
              <w:jc w:val="left"/>
              <w:rPr>
                <w:rFonts w:ascii="黑体" w:hAnsi="黑体" w:eastAsia="黑体"/>
                <w:sz w:val="18"/>
                <w:szCs w:val="18"/>
              </w:rPr>
            </w:pPr>
            <w:r>
              <w:rPr>
                <w:rFonts w:hint="eastAsia" w:ascii="黑体" w:hAnsi="黑体" w:eastAsia="黑体"/>
                <w:sz w:val="18"/>
                <w:szCs w:val="18"/>
              </w:rPr>
              <w:t xml:space="preserve">3.在审查中失职、渎职的。 </w:t>
            </w:r>
          </w:p>
          <w:p>
            <w:pPr>
              <w:spacing w:line="220" w:lineRule="exact"/>
              <w:jc w:val="left"/>
              <w:rPr>
                <w:rFonts w:ascii="黑体" w:hAnsi="黑体" w:eastAsia="黑体"/>
                <w:sz w:val="18"/>
                <w:szCs w:val="18"/>
              </w:rPr>
            </w:pPr>
            <w:r>
              <w:rPr>
                <w:rFonts w:hint="eastAsia" w:ascii="黑体" w:hAnsi="黑体" w:eastAsia="黑体"/>
                <w:sz w:val="18"/>
                <w:szCs w:val="18"/>
              </w:rPr>
              <w:t>4.有接受宴请、钱物等腐败行为的。</w:t>
            </w:r>
          </w:p>
          <w:p>
            <w:pPr>
              <w:spacing w:line="220" w:lineRule="exact"/>
              <w:jc w:val="left"/>
              <w:rPr>
                <w:rFonts w:ascii="黑体" w:hAnsi="黑体" w:eastAsia="黑体"/>
                <w:sz w:val="18"/>
                <w:szCs w:val="18"/>
              </w:rPr>
            </w:pPr>
            <w:r>
              <w:rPr>
                <w:rFonts w:hint="eastAsia" w:ascii="黑体" w:hAnsi="黑体" w:eastAsia="黑体"/>
                <w:sz w:val="18"/>
                <w:szCs w:val="18"/>
              </w:rPr>
              <w:t>5.其他法律法规规章文件规定应履行的责任。</w:t>
            </w:r>
          </w:p>
        </w:tc>
        <w:tc>
          <w:tcPr>
            <w:tcW w:w="2268" w:type="dxa"/>
          </w:tcPr>
          <w:p>
            <w:pPr>
              <w:spacing w:line="220" w:lineRule="exact"/>
              <w:jc w:val="left"/>
              <w:rPr>
                <w:rFonts w:ascii="黑体" w:hAnsi="黑体" w:eastAsia="黑体"/>
                <w:sz w:val="18"/>
                <w:szCs w:val="18"/>
              </w:rPr>
            </w:pPr>
            <w:r>
              <w:rPr>
                <w:rFonts w:hint="eastAsia" w:ascii="黑体" w:hAnsi="黑体" w:eastAsia="黑体"/>
                <w:sz w:val="18"/>
                <w:szCs w:val="18"/>
              </w:rPr>
              <w:t>1.【行政法规】《行政机关公务员处分条例》（2007年国务院令第495号）第二十二条弄虚作假，误导、欺骗领导和公众，造成不良后果的，给予警告、记过或者记大过处分；情节较重的，给予降级或者撤职处分；情节严重的，给予开除处分。</w:t>
            </w:r>
          </w:p>
          <w:p>
            <w:pPr>
              <w:spacing w:line="220" w:lineRule="exact"/>
              <w:jc w:val="left"/>
              <w:rPr>
                <w:rFonts w:ascii="黑体" w:hAnsi="黑体" w:eastAsia="黑体"/>
                <w:sz w:val="18"/>
                <w:szCs w:val="18"/>
              </w:rPr>
            </w:pPr>
            <w:r>
              <w:rPr>
                <w:rFonts w:hint="eastAsia" w:ascii="黑体" w:hAnsi="黑体" w:eastAsia="黑体"/>
                <w:sz w:val="18"/>
                <w:szCs w:val="18"/>
              </w:rPr>
              <w:t>2.【行政法规】《行政机关公务员处分条例》（2007年国务院令第495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spacing w:line="220" w:lineRule="exact"/>
              <w:jc w:val="left"/>
              <w:rPr>
                <w:rFonts w:ascii="黑体" w:hAnsi="黑体" w:eastAsia="黑体"/>
                <w:sz w:val="18"/>
                <w:szCs w:val="18"/>
              </w:rPr>
            </w:pPr>
            <w:r>
              <w:rPr>
                <w:rFonts w:hint="eastAsia" w:ascii="黑体" w:hAnsi="黑体" w:eastAsia="黑体"/>
                <w:sz w:val="18"/>
                <w:szCs w:val="18"/>
              </w:rPr>
              <w:t xml:space="preserve">3.【行政法规】《行政机关公务员处分条例》（2007年国务院令第495号）第二十条有下列行为之一的，给予记过、记大过处分；情节较重的，给予降级或者撤职处分；情节严重的，给予开除处分：（四）其他玩忽职守、贻误工作的行为。                                                          </w:t>
            </w:r>
          </w:p>
          <w:p>
            <w:pPr>
              <w:spacing w:line="220" w:lineRule="exact"/>
              <w:jc w:val="left"/>
              <w:rPr>
                <w:rFonts w:ascii="黑体" w:hAnsi="黑体" w:eastAsia="黑体"/>
                <w:sz w:val="18"/>
                <w:szCs w:val="18"/>
              </w:rPr>
            </w:pPr>
            <w:r>
              <w:rPr>
                <w:rFonts w:hint="eastAsia" w:ascii="黑体" w:hAnsi="黑体" w:eastAsia="黑体"/>
                <w:sz w:val="18"/>
                <w:szCs w:val="18"/>
              </w:rPr>
              <w:t>4.【行政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line="220" w:lineRule="exact"/>
              <w:jc w:val="left"/>
              <w:rPr>
                <w:rFonts w:ascii="黑体" w:hAnsi="黑体" w:eastAsia="黑体"/>
                <w:sz w:val="18"/>
                <w:szCs w:val="18"/>
              </w:rPr>
            </w:pPr>
            <w:r>
              <w:rPr>
                <w:rFonts w:hint="eastAsia" w:ascii="黑体" w:hAnsi="黑体" w:eastAsia="黑体"/>
                <w:sz w:val="18"/>
                <w:szCs w:val="18"/>
              </w:rPr>
              <w:t>5.同1.</w:t>
            </w:r>
          </w:p>
        </w:tc>
        <w:tc>
          <w:tcPr>
            <w:tcW w:w="993" w:type="dxa"/>
          </w:tcPr>
          <w:p>
            <w:pPr>
              <w:spacing w:line="220" w:lineRule="exact"/>
              <w:jc w:val="left"/>
              <w:rPr>
                <w:rFonts w:ascii="黑体" w:hAnsi="黑体" w:eastAsia="黑体"/>
                <w:sz w:val="18"/>
                <w:szCs w:val="18"/>
              </w:rPr>
            </w:pPr>
            <w:r>
              <w:rPr>
                <w:rFonts w:hint="eastAsia" w:ascii="黑体" w:hAnsi="黑体" w:eastAsia="黑体"/>
                <w:sz w:val="18"/>
                <w:szCs w:val="18"/>
              </w:rPr>
              <w:t>法律法规规章规定的免责情形以及《自治区 党委办公厅关于印发〈深 入推进激励干部新时代新担当新作为工作实施 方案〉等 6 个文件的通知》 中明确的免责情形</w:t>
            </w:r>
          </w:p>
        </w:tc>
        <w:tc>
          <w:tcPr>
            <w:tcW w:w="414" w:type="dxa"/>
            <w:vAlign w:val="center"/>
          </w:tcPr>
          <w:p>
            <w:pPr>
              <w:spacing w:line="220" w:lineRule="exact"/>
              <w:jc w:val="left"/>
              <w:rPr>
                <w:rFonts w:ascii="黑体" w:hAnsi="黑体" w:eastAsia="黑体"/>
                <w:sz w:val="18"/>
                <w:szCs w:val="18"/>
              </w:rPr>
            </w:pPr>
          </w:p>
        </w:tc>
      </w:tr>
    </w:tbl>
    <w:p>
      <w:pPr>
        <w:spacing w:line="220" w:lineRule="exact"/>
        <w:jc w:val="left"/>
      </w:pPr>
    </w:p>
    <w:sectPr>
      <w:footerReference r:id="rId3" w:type="default"/>
      <w:pgSz w:w="16838" w:h="11906" w:orient="landscape"/>
      <w:pgMar w:top="284" w:right="284" w:bottom="284" w:left="2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2380218"/>
      <w:docPartObj>
        <w:docPartGallery w:val="AutoText"/>
      </w:docPartObj>
    </w:sdtPr>
    <w:sdtEndPr>
      <w:rPr>
        <w:sz w:val="24"/>
        <w:szCs w:val="24"/>
      </w:rPr>
    </w:sdtEndPr>
    <w:sdtContent>
      <w:p>
        <w:pPr>
          <w:pStyle w:val="2"/>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47</w:t>
        </w:r>
        <w:r>
          <w:rPr>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5D"/>
    <w:rsid w:val="00023776"/>
    <w:rsid w:val="000347CA"/>
    <w:rsid w:val="00034C5C"/>
    <w:rsid w:val="000621E6"/>
    <w:rsid w:val="00076B2C"/>
    <w:rsid w:val="00097C57"/>
    <w:rsid w:val="000E2A4A"/>
    <w:rsid w:val="00106AAE"/>
    <w:rsid w:val="00107C2E"/>
    <w:rsid w:val="00112B9A"/>
    <w:rsid w:val="0011522B"/>
    <w:rsid w:val="0013294B"/>
    <w:rsid w:val="00145D2B"/>
    <w:rsid w:val="00190E55"/>
    <w:rsid w:val="001B6488"/>
    <w:rsid w:val="001C1199"/>
    <w:rsid w:val="001F7556"/>
    <w:rsid w:val="0020072D"/>
    <w:rsid w:val="00244911"/>
    <w:rsid w:val="00295043"/>
    <w:rsid w:val="002A2AC7"/>
    <w:rsid w:val="002B6A0B"/>
    <w:rsid w:val="002F17B0"/>
    <w:rsid w:val="00303C4F"/>
    <w:rsid w:val="00330AEA"/>
    <w:rsid w:val="00365FEC"/>
    <w:rsid w:val="003C0E5B"/>
    <w:rsid w:val="003D2E72"/>
    <w:rsid w:val="003F091F"/>
    <w:rsid w:val="003F473D"/>
    <w:rsid w:val="004033A1"/>
    <w:rsid w:val="0042367D"/>
    <w:rsid w:val="00433100"/>
    <w:rsid w:val="004774E4"/>
    <w:rsid w:val="005342F5"/>
    <w:rsid w:val="005901B5"/>
    <w:rsid w:val="005F44D3"/>
    <w:rsid w:val="005F4AA1"/>
    <w:rsid w:val="006034EA"/>
    <w:rsid w:val="00630384"/>
    <w:rsid w:val="00635BCE"/>
    <w:rsid w:val="00670BD2"/>
    <w:rsid w:val="00691AB6"/>
    <w:rsid w:val="006A5D43"/>
    <w:rsid w:val="006B3B53"/>
    <w:rsid w:val="006C40AA"/>
    <w:rsid w:val="006D0B71"/>
    <w:rsid w:val="006E5D39"/>
    <w:rsid w:val="0070798D"/>
    <w:rsid w:val="00736AE1"/>
    <w:rsid w:val="0074184A"/>
    <w:rsid w:val="007969DC"/>
    <w:rsid w:val="007A38C5"/>
    <w:rsid w:val="007B2061"/>
    <w:rsid w:val="00812868"/>
    <w:rsid w:val="00813090"/>
    <w:rsid w:val="0083477F"/>
    <w:rsid w:val="0084272E"/>
    <w:rsid w:val="008C1D49"/>
    <w:rsid w:val="00906B46"/>
    <w:rsid w:val="00912FD3"/>
    <w:rsid w:val="00925350"/>
    <w:rsid w:val="009407B1"/>
    <w:rsid w:val="00977832"/>
    <w:rsid w:val="00983378"/>
    <w:rsid w:val="00993C62"/>
    <w:rsid w:val="009A1030"/>
    <w:rsid w:val="009A2BFD"/>
    <w:rsid w:val="009A36BF"/>
    <w:rsid w:val="009C1198"/>
    <w:rsid w:val="009C6806"/>
    <w:rsid w:val="009D5519"/>
    <w:rsid w:val="009D6E96"/>
    <w:rsid w:val="00A136F8"/>
    <w:rsid w:val="00A42026"/>
    <w:rsid w:val="00AA417A"/>
    <w:rsid w:val="00AA63E1"/>
    <w:rsid w:val="00AD04B6"/>
    <w:rsid w:val="00AE4783"/>
    <w:rsid w:val="00AE73A0"/>
    <w:rsid w:val="00B04344"/>
    <w:rsid w:val="00B05688"/>
    <w:rsid w:val="00B22E29"/>
    <w:rsid w:val="00B5325A"/>
    <w:rsid w:val="00B61C1E"/>
    <w:rsid w:val="00BC525D"/>
    <w:rsid w:val="00BE2853"/>
    <w:rsid w:val="00C06FB3"/>
    <w:rsid w:val="00C9545D"/>
    <w:rsid w:val="00CD3594"/>
    <w:rsid w:val="00CE6CCB"/>
    <w:rsid w:val="00D1000A"/>
    <w:rsid w:val="00D54782"/>
    <w:rsid w:val="00D56F9B"/>
    <w:rsid w:val="00D757E4"/>
    <w:rsid w:val="00DB0BF1"/>
    <w:rsid w:val="00DC5BA6"/>
    <w:rsid w:val="00DD2B0E"/>
    <w:rsid w:val="00E06C2B"/>
    <w:rsid w:val="00E55E87"/>
    <w:rsid w:val="00F101B1"/>
    <w:rsid w:val="00F37717"/>
    <w:rsid w:val="00F43126"/>
    <w:rsid w:val="00F90943"/>
    <w:rsid w:val="00FB4CB2"/>
    <w:rsid w:val="00FC373A"/>
    <w:rsid w:val="50987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8389</Words>
  <Characters>47822</Characters>
  <Lines>398</Lines>
  <Paragraphs>112</Paragraphs>
  <TotalTime>139</TotalTime>
  <ScaleCrop>false</ScaleCrop>
  <LinksUpToDate>false</LinksUpToDate>
  <CharactersWithSpaces>56099</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2020-03-19T02:33:00Z</dcterms:created>
  <dc:creator>BIN</dc:creator>
  <cp:lastModifiedBy>Admin</cp:lastModifiedBy>
  <cp:lastPrinted>2020-03-19T02:53:00Z</cp:lastPrinted>
  <dcterms:modified xsi:type="dcterms:W3CDTF">2024-12-06T03:51:15Z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