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40" w:lineRule="exact"/>
        <w:ind w:right="0" w:rightChars="0"/>
        <w:jc w:val="both"/>
        <w:textAlignment w:val="auto"/>
        <w:rPr>
          <w:rFonts w:hint="eastAsia" w:ascii="方正小标宋简体" w:hAnsi="方正小标宋简体" w:eastAsia="方正小标宋简体" w:cs="方正小标宋简体"/>
          <w:b w:val="0"/>
          <w:bCs w:val="0"/>
          <w:sz w:val="44"/>
          <w:szCs w:val="44"/>
          <w:highlight w:val="none"/>
        </w:rPr>
      </w:pPr>
      <w:bookmarkStart w:id="0" w:name="_GoBack"/>
      <w:bookmarkEnd w:id="0"/>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jc w:val="center"/>
        <w:textAlignment w:val="auto"/>
        <w:rPr>
          <w:rFonts w:hint="eastAsia" w:ascii="方正小标宋简体" w:hAnsi="方正小标宋简体" w:eastAsia="方正小标宋简体" w:cs="方正小标宋简体"/>
          <w:b w:val="0"/>
          <w:bCs w:val="0"/>
          <w:sz w:val="44"/>
          <w:szCs w:val="44"/>
          <w:highlight w:val="none"/>
          <w:lang w:eastAsia="zh-CN"/>
        </w:rPr>
      </w:pPr>
      <w:r>
        <w:rPr>
          <w:rFonts w:hint="eastAsia" w:ascii="方正小标宋简体" w:hAnsi="方正小标宋简体" w:eastAsia="方正小标宋简体" w:cs="方正小标宋简体"/>
          <w:b w:val="0"/>
          <w:bCs w:val="0"/>
          <w:sz w:val="44"/>
          <w:szCs w:val="44"/>
          <w:highlight w:val="none"/>
          <w:lang w:eastAsia="zh-CN"/>
        </w:rPr>
        <w:t>柳州市审计局202</w:t>
      </w:r>
      <w:r>
        <w:rPr>
          <w:rFonts w:hint="eastAsia" w:ascii="方正小标宋简体" w:hAnsi="方正小标宋简体" w:eastAsia="方正小标宋简体" w:cs="方正小标宋简体"/>
          <w:b w:val="0"/>
          <w:bCs w:val="0"/>
          <w:sz w:val="44"/>
          <w:szCs w:val="44"/>
          <w:highlight w:val="none"/>
          <w:lang w:val="en-US" w:eastAsia="zh-CN"/>
        </w:rPr>
        <w:t>4</w:t>
      </w:r>
      <w:r>
        <w:rPr>
          <w:rFonts w:hint="eastAsia" w:ascii="方正小标宋简体" w:hAnsi="方正小标宋简体" w:eastAsia="方正小标宋简体" w:cs="方正小标宋简体"/>
          <w:b w:val="0"/>
          <w:bCs w:val="0"/>
          <w:sz w:val="44"/>
          <w:szCs w:val="44"/>
          <w:highlight w:val="none"/>
          <w:lang w:eastAsia="zh-CN"/>
        </w:rPr>
        <w:t>年法治政府建设</w:t>
      </w: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jc w:val="center"/>
        <w:textAlignment w:val="auto"/>
        <w:rPr>
          <w:rFonts w:hint="eastAsia" w:ascii="方正小标宋简体" w:hAnsi="方正小标宋简体" w:eastAsia="方正小标宋简体" w:cs="方正小标宋简体"/>
          <w:b w:val="0"/>
          <w:bCs w:val="0"/>
          <w:sz w:val="44"/>
          <w:szCs w:val="44"/>
          <w:highlight w:val="none"/>
          <w:lang w:eastAsia="zh-CN"/>
        </w:rPr>
      </w:pPr>
      <w:r>
        <w:rPr>
          <w:rFonts w:hint="eastAsia" w:ascii="方正小标宋简体" w:hAnsi="方正小标宋简体" w:eastAsia="方正小标宋简体" w:cs="方正小标宋简体"/>
          <w:b w:val="0"/>
          <w:bCs w:val="0"/>
          <w:sz w:val="44"/>
          <w:szCs w:val="44"/>
          <w:highlight w:val="none"/>
          <w:lang w:eastAsia="zh-CN"/>
        </w:rPr>
        <w:t>年度报告</w:t>
      </w:r>
    </w:p>
    <w:p>
      <w:pPr>
        <w:keepNext w:val="0"/>
        <w:keepLines w:val="0"/>
        <w:pageBreakBefore w:val="0"/>
        <w:kinsoku/>
        <w:wordWrap/>
        <w:overflowPunct/>
        <w:topLinePunct w:val="0"/>
        <w:autoSpaceDE/>
        <w:autoSpaceDN/>
        <w:bidi w:val="0"/>
        <w:spacing w:line="560" w:lineRule="exact"/>
        <w:ind w:right="0" w:rightChars="0"/>
        <w:textAlignment w:val="auto"/>
        <w:rPr>
          <w:rFonts w:ascii="仿宋_GB2312"/>
          <w:b w:val="0"/>
          <w:bCs w:val="0"/>
          <w:sz w:val="32"/>
          <w:highlight w:val="none"/>
        </w:rPr>
      </w:pP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rPr>
          <w:rFonts w:hint="eastAsia" w:ascii="仿宋" w:hAnsi="仿宋" w:eastAsia="仿宋" w:cs="仿宋"/>
          <w:b w:val="0"/>
          <w:bCs w:val="0"/>
          <w:sz w:val="32"/>
          <w:szCs w:val="32"/>
          <w:highlight w:val="none"/>
          <w:lang w:eastAsia="zh-CN"/>
        </w:rPr>
      </w:pPr>
      <w:r>
        <w:rPr>
          <w:rFonts w:hint="eastAsia" w:ascii="仿宋" w:hAnsi="仿宋" w:eastAsia="仿宋" w:cs="仿宋"/>
          <w:b w:val="0"/>
          <w:bCs w:val="0"/>
          <w:sz w:val="32"/>
          <w:szCs w:val="32"/>
          <w:highlight w:val="none"/>
          <w:lang w:eastAsia="zh-CN"/>
        </w:rPr>
        <w:t>2024年，在市委、市政府和自治区审计厅的</w:t>
      </w:r>
      <w:r>
        <w:rPr>
          <w:rFonts w:hint="eastAsia" w:ascii="仿宋" w:hAnsi="仿宋" w:eastAsia="仿宋" w:cs="仿宋"/>
          <w:b w:val="0"/>
          <w:bCs w:val="0"/>
          <w:sz w:val="32"/>
          <w:szCs w:val="32"/>
          <w:highlight w:val="none"/>
          <w:lang w:val="en-US" w:eastAsia="zh-CN"/>
        </w:rPr>
        <w:t>坚强领导</w:t>
      </w:r>
      <w:r>
        <w:rPr>
          <w:rFonts w:hint="eastAsia" w:ascii="仿宋" w:hAnsi="仿宋" w:eastAsia="仿宋" w:cs="仿宋"/>
          <w:b w:val="0"/>
          <w:bCs w:val="0"/>
          <w:sz w:val="32"/>
          <w:szCs w:val="32"/>
          <w:highlight w:val="none"/>
          <w:lang w:eastAsia="zh-CN"/>
        </w:rPr>
        <w:t>下，柳州市审计局坚持以习近平新时代中国特色社会主义思想为指导，全面贯彻党的二十大精神</w:t>
      </w:r>
      <w:r>
        <w:rPr>
          <w:rFonts w:hint="eastAsia" w:ascii="仿宋" w:hAnsi="仿宋" w:eastAsia="仿宋" w:cs="仿宋"/>
          <w:b w:val="0"/>
          <w:bCs w:val="0"/>
          <w:sz w:val="32"/>
          <w:szCs w:val="32"/>
          <w:highlight w:val="none"/>
          <w:lang w:val="en-US" w:eastAsia="zh-CN"/>
        </w:rPr>
        <w:t>、</w:t>
      </w:r>
      <w:r>
        <w:rPr>
          <w:rFonts w:hint="eastAsia" w:ascii="仿宋" w:hAnsi="仿宋" w:eastAsia="仿宋" w:cs="仿宋"/>
          <w:b w:val="0"/>
          <w:bCs w:val="0"/>
          <w:sz w:val="32"/>
          <w:szCs w:val="32"/>
          <w:highlight w:val="none"/>
          <w:lang w:eastAsia="zh-CN"/>
        </w:rPr>
        <w:t>习近平法治思想</w:t>
      </w:r>
      <w:r>
        <w:rPr>
          <w:rFonts w:hint="eastAsia" w:ascii="仿宋" w:hAnsi="仿宋" w:eastAsia="仿宋" w:cs="仿宋"/>
          <w:b w:val="0"/>
          <w:bCs w:val="0"/>
          <w:sz w:val="32"/>
          <w:szCs w:val="32"/>
          <w:highlight w:val="none"/>
          <w:lang w:val="en-US" w:eastAsia="zh-CN"/>
        </w:rPr>
        <w:t>以及</w:t>
      </w:r>
      <w:r>
        <w:rPr>
          <w:rFonts w:hint="eastAsia" w:ascii="仿宋" w:hAnsi="仿宋" w:eastAsia="仿宋" w:cs="仿宋"/>
          <w:b w:val="0"/>
          <w:bCs w:val="0"/>
          <w:sz w:val="32"/>
          <w:szCs w:val="32"/>
          <w:highlight w:val="none"/>
          <w:lang w:eastAsia="zh-CN"/>
        </w:rPr>
        <w:t>中央全面依法治国工作会议精神，增强“四个意识”、坚定“四个自信”、做到“两个维护”，深刻理解和准确把握新时代赋予审计工作的职责和使命，紧紧围绕反腐、改革、法治、发展，依法履行审计监督职责，扎实推进法治政府建设工作。现将我局法治政府建设有关工作开展情况报告如下：</w:t>
      </w: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rPr>
          <w:rFonts w:hint="eastAsia" w:ascii="黑体" w:hAnsi="黑体" w:eastAsia="黑体" w:cs="黑体"/>
          <w:b w:val="0"/>
          <w:bCs w:val="0"/>
          <w:sz w:val="32"/>
          <w:szCs w:val="32"/>
          <w:highlight w:val="none"/>
          <w:lang w:eastAsia="zh-CN"/>
        </w:rPr>
      </w:pPr>
      <w:r>
        <w:rPr>
          <w:rFonts w:hint="eastAsia" w:ascii="黑体" w:hAnsi="黑体" w:eastAsia="黑体" w:cs="黑体"/>
          <w:b w:val="0"/>
          <w:bCs w:val="0"/>
          <w:sz w:val="32"/>
          <w:szCs w:val="32"/>
          <w:highlight w:val="none"/>
          <w:lang w:eastAsia="zh-CN"/>
        </w:rPr>
        <w:t>一、</w:t>
      </w:r>
      <w:r>
        <w:rPr>
          <w:rFonts w:hint="eastAsia" w:ascii="黑体" w:hAnsi="黑体" w:eastAsia="黑体" w:cs="黑体"/>
          <w:b w:val="0"/>
          <w:bCs w:val="0"/>
          <w:sz w:val="32"/>
          <w:szCs w:val="32"/>
          <w:highlight w:val="none"/>
          <w:lang w:val="en-US" w:eastAsia="zh-CN"/>
        </w:rPr>
        <w:t>2024年度</w:t>
      </w:r>
      <w:r>
        <w:rPr>
          <w:rFonts w:hint="eastAsia" w:ascii="黑体" w:hAnsi="黑体" w:eastAsia="黑体" w:cs="黑体"/>
          <w:b w:val="0"/>
          <w:bCs w:val="0"/>
          <w:sz w:val="32"/>
          <w:szCs w:val="32"/>
          <w:highlight w:val="none"/>
          <w:lang w:eastAsia="zh-CN"/>
        </w:rPr>
        <w:t>推进法治政府建设的主要举措和成效</w:t>
      </w:r>
    </w:p>
    <w:p>
      <w:pPr>
        <w:keepNext w:val="0"/>
        <w:keepLines w:val="0"/>
        <w:pageBreakBefore w:val="0"/>
        <w:widowControl w:val="0"/>
        <w:numPr>
          <w:ilvl w:val="0"/>
          <w:numId w:val="0"/>
        </w:numPr>
        <w:kinsoku/>
        <w:wordWrap/>
        <w:overflowPunct/>
        <w:topLinePunct w:val="0"/>
        <w:autoSpaceDE/>
        <w:autoSpaceDN/>
        <w:bidi w:val="0"/>
        <w:adjustRightInd/>
        <w:spacing w:line="560" w:lineRule="exact"/>
        <w:ind w:right="0" w:rightChars="0" w:firstLine="640" w:firstLineChars="200"/>
        <w:textAlignment w:val="auto"/>
        <w:rPr>
          <w:rFonts w:hint="eastAsia" w:ascii="楷体" w:hAnsi="楷体" w:eastAsia="楷体" w:cs="楷体"/>
          <w:b w:val="0"/>
          <w:bCs w:val="0"/>
          <w:sz w:val="32"/>
          <w:szCs w:val="32"/>
          <w:highlight w:val="none"/>
          <w:lang w:eastAsia="zh-CN"/>
        </w:rPr>
      </w:pPr>
      <w:r>
        <w:rPr>
          <w:rFonts w:hint="eastAsia" w:ascii="楷体" w:hAnsi="楷体" w:eastAsia="楷体" w:cs="楷体"/>
          <w:b w:val="0"/>
          <w:bCs w:val="0"/>
          <w:sz w:val="32"/>
          <w:szCs w:val="32"/>
          <w:highlight w:val="none"/>
          <w:lang w:eastAsia="zh-CN"/>
        </w:rPr>
        <w:t>（一）深入学习贯彻习近平法治思想情况</w:t>
      </w: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rPr>
          <w:rFonts w:hint="eastAsia" w:ascii="仿宋" w:hAnsi="仿宋" w:eastAsia="仿宋" w:cs="仿宋"/>
          <w:b w:val="0"/>
          <w:bCs w:val="0"/>
          <w:sz w:val="32"/>
          <w:szCs w:val="32"/>
          <w:highlight w:val="none"/>
          <w:lang w:eastAsia="zh-CN"/>
        </w:rPr>
      </w:pPr>
      <w:r>
        <w:rPr>
          <w:rFonts w:hint="eastAsia" w:ascii="仿宋" w:hAnsi="仿宋" w:eastAsia="仿宋" w:cs="仿宋"/>
          <w:b w:val="0"/>
          <w:bCs w:val="0"/>
          <w:sz w:val="32"/>
          <w:szCs w:val="32"/>
          <w:highlight w:val="none"/>
          <w:lang w:eastAsia="zh-CN"/>
        </w:rPr>
        <w:t>一是领导班子带头学法，持续将习近平法治思想和宪法、民法典等法律及党内法规纳入《2024年中共柳州市审计局党组理论学习中心组学习计划》及《中共柳州市审计局党组2024年全面从严治党工作任务安排》，坚持“一季一法”，采取法治专题讲座、宣传辅导、座谈研讨、现场教学等方式开展学法用法教育，不断提高领导干部运用法治思维和法治方式解决问题、推动工作的能力水平。</w:t>
      </w: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rPr>
          <w:rFonts w:hint="eastAsia" w:ascii="仿宋" w:hAnsi="仿宋" w:eastAsia="仿宋" w:cs="仿宋"/>
          <w:b w:val="0"/>
          <w:bCs w:val="0"/>
          <w:sz w:val="32"/>
          <w:szCs w:val="32"/>
          <w:highlight w:val="none"/>
          <w:lang w:eastAsia="zh-CN"/>
        </w:rPr>
      </w:pPr>
      <w:r>
        <w:rPr>
          <w:rFonts w:hint="eastAsia" w:ascii="仿宋" w:hAnsi="仿宋" w:eastAsia="仿宋" w:cs="仿宋"/>
          <w:b w:val="0"/>
          <w:bCs w:val="0"/>
          <w:sz w:val="32"/>
          <w:szCs w:val="32"/>
          <w:highlight w:val="none"/>
          <w:lang w:eastAsia="zh-CN"/>
        </w:rPr>
        <w:t>二是不断提高政治站位，将《论坚持全面依法治国》《习近平关于全面依法治国论述摘编》《习近平关于依规治党论述摘编》等纳入我局领导干部应知应会党内法规和国家法律清单必学内容，通过开展应知应会法律法规岗位比武竞赛、“三会一课”集中学习和党员干部自主学习相结合等方式深入学习习近平法治思想，确保全局干部职工深刻理解习近平法治思想的内涵和要求，并将其融入审计工作的全过程。</w:t>
      </w: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rPr>
          <w:rFonts w:hint="eastAsia" w:ascii="楷体" w:hAnsi="楷体" w:eastAsia="楷体" w:cs="楷体"/>
          <w:b w:val="0"/>
          <w:bCs w:val="0"/>
          <w:sz w:val="32"/>
          <w:szCs w:val="32"/>
          <w:highlight w:val="none"/>
          <w:lang w:eastAsia="zh-CN"/>
        </w:rPr>
      </w:pPr>
      <w:r>
        <w:rPr>
          <w:rFonts w:hint="eastAsia" w:ascii="楷体" w:hAnsi="楷体" w:eastAsia="楷体" w:cs="楷体"/>
          <w:b w:val="0"/>
          <w:bCs w:val="0"/>
          <w:sz w:val="32"/>
          <w:szCs w:val="32"/>
          <w:highlight w:val="none"/>
          <w:lang w:eastAsia="zh-CN"/>
        </w:rPr>
        <w:t>（二）党政主要负责人履行推进法治建设第一责任人职责，加强法治政府建设的有关情况</w:t>
      </w: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rPr>
          <w:rFonts w:hint="eastAsia" w:ascii="仿宋" w:hAnsi="仿宋" w:eastAsia="仿宋"/>
          <w:b w:val="0"/>
          <w:bCs w:val="0"/>
          <w:sz w:val="32"/>
          <w:szCs w:val="32"/>
          <w:highlight w:val="none"/>
          <w:lang w:eastAsia="zh-CN"/>
        </w:rPr>
      </w:pPr>
      <w:r>
        <w:rPr>
          <w:rFonts w:hint="eastAsia" w:ascii="仿宋" w:hAnsi="仿宋" w:eastAsia="仿宋"/>
          <w:b w:val="0"/>
          <w:bCs w:val="0"/>
          <w:sz w:val="32"/>
          <w:szCs w:val="32"/>
          <w:highlight w:val="none"/>
          <w:lang w:eastAsia="zh-CN"/>
        </w:rPr>
        <w:t>一是</w:t>
      </w:r>
      <w:r>
        <w:rPr>
          <w:rFonts w:hint="eastAsia" w:ascii="仿宋_GB2312" w:hAnsi="仿宋_GB2312" w:eastAsia="仿宋_GB2312" w:cs="仿宋_GB2312"/>
          <w:b w:val="0"/>
          <w:bCs w:val="0"/>
          <w:sz w:val="32"/>
          <w:szCs w:val="32"/>
        </w:rPr>
        <w:t>强化法治意识</w:t>
      </w:r>
      <w:r>
        <w:rPr>
          <w:rFonts w:hint="eastAsia" w:ascii="仿宋_GB2312" w:hAnsi="仿宋_GB2312" w:eastAsia="仿宋_GB2312" w:cs="仿宋_GB2312"/>
          <w:b w:val="0"/>
          <w:bCs w:val="0"/>
          <w:sz w:val="32"/>
          <w:szCs w:val="32"/>
          <w:lang w:eastAsia="zh-CN"/>
        </w:rPr>
        <w:t>。</w:t>
      </w:r>
      <w:r>
        <w:rPr>
          <w:rFonts w:hint="eastAsia" w:ascii="仿宋" w:hAnsi="仿宋" w:eastAsia="仿宋"/>
          <w:b w:val="0"/>
          <w:bCs w:val="0"/>
          <w:sz w:val="32"/>
          <w:szCs w:val="32"/>
          <w:highlight w:val="none"/>
          <w:lang w:eastAsia="zh-CN"/>
        </w:rPr>
        <w:t>高度重视法治建设工作，严格落实党组理论学习中心组学法制度，带头深入学习贯彻党的二十大精神，将习近平法治思想和《宪法》《审计法》等相关法律法规作为党组中心组学习内容，坚持“一季一法”，积极采取宣传辅导、座谈研讨、现场教学等方式开展学法用法教育，把学习研讨同解决审计工作存在的突出问题结合起来，增强学习教育针对性、实效性，夯实法治教育基础。</w:t>
      </w: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rPr>
          <w:rFonts w:hint="eastAsia" w:ascii="仿宋" w:hAnsi="仿宋" w:eastAsia="仿宋"/>
          <w:b w:val="0"/>
          <w:bCs w:val="0"/>
          <w:sz w:val="32"/>
          <w:szCs w:val="32"/>
          <w:highlight w:val="none"/>
          <w:lang w:eastAsia="zh-CN"/>
        </w:rPr>
      </w:pPr>
      <w:r>
        <w:rPr>
          <w:rFonts w:hint="eastAsia" w:ascii="仿宋" w:hAnsi="仿宋" w:eastAsia="仿宋"/>
          <w:b w:val="0"/>
          <w:bCs w:val="0"/>
          <w:sz w:val="32"/>
          <w:szCs w:val="32"/>
          <w:highlight w:val="none"/>
          <w:lang w:eastAsia="zh-CN"/>
        </w:rPr>
        <w:t>二是突出政治引领。充分发挥局党组、局班子在推进法治建设中的领导核心作用，定期听取有关汇报，建立推进法治建设机制。通过召开局党组会、局长办公会等研究部署年度审计法治工作，为推进审计法治建设把方向、定主题、提重点，使审计法治建设工作沿着正确的政治方向阔步前进，同时局党组书记、局长对法治建设过程中的重要问题亲自过问、重要环节亲自协调、重要任务亲自督办，将审计各项工作纳入法治轨道，并将履职情况纳入年终述职内容。</w:t>
      </w: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rPr>
          <w:rFonts w:hint="eastAsia" w:ascii="楷体" w:hAnsi="楷体" w:eastAsia="楷体" w:cs="楷体"/>
          <w:b w:val="0"/>
          <w:bCs w:val="0"/>
          <w:sz w:val="32"/>
          <w:szCs w:val="32"/>
          <w:highlight w:val="none"/>
          <w:lang w:eastAsia="zh-CN"/>
        </w:rPr>
      </w:pPr>
      <w:r>
        <w:rPr>
          <w:rFonts w:hint="eastAsia" w:ascii="楷体" w:hAnsi="楷体" w:eastAsia="楷体" w:cs="楷体"/>
          <w:b w:val="0"/>
          <w:bCs w:val="0"/>
          <w:sz w:val="32"/>
          <w:szCs w:val="32"/>
          <w:highlight w:val="none"/>
          <w:lang w:eastAsia="zh-CN"/>
        </w:rPr>
        <w:t>（三）健全政府机构职能体系情况</w:t>
      </w: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rPr>
          <w:rFonts w:hint="eastAsia" w:ascii="仿宋" w:hAnsi="仿宋" w:eastAsia="仿宋" w:cs="仿宋"/>
          <w:b w:val="0"/>
          <w:bCs w:val="0"/>
          <w:sz w:val="32"/>
          <w:szCs w:val="32"/>
          <w:highlight w:val="none"/>
          <w:lang w:eastAsia="zh-CN"/>
        </w:rPr>
      </w:pPr>
      <w:r>
        <w:rPr>
          <w:rFonts w:hint="eastAsia" w:ascii="仿宋" w:hAnsi="仿宋" w:eastAsia="仿宋" w:cs="仿宋"/>
          <w:b w:val="0"/>
          <w:bCs w:val="0"/>
          <w:sz w:val="32"/>
          <w:szCs w:val="32"/>
          <w:highlight w:val="none"/>
          <w:lang w:eastAsia="zh-CN"/>
        </w:rPr>
        <w:t>一是构建组织领导体系。建立健全普法领导和工作机构，下设综合和审理科，具体负责法治政府建设、法制审核、审计法制宣传教育、行政复议、行政应诉等工作，将法治建设工作与审计工作同部署、同落实。</w:t>
      </w: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rPr>
          <w:rFonts w:hint="eastAsia" w:ascii="仿宋" w:hAnsi="仿宋" w:eastAsia="仿宋" w:cs="仿宋"/>
          <w:b w:val="0"/>
          <w:bCs w:val="0"/>
          <w:sz w:val="32"/>
          <w:szCs w:val="32"/>
          <w:highlight w:val="none"/>
          <w:lang w:eastAsia="zh-CN"/>
        </w:rPr>
      </w:pPr>
      <w:r>
        <w:rPr>
          <w:rFonts w:hint="eastAsia" w:ascii="仿宋" w:hAnsi="仿宋" w:eastAsia="仿宋" w:cs="仿宋"/>
          <w:b w:val="0"/>
          <w:bCs w:val="0"/>
          <w:sz w:val="32"/>
          <w:szCs w:val="32"/>
          <w:highlight w:val="none"/>
          <w:lang w:eastAsia="zh-CN"/>
        </w:rPr>
        <w:t>二是构建制度规范体系。根据现行情况主动对我局各项制度进行修正完善，促进制度规范，提升审计质量和效率。</w:t>
      </w: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rPr>
          <w:rFonts w:hint="eastAsia" w:ascii="仿宋" w:hAnsi="仿宋" w:eastAsia="仿宋" w:cs="仿宋"/>
          <w:b w:val="0"/>
          <w:bCs w:val="0"/>
          <w:sz w:val="32"/>
          <w:szCs w:val="32"/>
          <w:highlight w:val="none"/>
          <w:lang w:eastAsia="zh-CN"/>
        </w:rPr>
      </w:pPr>
      <w:r>
        <w:rPr>
          <w:rFonts w:hint="eastAsia" w:ascii="仿宋" w:hAnsi="仿宋" w:eastAsia="仿宋" w:cs="仿宋"/>
          <w:b w:val="0"/>
          <w:bCs w:val="0"/>
          <w:sz w:val="32"/>
          <w:szCs w:val="32"/>
          <w:highlight w:val="none"/>
          <w:lang w:eastAsia="zh-CN"/>
        </w:rPr>
        <w:t>三是构筑廉政执法体系。进一步完善审计执法过错责任追究制度，严格执行审计“四严禁”工作要求和“八不准”工作纪律，强化审计行为监督制约措施。</w:t>
      </w: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rPr>
          <w:rFonts w:hint="eastAsia" w:ascii="楷体" w:hAnsi="楷体" w:eastAsia="楷体" w:cs="楷体"/>
          <w:b w:val="0"/>
          <w:bCs w:val="0"/>
          <w:sz w:val="32"/>
          <w:szCs w:val="32"/>
          <w:highlight w:val="none"/>
          <w:lang w:eastAsia="zh-CN"/>
        </w:rPr>
      </w:pPr>
      <w:r>
        <w:rPr>
          <w:rFonts w:hint="eastAsia" w:ascii="楷体" w:hAnsi="楷体" w:eastAsia="楷体" w:cs="楷体"/>
          <w:b w:val="0"/>
          <w:bCs w:val="0"/>
          <w:sz w:val="32"/>
          <w:szCs w:val="32"/>
          <w:highlight w:val="none"/>
          <w:lang w:eastAsia="zh-CN"/>
        </w:rPr>
        <w:t>（四）完善依法行政制度体系情况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Times New Roman"/>
          <w:b w:val="0"/>
          <w:bCs w:val="0"/>
          <w:sz w:val="32"/>
          <w:szCs w:val="32"/>
          <w:highlight w:val="none"/>
          <w:lang w:val="en-US" w:eastAsia="zh-CN" w:bidi="ar"/>
        </w:rPr>
      </w:pPr>
      <w:r>
        <w:rPr>
          <w:rFonts w:hint="eastAsia" w:ascii="仿宋" w:hAnsi="仿宋" w:eastAsia="仿宋" w:cs="Times New Roman"/>
          <w:b w:val="0"/>
          <w:bCs w:val="0"/>
          <w:sz w:val="32"/>
          <w:szCs w:val="32"/>
          <w:highlight w:val="none"/>
          <w:lang w:val="en-US" w:eastAsia="zh-CN" w:bidi="ar"/>
        </w:rPr>
        <w:t>一是加强规范性文件的监督管理。我局对各项规范性文件实行统一登记、统一编号、统一印发的“三统一”制度管理，并按照制度严格落实，完善规范性文件制定程序，坚持合法性审查、集体讨论和公开公布三个必经程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Times New Roman"/>
          <w:b w:val="0"/>
          <w:bCs w:val="0"/>
          <w:sz w:val="32"/>
          <w:szCs w:val="32"/>
          <w:highlight w:val="none"/>
          <w:lang w:val="en-US" w:eastAsia="zh-CN" w:bidi="ar"/>
        </w:rPr>
      </w:pPr>
      <w:r>
        <w:rPr>
          <w:rFonts w:hint="eastAsia" w:ascii="仿宋" w:hAnsi="仿宋" w:eastAsia="仿宋" w:cs="Times New Roman"/>
          <w:b w:val="0"/>
          <w:bCs w:val="0"/>
          <w:sz w:val="32"/>
          <w:szCs w:val="32"/>
          <w:highlight w:val="none"/>
          <w:lang w:val="en-US" w:eastAsia="zh-CN" w:bidi="ar"/>
        </w:rPr>
        <w:t>二是建立规范性文件清理长效机制。我局对已出台的各项规范性文件实施动态化管理。每年根据全面深化改革、经济社会发展需要和上位法制定、修改、废止情况，对本部门制定的具有普遍约束力的制度办法实施合法性审查，对不再适用或不合法的规定等予以废止、修改，从源头上防止和避免发生违法或者不当的行政行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Times New Roman"/>
          <w:b w:val="0"/>
          <w:bCs w:val="0"/>
          <w:sz w:val="32"/>
          <w:szCs w:val="32"/>
          <w:highlight w:val="none"/>
          <w:lang w:val="en-US" w:eastAsia="zh-CN" w:bidi="ar"/>
        </w:rPr>
      </w:pPr>
      <w:r>
        <w:rPr>
          <w:rFonts w:hint="eastAsia" w:ascii="仿宋" w:hAnsi="仿宋" w:eastAsia="仿宋" w:cs="Times New Roman"/>
          <w:b w:val="0"/>
          <w:bCs w:val="0"/>
          <w:sz w:val="32"/>
          <w:szCs w:val="32"/>
          <w:highlight w:val="none"/>
          <w:lang w:val="en-US" w:eastAsia="zh-CN" w:bidi="ar"/>
        </w:rPr>
        <w:t>三是强化制度保障，促进规范审计行为。在《柳州市审计局行政执法责任制》《柳州市审计整改工作实施细则（试行）》《审计业务会议制度（试行）》等制度基础上，印发了《柳州市审计局审计整改销号管理办法（试行）》《柳州市审计局财务管理制度（修订）》《柳州市内部审计制度》等制度，进一步补强薄弱点、化解风险点，夯实审计法治建设制度基础。</w:t>
      </w: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rPr>
          <w:rFonts w:hint="eastAsia" w:ascii="楷体" w:hAnsi="楷体" w:eastAsia="楷体" w:cs="楷体"/>
          <w:b w:val="0"/>
          <w:bCs w:val="0"/>
          <w:sz w:val="32"/>
          <w:szCs w:val="32"/>
          <w:highlight w:val="none"/>
          <w:lang w:eastAsia="zh-CN"/>
        </w:rPr>
      </w:pPr>
      <w:r>
        <w:rPr>
          <w:rFonts w:hint="eastAsia" w:ascii="楷体" w:hAnsi="楷体" w:eastAsia="楷体" w:cs="楷体"/>
          <w:b w:val="0"/>
          <w:bCs w:val="0"/>
          <w:sz w:val="32"/>
          <w:szCs w:val="32"/>
          <w:highlight w:val="none"/>
          <w:lang w:eastAsia="zh-CN"/>
        </w:rPr>
        <w:t>（五）健全行政决策制度体系提升行政决策公信力情况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b w:val="0"/>
          <w:bCs w:val="0"/>
          <w:sz w:val="32"/>
          <w:szCs w:val="32"/>
          <w:highlight w:val="none"/>
          <w:lang w:eastAsia="zh-CN"/>
        </w:rPr>
      </w:pPr>
      <w:r>
        <w:rPr>
          <w:rFonts w:hint="eastAsia" w:ascii="仿宋" w:hAnsi="仿宋" w:eastAsia="仿宋"/>
          <w:b w:val="0"/>
          <w:bCs w:val="0"/>
          <w:sz w:val="32"/>
          <w:szCs w:val="32"/>
          <w:highlight w:val="none"/>
          <w:lang w:eastAsia="zh-CN"/>
        </w:rPr>
        <w:t>一是坚持重大行政决策集体讨论决定。</w:t>
      </w:r>
      <w:r>
        <w:rPr>
          <w:rFonts w:hint="eastAsia" w:ascii="仿宋" w:hAnsi="仿宋" w:eastAsia="仿宋"/>
          <w:b w:val="0"/>
          <w:bCs w:val="0"/>
          <w:sz w:val="32"/>
          <w:szCs w:val="32"/>
          <w:highlight w:val="none"/>
          <w:lang w:val="en-US" w:eastAsia="zh-CN"/>
        </w:rPr>
        <w:t>严格执行《柳州市审计局审计业务会议制度（试行）》，</w:t>
      </w:r>
      <w:r>
        <w:rPr>
          <w:rFonts w:hint="eastAsia" w:ascii="仿宋" w:hAnsi="仿宋" w:eastAsia="仿宋"/>
          <w:b w:val="0"/>
          <w:bCs w:val="0"/>
          <w:sz w:val="32"/>
          <w:szCs w:val="32"/>
          <w:highlight w:val="none"/>
          <w:lang w:eastAsia="zh-CN"/>
        </w:rPr>
        <w:t>重大业务类行政决策事项必须召开由局长主持的重要审计业务会议；大额度资金使用、重要人事任免等重大行政决策事项必须提请局长办公会或党组会研究，党组会邀请派驻纪检组参会，对决策事项是否合法合规进行监督。</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b w:val="0"/>
          <w:bCs w:val="0"/>
          <w:sz w:val="32"/>
          <w:szCs w:val="32"/>
          <w:highlight w:val="none"/>
          <w:lang w:eastAsia="zh-CN"/>
        </w:rPr>
      </w:pPr>
      <w:r>
        <w:rPr>
          <w:rFonts w:hint="eastAsia" w:ascii="仿宋" w:hAnsi="仿宋" w:eastAsia="仿宋"/>
          <w:b w:val="0"/>
          <w:bCs w:val="0"/>
          <w:sz w:val="32"/>
          <w:szCs w:val="32"/>
          <w:highlight w:val="none"/>
          <w:lang w:eastAsia="zh-CN"/>
        </w:rPr>
        <w:t>二是规范依法决策，推进依法行政。通过聘请法律顾问、市司法局为我局统筹调配公职律师的方式，强化法律顾问和公职律师作用，坚持重大决策、行政规范性文件合法性审查。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b w:val="0"/>
          <w:bCs w:val="0"/>
          <w:sz w:val="32"/>
          <w:szCs w:val="32"/>
          <w:highlight w:val="none"/>
          <w:lang w:eastAsia="zh-CN"/>
        </w:rPr>
      </w:pPr>
      <w:r>
        <w:rPr>
          <w:rFonts w:hint="eastAsia" w:ascii="仿宋" w:hAnsi="仿宋" w:eastAsia="仿宋"/>
          <w:b w:val="0"/>
          <w:bCs w:val="0"/>
          <w:sz w:val="32"/>
          <w:szCs w:val="32"/>
          <w:highlight w:val="none"/>
          <w:lang w:eastAsia="zh-CN"/>
        </w:rPr>
        <w:t>三是公开权力，接受监督。在局网站上公布权责清单、公开制度和财政信息，发挥网络平台作用，自觉接受社会对审计机关的监督，推进决策行为科学化、民主化和法制化。</w:t>
      </w: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rPr>
          <w:rFonts w:hint="eastAsia" w:ascii="楷体" w:hAnsi="楷体" w:eastAsia="楷体" w:cs="楷体"/>
          <w:b w:val="0"/>
          <w:bCs w:val="0"/>
          <w:sz w:val="32"/>
          <w:szCs w:val="32"/>
          <w:highlight w:val="none"/>
          <w:lang w:eastAsia="zh-CN"/>
        </w:rPr>
      </w:pPr>
      <w:r>
        <w:rPr>
          <w:rFonts w:hint="eastAsia" w:ascii="楷体" w:hAnsi="楷体" w:eastAsia="楷体" w:cs="楷体"/>
          <w:b w:val="0"/>
          <w:bCs w:val="0"/>
          <w:sz w:val="32"/>
          <w:szCs w:val="32"/>
          <w:highlight w:val="none"/>
          <w:lang w:eastAsia="zh-CN"/>
        </w:rPr>
        <w:t>（六）开展严格规范公正文明执法情况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b w:val="0"/>
          <w:bCs w:val="0"/>
          <w:sz w:val="32"/>
          <w:szCs w:val="32"/>
          <w:highlight w:val="none"/>
          <w:lang w:eastAsia="zh-CN"/>
        </w:rPr>
      </w:pPr>
      <w:r>
        <w:rPr>
          <w:rFonts w:hint="eastAsia" w:ascii="仿宋" w:hAnsi="仿宋" w:eastAsia="仿宋"/>
          <w:b w:val="0"/>
          <w:bCs w:val="0"/>
          <w:sz w:val="32"/>
          <w:szCs w:val="32"/>
          <w:highlight w:val="none"/>
          <w:lang w:eastAsia="zh-CN"/>
        </w:rPr>
        <w:t>认真贯彻习近平总书记提出的“三立”要求，努力建设信念坚定、业务精通、作风务实、清正廉洁的高素质专业化审计干部队伍。我局通过多种方式积极引导审计人员牢固树立法治意识，提升法律素养和法律意识，提高运用法治思维和法治方式开展审计工作、解决问题的能力。</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b w:val="0"/>
          <w:bCs w:val="0"/>
          <w:sz w:val="32"/>
          <w:szCs w:val="32"/>
          <w:highlight w:val="none"/>
          <w:lang w:eastAsia="zh-CN"/>
        </w:rPr>
      </w:pPr>
      <w:r>
        <w:rPr>
          <w:rFonts w:hint="eastAsia" w:ascii="仿宋" w:hAnsi="仿宋" w:eastAsia="仿宋"/>
          <w:b w:val="0"/>
          <w:bCs w:val="0"/>
          <w:sz w:val="32"/>
          <w:szCs w:val="32"/>
          <w:highlight w:val="none"/>
          <w:lang w:eastAsia="zh-CN"/>
        </w:rPr>
        <w:t>一是“抓住关键少数”，坚持落实党组理论学习中心组学法制度，持续加强宪法和党内法规学习。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b w:val="0"/>
          <w:bCs w:val="0"/>
          <w:sz w:val="32"/>
          <w:szCs w:val="32"/>
          <w:highlight w:val="none"/>
          <w:lang w:eastAsia="zh-CN"/>
        </w:rPr>
      </w:pPr>
      <w:r>
        <w:rPr>
          <w:rFonts w:hint="eastAsia" w:ascii="仿宋" w:hAnsi="仿宋" w:eastAsia="仿宋"/>
          <w:b w:val="0"/>
          <w:bCs w:val="0"/>
          <w:sz w:val="32"/>
          <w:szCs w:val="32"/>
          <w:highlight w:val="none"/>
          <w:lang w:eastAsia="zh-CN"/>
        </w:rPr>
        <w:t>二是深入学习《宪法》《民法典》和新修订的《会计法》《审计法》等法律法规，制定了《柳州市审计局应知应会法律法规比武竞赛活动实施方案》，将《审计法》等</w:t>
      </w:r>
      <w:r>
        <w:rPr>
          <w:rFonts w:hint="eastAsia" w:ascii="仿宋" w:hAnsi="仿宋" w:eastAsia="仿宋"/>
          <w:b w:val="0"/>
          <w:bCs w:val="0"/>
          <w:sz w:val="32"/>
          <w:szCs w:val="32"/>
          <w:highlight w:val="none"/>
          <w:lang w:val="en-US" w:eastAsia="zh-CN"/>
        </w:rPr>
        <w:t>23部与审计工作密切相关的法律法规及审计署、自治区审计厅下发的4份与审计实操密切相关的指导文件纳入竞赛清单范畴，</w:t>
      </w:r>
      <w:r>
        <w:rPr>
          <w:rFonts w:hint="eastAsia" w:ascii="仿宋" w:hAnsi="仿宋" w:eastAsia="仿宋"/>
          <w:b w:val="0"/>
          <w:bCs w:val="0"/>
          <w:sz w:val="32"/>
          <w:szCs w:val="32"/>
          <w:highlight w:val="none"/>
          <w:lang w:eastAsia="zh-CN"/>
        </w:rPr>
        <w:t>每季度</w:t>
      </w:r>
      <w:r>
        <w:rPr>
          <w:rFonts w:hint="eastAsia" w:ascii="仿宋" w:hAnsi="仿宋" w:eastAsia="仿宋"/>
          <w:b w:val="0"/>
          <w:bCs w:val="0"/>
          <w:sz w:val="32"/>
          <w:szCs w:val="32"/>
          <w:lang w:eastAsia="zh-CN"/>
        </w:rPr>
        <w:t>在全局范围举行应知应会法律法规岗位比武竞赛，全局平均分均在</w:t>
      </w:r>
      <w:r>
        <w:rPr>
          <w:rFonts w:hint="eastAsia" w:ascii="仿宋" w:hAnsi="仿宋" w:eastAsia="仿宋"/>
          <w:b w:val="0"/>
          <w:bCs w:val="0"/>
          <w:sz w:val="32"/>
          <w:szCs w:val="32"/>
          <w:lang w:val="en-US" w:eastAsia="zh-CN"/>
        </w:rPr>
        <w:t>80分以上</w:t>
      </w:r>
      <w:r>
        <w:rPr>
          <w:rFonts w:hint="eastAsia" w:ascii="仿宋" w:hAnsi="仿宋" w:eastAsia="仿宋"/>
          <w:b w:val="0"/>
          <w:bCs w:val="0"/>
          <w:sz w:val="32"/>
          <w:szCs w:val="32"/>
          <w:lang w:eastAsia="zh-CN"/>
        </w:rPr>
        <w:t>；同时，</w:t>
      </w:r>
      <w:r>
        <w:rPr>
          <w:rFonts w:hint="eastAsia" w:ascii="仿宋" w:hAnsi="仿宋" w:eastAsia="仿宋"/>
          <w:b w:val="0"/>
          <w:bCs w:val="0"/>
          <w:sz w:val="32"/>
          <w:szCs w:val="32"/>
          <w:highlight w:val="none"/>
          <w:lang w:eastAsia="zh-CN"/>
        </w:rPr>
        <w:t>邀请法律顾问对全局职工开展《民法典》《会计法》知识讲座</w:t>
      </w:r>
      <w:r>
        <w:rPr>
          <w:rFonts w:hint="eastAsia" w:ascii="仿宋" w:hAnsi="仿宋" w:eastAsia="仿宋"/>
          <w:b w:val="0"/>
          <w:bCs w:val="0"/>
          <w:sz w:val="32"/>
          <w:szCs w:val="32"/>
          <w:lang w:eastAsia="zh-CN"/>
        </w:rPr>
        <w:t>，</w:t>
      </w:r>
      <w:r>
        <w:rPr>
          <w:rFonts w:hint="eastAsia" w:ascii="仿宋" w:hAnsi="仿宋" w:eastAsia="仿宋"/>
          <w:b w:val="0"/>
          <w:bCs w:val="0"/>
          <w:sz w:val="32"/>
          <w:szCs w:val="32"/>
          <w:highlight w:val="none"/>
          <w:lang w:eastAsia="zh-CN"/>
        </w:rPr>
        <w:t>利用宣传板报、工作群、</w:t>
      </w:r>
      <w:r>
        <w:rPr>
          <w:rFonts w:hint="eastAsia" w:ascii="仿宋" w:hAnsi="仿宋" w:eastAsia="仿宋" w:cs="仿宋_GB2312"/>
          <w:b w:val="0"/>
          <w:bCs w:val="0"/>
          <w:color w:val="000000"/>
          <w:kern w:val="0"/>
          <w:sz w:val="32"/>
          <w:szCs w:val="32"/>
          <w:highlight w:val="none"/>
        </w:rPr>
        <w:t>门户网站</w:t>
      </w:r>
      <w:r>
        <w:rPr>
          <w:rFonts w:hint="eastAsia" w:ascii="仿宋" w:hAnsi="仿宋" w:eastAsia="仿宋"/>
          <w:b w:val="0"/>
          <w:bCs w:val="0"/>
          <w:sz w:val="32"/>
          <w:szCs w:val="32"/>
          <w:highlight w:val="none"/>
          <w:lang w:eastAsia="zh-CN"/>
        </w:rPr>
        <w:t>等开展“民法典宣传月”、国家宪法宣传日等系列宣传活动。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b w:val="0"/>
          <w:bCs w:val="0"/>
          <w:sz w:val="32"/>
          <w:szCs w:val="32"/>
          <w:highlight w:val="none"/>
          <w:lang w:eastAsia="zh-CN"/>
        </w:rPr>
      </w:pPr>
      <w:r>
        <w:rPr>
          <w:rFonts w:hint="eastAsia" w:ascii="仿宋" w:hAnsi="仿宋" w:eastAsia="仿宋"/>
          <w:b w:val="0"/>
          <w:bCs w:val="0"/>
          <w:sz w:val="32"/>
          <w:szCs w:val="32"/>
          <w:highlight w:val="none"/>
          <w:lang w:eastAsia="zh-CN"/>
        </w:rPr>
        <w:t>三是加强法治培训，充分利用“审计大讲堂”、“柳审讲坛”和审计机关集中整训等平台，组织旁听法院庭审活动，加大对审计人员的制度教育力度，强化法治意识，增强制度执行力；每年购买完整法规库，为审计人员进行法律查询提供便捷渠道。</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b w:val="0"/>
          <w:bCs w:val="0"/>
          <w:sz w:val="32"/>
          <w:szCs w:val="32"/>
          <w:highlight w:val="none"/>
          <w:lang w:eastAsia="zh-CN"/>
        </w:rPr>
      </w:pPr>
      <w:r>
        <w:rPr>
          <w:rFonts w:hint="eastAsia" w:ascii="仿宋" w:hAnsi="仿宋" w:eastAsia="仿宋"/>
          <w:b w:val="0"/>
          <w:bCs w:val="0"/>
          <w:sz w:val="32"/>
          <w:szCs w:val="32"/>
          <w:highlight w:val="none"/>
          <w:lang w:eastAsia="zh-CN"/>
        </w:rPr>
        <w:t>四是高度重视学法考试，做好考前发动、考中跟进和考后总结等工作，参考率和及格率均达到100%，达到以考促学的目的，进一步提高审计队伍依法行政能力。</w:t>
      </w: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rPr>
          <w:rFonts w:hint="eastAsia" w:ascii="楷体" w:hAnsi="楷体" w:eastAsia="楷体" w:cs="楷体"/>
          <w:b w:val="0"/>
          <w:bCs w:val="0"/>
          <w:sz w:val="32"/>
          <w:szCs w:val="32"/>
          <w:highlight w:val="none"/>
          <w:lang w:eastAsia="zh-CN"/>
        </w:rPr>
      </w:pPr>
      <w:r>
        <w:rPr>
          <w:rFonts w:hint="eastAsia" w:ascii="楷体" w:hAnsi="楷体" w:eastAsia="楷体" w:cs="楷体"/>
          <w:b w:val="0"/>
          <w:bCs w:val="0"/>
          <w:sz w:val="32"/>
          <w:szCs w:val="32"/>
          <w:highlight w:val="none"/>
          <w:lang w:eastAsia="zh-CN"/>
        </w:rPr>
        <w:t>（七）健全突发事件应对体系情况</w:t>
      </w: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rPr>
          <w:rFonts w:hint="eastAsia" w:ascii="仿宋" w:hAnsi="仿宋" w:eastAsia="仿宋" w:cs="仿宋"/>
          <w:b w:val="0"/>
          <w:bCs w:val="0"/>
          <w:sz w:val="32"/>
          <w:szCs w:val="32"/>
          <w:highlight w:val="none"/>
          <w:lang w:eastAsia="zh-CN"/>
        </w:rPr>
      </w:pPr>
      <w:r>
        <w:rPr>
          <w:rFonts w:hint="eastAsia" w:ascii="仿宋" w:hAnsi="仿宋" w:eastAsia="仿宋" w:cs="仿宋"/>
          <w:b w:val="0"/>
          <w:bCs w:val="0"/>
          <w:sz w:val="32"/>
          <w:szCs w:val="32"/>
          <w:highlight w:val="none"/>
          <w:lang w:eastAsia="zh-CN"/>
        </w:rPr>
        <w:t>一是加强制度保障，印发了《柳州市审计局网络舆情应急处置预案》，成立局网络舆情引导处置工作领导小组，指定3名舆情监控员实时监控，切实提高我局网络舆情监控及应对能力。</w:t>
      </w: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rPr>
          <w:rFonts w:hint="eastAsia" w:ascii="仿宋" w:hAnsi="仿宋" w:eastAsia="仿宋" w:cs="仿宋"/>
          <w:b w:val="0"/>
          <w:bCs w:val="0"/>
          <w:sz w:val="32"/>
          <w:szCs w:val="32"/>
          <w:highlight w:val="none"/>
          <w:lang w:eastAsia="zh-CN"/>
        </w:rPr>
      </w:pPr>
      <w:r>
        <w:rPr>
          <w:rFonts w:hint="eastAsia" w:ascii="仿宋" w:hAnsi="仿宋" w:eastAsia="仿宋" w:cs="仿宋"/>
          <w:b w:val="0"/>
          <w:bCs w:val="0"/>
          <w:sz w:val="32"/>
          <w:szCs w:val="32"/>
          <w:highlight w:val="none"/>
          <w:lang w:eastAsia="zh-CN"/>
        </w:rPr>
        <w:t>二是举办安全生产专题培训，邀请市消防救援支队防火监督科科长、高级工程师围绕火场逃生自救知识对全局干部职工专题授课，增强审计干部安全意识，切实提升预防、处置突发安全事故的应对能力。</w:t>
      </w: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rPr>
          <w:rFonts w:hint="eastAsia" w:ascii="楷体" w:hAnsi="楷体" w:eastAsia="楷体" w:cs="楷体"/>
          <w:b w:val="0"/>
          <w:bCs w:val="0"/>
          <w:sz w:val="32"/>
          <w:szCs w:val="32"/>
          <w:highlight w:val="none"/>
          <w:lang w:eastAsia="zh-CN"/>
        </w:rPr>
      </w:pPr>
      <w:r>
        <w:rPr>
          <w:rFonts w:hint="eastAsia" w:ascii="楷体" w:hAnsi="楷体" w:eastAsia="楷体" w:cs="楷体"/>
          <w:b w:val="0"/>
          <w:bCs w:val="0"/>
          <w:sz w:val="32"/>
          <w:szCs w:val="32"/>
          <w:highlight w:val="none"/>
          <w:lang w:eastAsia="zh-CN"/>
        </w:rPr>
        <w:t>（八）依法化解矛盾纠纷情况</w:t>
      </w: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rPr>
          <w:rFonts w:hint="eastAsia" w:ascii="仿宋" w:hAnsi="仿宋" w:eastAsia="仿宋" w:cs="仿宋"/>
          <w:b w:val="0"/>
          <w:bCs w:val="0"/>
          <w:sz w:val="32"/>
          <w:szCs w:val="32"/>
          <w:highlight w:val="none"/>
          <w:lang w:eastAsia="zh-CN"/>
        </w:rPr>
      </w:pPr>
      <w:r>
        <w:rPr>
          <w:rFonts w:hint="eastAsia" w:ascii="仿宋" w:hAnsi="仿宋" w:eastAsia="仿宋" w:cs="仿宋"/>
          <w:b w:val="0"/>
          <w:bCs w:val="0"/>
          <w:sz w:val="32"/>
          <w:szCs w:val="32"/>
          <w:highlight w:val="none"/>
          <w:lang w:eastAsia="zh-CN"/>
        </w:rPr>
        <w:t>一是高度重视矛盾纠纷化解工作，实行主要领导负总责，分管领导具体抓，归口管理、分工负责的信访工作机制。通过调解、协商等方式，及时化解审计过程中出现的矛盾和问题。</w:t>
      </w: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rPr>
          <w:rFonts w:hint="eastAsia" w:ascii="仿宋" w:hAnsi="仿宋" w:eastAsia="仿宋" w:cs="仿宋"/>
          <w:b w:val="0"/>
          <w:bCs w:val="0"/>
          <w:sz w:val="32"/>
          <w:szCs w:val="32"/>
          <w:highlight w:val="none"/>
          <w:lang w:eastAsia="zh-CN"/>
        </w:rPr>
      </w:pPr>
      <w:r>
        <w:rPr>
          <w:rFonts w:hint="eastAsia" w:ascii="仿宋" w:hAnsi="仿宋" w:eastAsia="仿宋" w:cs="仿宋"/>
          <w:b w:val="0"/>
          <w:bCs w:val="0"/>
          <w:sz w:val="32"/>
          <w:szCs w:val="32"/>
          <w:highlight w:val="none"/>
          <w:lang w:eastAsia="zh-CN"/>
        </w:rPr>
        <w:t>二是通过聘请法律顾问对涉及行政复议、行政诉讼、行政赔偿等案件进行法律论证，提出解决方案，代理我局行政复议、行政诉讼、行政赔偿等各类纠纷。2024年我局未发生过错责任问题，无行政诉讼、行政复议和政府裁决案件发生。</w:t>
      </w: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rPr>
          <w:rFonts w:hint="eastAsia" w:ascii="楷体" w:hAnsi="楷体" w:eastAsia="楷体" w:cs="楷体"/>
          <w:b w:val="0"/>
          <w:bCs w:val="0"/>
          <w:sz w:val="32"/>
          <w:szCs w:val="32"/>
          <w:highlight w:val="none"/>
          <w:lang w:eastAsia="zh-CN"/>
        </w:rPr>
      </w:pPr>
      <w:r>
        <w:rPr>
          <w:rFonts w:hint="eastAsia" w:ascii="楷体" w:hAnsi="楷体" w:eastAsia="楷体" w:cs="楷体"/>
          <w:b w:val="0"/>
          <w:bCs w:val="0"/>
          <w:sz w:val="32"/>
          <w:szCs w:val="32"/>
          <w:highlight w:val="none"/>
          <w:lang w:eastAsia="zh-CN"/>
        </w:rPr>
        <w:t>（九）健全行政权力制约和监督体系情况</w:t>
      </w: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rPr>
          <w:rFonts w:hint="eastAsia" w:ascii="仿宋" w:hAnsi="仿宋" w:eastAsia="仿宋"/>
          <w:b w:val="0"/>
          <w:bCs w:val="0"/>
          <w:sz w:val="32"/>
          <w:szCs w:val="32"/>
          <w:highlight w:val="none"/>
          <w:lang w:eastAsia="zh-CN"/>
        </w:rPr>
      </w:pPr>
      <w:r>
        <w:rPr>
          <w:rFonts w:hint="eastAsia" w:ascii="仿宋" w:hAnsi="仿宋" w:eastAsia="仿宋"/>
          <w:b w:val="0"/>
          <w:bCs w:val="0"/>
          <w:sz w:val="32"/>
          <w:szCs w:val="32"/>
          <w:highlight w:val="none"/>
          <w:lang w:eastAsia="zh-CN"/>
        </w:rPr>
        <w:t>我局自觉接受各级监督，不断加强自身监督。</w:t>
      </w: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rPr>
          <w:rFonts w:hint="eastAsia" w:ascii="仿宋" w:hAnsi="仿宋" w:eastAsia="仿宋"/>
          <w:b w:val="0"/>
          <w:bCs w:val="0"/>
          <w:sz w:val="32"/>
          <w:szCs w:val="32"/>
          <w:highlight w:val="none"/>
          <w:lang w:eastAsia="zh-CN"/>
        </w:rPr>
      </w:pPr>
      <w:r>
        <w:rPr>
          <w:rFonts w:hint="eastAsia" w:ascii="仿宋" w:hAnsi="仿宋" w:eastAsia="仿宋"/>
          <w:b w:val="0"/>
          <w:bCs w:val="0"/>
          <w:sz w:val="32"/>
          <w:szCs w:val="32"/>
          <w:highlight w:val="none"/>
          <w:lang w:eastAsia="zh-CN"/>
        </w:rPr>
        <w:t>一是自觉接受党内监督和人大监督，认真落实相关工作要求，不断增强审计执法能力。</w:t>
      </w: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rPr>
          <w:rFonts w:hint="eastAsia" w:ascii="仿宋" w:hAnsi="仿宋" w:eastAsia="仿宋"/>
          <w:b w:val="0"/>
          <w:bCs w:val="0"/>
          <w:sz w:val="32"/>
          <w:szCs w:val="32"/>
          <w:highlight w:val="none"/>
          <w:lang w:eastAsia="zh-CN"/>
        </w:rPr>
      </w:pPr>
      <w:r>
        <w:rPr>
          <w:rFonts w:hint="eastAsia" w:ascii="仿宋" w:hAnsi="仿宋" w:eastAsia="仿宋"/>
          <w:b w:val="0"/>
          <w:bCs w:val="0"/>
          <w:sz w:val="32"/>
          <w:szCs w:val="32"/>
          <w:highlight w:val="none"/>
          <w:lang w:eastAsia="zh-CN"/>
        </w:rPr>
        <w:t>二是抓好行政执法“三项制度”的落实。通过向被审计单位送达审计通知书，告知被审计单位审计人员、审计事项和审计工作纪律，出具审计组报告征求被审计对象的意见等落实行政执法公示制度。通过调查了解记录、审计工作底稿和重要管理事项等落实执法全过程记录制度。通过审计组组长审核、业务科室负责人复核、审理部门审理、审计业务会议审定分级复核制落实重大执法决定法制审核制度。</w:t>
      </w: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rPr>
          <w:rFonts w:hint="eastAsia" w:ascii="仿宋" w:hAnsi="仿宋" w:eastAsia="仿宋"/>
          <w:b w:val="0"/>
          <w:bCs w:val="0"/>
          <w:sz w:val="32"/>
          <w:szCs w:val="32"/>
          <w:highlight w:val="none"/>
          <w:lang w:eastAsia="zh-CN"/>
        </w:rPr>
      </w:pPr>
      <w:r>
        <w:rPr>
          <w:rFonts w:hint="eastAsia" w:ascii="仿宋" w:hAnsi="仿宋" w:eastAsia="仿宋"/>
          <w:b w:val="0"/>
          <w:bCs w:val="0"/>
          <w:sz w:val="32"/>
          <w:szCs w:val="32"/>
          <w:highlight w:val="none"/>
          <w:lang w:eastAsia="zh-CN"/>
        </w:rPr>
        <w:t>三是持续开展全市审计机关优秀审计项目评选和审计执法、审计质量检查，通过加强执法检查、倡导优秀引领，促进行政执法规范化、法制化。</w:t>
      </w: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rPr>
          <w:rFonts w:hint="eastAsia" w:ascii="仿宋" w:hAnsi="仿宋" w:eastAsia="仿宋" w:cs="仿宋"/>
          <w:b w:val="0"/>
          <w:bCs w:val="0"/>
          <w:sz w:val="32"/>
          <w:szCs w:val="32"/>
          <w:highlight w:val="none"/>
          <w:lang w:eastAsia="zh-CN"/>
        </w:rPr>
      </w:pPr>
      <w:r>
        <w:rPr>
          <w:rFonts w:hint="eastAsia" w:ascii="仿宋" w:hAnsi="仿宋" w:eastAsia="仿宋"/>
          <w:b w:val="0"/>
          <w:bCs w:val="0"/>
          <w:sz w:val="32"/>
          <w:szCs w:val="32"/>
          <w:highlight w:val="none"/>
          <w:lang w:eastAsia="zh-CN"/>
        </w:rPr>
        <w:t>四是主动接受舆论监督和社会监督，不断增强审计工作透明度。主动在门户网站公示审计查出突出问题、相关政策及解读、依法答复信息公开申请，确保公民知情权，拓宽人民群众监督渠道。切实把审计权力关进制度的笼子，确保审计机关按照法定权限和程序行使审计监督权。</w:t>
      </w: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rPr>
          <w:rFonts w:hint="eastAsia" w:ascii="楷体" w:hAnsi="楷体" w:eastAsia="楷体" w:cs="楷体"/>
          <w:b w:val="0"/>
          <w:bCs w:val="0"/>
          <w:sz w:val="32"/>
          <w:szCs w:val="32"/>
          <w:highlight w:val="none"/>
          <w:lang w:eastAsia="zh-CN"/>
        </w:rPr>
      </w:pPr>
      <w:r>
        <w:rPr>
          <w:rFonts w:hint="eastAsia" w:ascii="楷体" w:hAnsi="楷体" w:eastAsia="楷体" w:cs="楷体"/>
          <w:b w:val="0"/>
          <w:bCs w:val="0"/>
          <w:sz w:val="32"/>
          <w:szCs w:val="32"/>
          <w:highlight w:val="none"/>
          <w:lang w:eastAsia="zh-CN"/>
        </w:rPr>
        <w:t>（十）推进数字法治政府建设情况</w:t>
      </w: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rPr>
          <w:rFonts w:hint="eastAsia" w:ascii="仿宋" w:hAnsi="仿宋" w:eastAsia="仿宋" w:cs="仿宋"/>
          <w:b w:val="0"/>
          <w:bCs w:val="0"/>
          <w:sz w:val="32"/>
          <w:szCs w:val="32"/>
          <w:highlight w:val="none"/>
          <w:lang w:eastAsia="zh-CN"/>
        </w:rPr>
      </w:pPr>
      <w:r>
        <w:rPr>
          <w:rFonts w:hint="eastAsia" w:ascii="仿宋" w:hAnsi="仿宋" w:eastAsia="仿宋" w:cs="仿宋"/>
          <w:b w:val="0"/>
          <w:bCs w:val="0"/>
          <w:sz w:val="32"/>
          <w:szCs w:val="32"/>
          <w:highlight w:val="none"/>
          <w:lang w:eastAsia="zh-CN"/>
        </w:rPr>
        <w:t>我局积极推进数字法治政府建设，坚持科技强审，利用大数据、云计算等现代信息技术手段，提高审计工作的智能化水平。通过建设审计信息化平台、实现审计数据共享等方式，提高审计效率和准确性，为法治政府建设提供有力支撑。</w:t>
      </w: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rPr>
          <w:rFonts w:hint="eastAsia" w:ascii="楷体" w:hAnsi="楷体" w:eastAsia="楷体" w:cs="楷体"/>
          <w:b w:val="0"/>
          <w:bCs w:val="0"/>
          <w:sz w:val="32"/>
          <w:szCs w:val="32"/>
          <w:highlight w:val="none"/>
          <w:lang w:eastAsia="zh-CN"/>
        </w:rPr>
      </w:pPr>
      <w:r>
        <w:rPr>
          <w:rFonts w:hint="eastAsia" w:ascii="楷体" w:hAnsi="楷体" w:eastAsia="楷体" w:cs="楷体"/>
          <w:b w:val="0"/>
          <w:bCs w:val="0"/>
          <w:sz w:val="32"/>
          <w:szCs w:val="32"/>
          <w:highlight w:val="none"/>
          <w:lang w:eastAsia="zh-CN"/>
        </w:rPr>
        <w:t>（十一）加强党的领导，完善法治政府建设推进机制情况</w:t>
      </w: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rPr>
          <w:rFonts w:hint="eastAsia" w:ascii="仿宋" w:hAnsi="仿宋" w:eastAsia="仿宋" w:cs="仿宋"/>
          <w:b w:val="0"/>
          <w:bCs w:val="0"/>
          <w:sz w:val="32"/>
          <w:szCs w:val="32"/>
          <w:highlight w:val="none"/>
          <w:lang w:eastAsia="zh-CN"/>
        </w:rPr>
      </w:pPr>
      <w:r>
        <w:rPr>
          <w:rFonts w:hint="eastAsia" w:ascii="仿宋" w:hAnsi="仿宋" w:eastAsia="仿宋" w:cs="仿宋"/>
          <w:b w:val="0"/>
          <w:bCs w:val="0"/>
          <w:sz w:val="32"/>
          <w:szCs w:val="32"/>
          <w:highlight w:val="none"/>
          <w:lang w:eastAsia="zh-CN"/>
        </w:rPr>
        <w:t>局党组始终把坚持和加强党的集中统一领导作为最大政治规矩，贯彻落实到审计机关法治政府建设全过程，坚持贯彻落实党中央、国务院和市委市政府关于法治政府建设的重大部署，确保法治政府建设工作保持正确方向。</w:t>
      </w: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rPr>
          <w:rFonts w:hint="eastAsia" w:ascii="仿宋" w:hAnsi="仿宋" w:eastAsia="仿宋" w:cs="仿宋"/>
          <w:b w:val="0"/>
          <w:bCs w:val="0"/>
          <w:sz w:val="32"/>
          <w:szCs w:val="32"/>
          <w:highlight w:val="none"/>
          <w:lang w:eastAsia="zh-CN"/>
        </w:rPr>
      </w:pPr>
      <w:r>
        <w:rPr>
          <w:rFonts w:hint="eastAsia" w:ascii="仿宋" w:hAnsi="仿宋" w:eastAsia="仿宋" w:cs="仿宋"/>
          <w:b w:val="0"/>
          <w:bCs w:val="0"/>
          <w:sz w:val="32"/>
          <w:szCs w:val="32"/>
          <w:highlight w:val="none"/>
          <w:lang w:eastAsia="zh-CN"/>
        </w:rPr>
        <w:t>一是严格落实党组学法制度和领导干部年度学法制度，既强化与审计业务相关法律法规学习，又注重党内法规学习，保障审计机关领导干部依法依规开展各项工作。</w:t>
      </w: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rPr>
          <w:rFonts w:hint="eastAsia" w:ascii="仿宋" w:hAnsi="仿宋" w:eastAsia="仿宋" w:cs="仿宋"/>
          <w:b w:val="0"/>
          <w:bCs w:val="0"/>
          <w:sz w:val="32"/>
          <w:szCs w:val="32"/>
          <w:highlight w:val="none"/>
          <w:lang w:eastAsia="zh-CN"/>
        </w:rPr>
      </w:pPr>
      <w:r>
        <w:rPr>
          <w:rFonts w:hint="eastAsia" w:ascii="仿宋" w:hAnsi="仿宋" w:eastAsia="仿宋" w:cs="仿宋"/>
          <w:b w:val="0"/>
          <w:bCs w:val="0"/>
          <w:sz w:val="32"/>
          <w:szCs w:val="32"/>
          <w:highlight w:val="none"/>
          <w:lang w:eastAsia="zh-CN"/>
        </w:rPr>
        <w:t>二是严格执行重大事项请示报告制度，高质高效做好请示报告工作，确保应报尽报、如实上报、规范上报，202</w:t>
      </w:r>
      <w:r>
        <w:rPr>
          <w:rFonts w:hint="eastAsia" w:ascii="仿宋" w:hAnsi="仿宋" w:eastAsia="仿宋" w:cs="仿宋"/>
          <w:b w:val="0"/>
          <w:bCs w:val="0"/>
          <w:sz w:val="32"/>
          <w:szCs w:val="32"/>
          <w:highlight w:val="none"/>
          <w:lang w:val="en-US" w:eastAsia="zh-CN"/>
        </w:rPr>
        <w:t>4</w:t>
      </w:r>
      <w:r>
        <w:rPr>
          <w:rFonts w:hint="eastAsia" w:ascii="仿宋" w:hAnsi="仿宋" w:eastAsia="仿宋" w:cs="仿宋"/>
          <w:b w:val="0"/>
          <w:bCs w:val="0"/>
          <w:sz w:val="32"/>
          <w:szCs w:val="32"/>
          <w:highlight w:val="none"/>
          <w:lang w:eastAsia="zh-CN"/>
        </w:rPr>
        <w:t>年，市委审计办共向市委审计委员会报送各类请示报告</w:t>
      </w:r>
      <w:r>
        <w:rPr>
          <w:rFonts w:hint="eastAsia" w:ascii="仿宋" w:hAnsi="仿宋" w:eastAsia="仿宋" w:cs="仿宋"/>
          <w:b w:val="0"/>
          <w:bCs w:val="0"/>
          <w:sz w:val="32"/>
          <w:szCs w:val="32"/>
          <w:highlight w:val="none"/>
          <w:lang w:val="en-US" w:eastAsia="zh-CN"/>
        </w:rPr>
        <w:t>13</w:t>
      </w:r>
      <w:r>
        <w:rPr>
          <w:rFonts w:hint="eastAsia" w:ascii="仿宋" w:hAnsi="仿宋" w:eastAsia="仿宋" w:cs="仿宋"/>
          <w:b w:val="0"/>
          <w:bCs w:val="0"/>
          <w:sz w:val="32"/>
          <w:szCs w:val="32"/>
          <w:highlight w:val="none"/>
          <w:lang w:eastAsia="zh-CN"/>
        </w:rPr>
        <w:t>份，向自治区党委审计委员会及自治区审计办报送报告</w:t>
      </w:r>
      <w:r>
        <w:rPr>
          <w:rFonts w:hint="eastAsia" w:ascii="仿宋" w:hAnsi="仿宋" w:eastAsia="仿宋" w:cs="仿宋"/>
          <w:b w:val="0"/>
          <w:bCs w:val="0"/>
          <w:sz w:val="32"/>
          <w:szCs w:val="32"/>
          <w:highlight w:val="none"/>
          <w:lang w:val="en-US" w:eastAsia="zh-CN"/>
        </w:rPr>
        <w:t>10</w:t>
      </w:r>
      <w:r>
        <w:rPr>
          <w:rFonts w:hint="eastAsia" w:ascii="仿宋" w:hAnsi="仿宋" w:eastAsia="仿宋" w:cs="仿宋"/>
          <w:b w:val="0"/>
          <w:bCs w:val="0"/>
          <w:sz w:val="32"/>
          <w:szCs w:val="32"/>
          <w:highlight w:val="none"/>
          <w:lang w:eastAsia="zh-CN"/>
        </w:rPr>
        <w:t>份。</w:t>
      </w: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rPr>
          <w:rFonts w:hint="eastAsia" w:ascii="黑体" w:hAnsi="黑体" w:eastAsia="黑体" w:cs="黑体"/>
          <w:b w:val="0"/>
          <w:bCs w:val="0"/>
          <w:sz w:val="32"/>
          <w:szCs w:val="32"/>
          <w:highlight w:val="none"/>
          <w:lang w:eastAsia="zh-CN"/>
        </w:rPr>
      </w:pPr>
      <w:r>
        <w:rPr>
          <w:rFonts w:hint="eastAsia" w:ascii="黑体" w:hAnsi="黑体" w:eastAsia="黑体" w:cs="黑体"/>
          <w:b w:val="0"/>
          <w:bCs w:val="0"/>
          <w:sz w:val="32"/>
          <w:szCs w:val="32"/>
          <w:highlight w:val="none"/>
          <w:lang w:eastAsia="zh-CN"/>
        </w:rPr>
        <w:t>二、</w:t>
      </w:r>
      <w:r>
        <w:rPr>
          <w:rFonts w:hint="eastAsia" w:ascii="黑体" w:hAnsi="黑体" w:eastAsia="黑体" w:cs="黑体"/>
          <w:b w:val="0"/>
          <w:bCs w:val="0"/>
          <w:sz w:val="32"/>
          <w:szCs w:val="32"/>
          <w:highlight w:val="none"/>
          <w:lang w:val="en-US" w:eastAsia="zh-CN"/>
        </w:rPr>
        <w:t>2024</w:t>
      </w:r>
      <w:r>
        <w:rPr>
          <w:rFonts w:hint="eastAsia" w:ascii="黑体" w:hAnsi="黑体" w:eastAsia="黑体" w:cs="黑体"/>
          <w:b w:val="0"/>
          <w:bCs w:val="0"/>
          <w:sz w:val="32"/>
          <w:szCs w:val="32"/>
          <w:highlight w:val="none"/>
          <w:lang w:eastAsia="zh-CN"/>
        </w:rPr>
        <w:t>年度推进法治政府建设存在的不足和原因</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 w:hAnsi="仿宋" w:eastAsia="仿宋"/>
          <w:sz w:val="32"/>
          <w:szCs w:val="32"/>
          <w:highlight w:val="none"/>
          <w:lang w:eastAsia="zh-CN"/>
        </w:rPr>
      </w:pPr>
      <w:r>
        <w:rPr>
          <w:rFonts w:hint="eastAsia" w:ascii="仿宋" w:hAnsi="仿宋" w:eastAsia="仿宋"/>
          <w:sz w:val="32"/>
          <w:szCs w:val="32"/>
          <w:highlight w:val="none"/>
        </w:rPr>
        <w:t>一是审计理念和思路、审计方式方法的创新与新形势、新任务、新要求还有差距。</w:t>
      </w:r>
      <w:r>
        <w:rPr>
          <w:rFonts w:hint="eastAsia" w:ascii="仿宋" w:hAnsi="仿宋" w:eastAsia="仿宋"/>
          <w:sz w:val="32"/>
          <w:szCs w:val="32"/>
          <w:highlight w:val="none"/>
          <w:lang w:eastAsia="zh-CN"/>
        </w:rPr>
        <w:t>二十届三中全会关于全面深化改革的重要论述，如何找准改革发展大局所需与审计监督所能的结合点，以改革视角揭示问题、以改革思路推动解决问题，以更加有力有效有为的审计监督服务保障全面深化改革，将是对审计机关和审计人员的新挑战。</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 w:hAnsi="仿宋" w:eastAsia="仿宋"/>
          <w:sz w:val="32"/>
          <w:szCs w:val="32"/>
          <w:highlight w:val="none"/>
          <w:lang w:eastAsia="zh-CN"/>
        </w:rPr>
      </w:pPr>
      <w:r>
        <w:rPr>
          <w:rFonts w:hint="eastAsia" w:ascii="仿宋" w:hAnsi="仿宋" w:eastAsia="仿宋"/>
          <w:sz w:val="32"/>
          <w:szCs w:val="32"/>
          <w:highlight w:val="none"/>
        </w:rPr>
        <w:t>二</w:t>
      </w:r>
      <w:r>
        <w:rPr>
          <w:rFonts w:ascii="仿宋" w:hAnsi="仿宋" w:eastAsia="仿宋"/>
          <w:sz w:val="32"/>
          <w:szCs w:val="32"/>
          <w:highlight w:val="none"/>
        </w:rPr>
        <w:t>是审计人员</w:t>
      </w:r>
      <w:r>
        <w:rPr>
          <w:rFonts w:hint="eastAsia" w:ascii="仿宋" w:hAnsi="仿宋" w:eastAsia="仿宋"/>
          <w:sz w:val="32"/>
          <w:szCs w:val="32"/>
          <w:highlight w:val="none"/>
          <w:lang w:eastAsia="zh-CN"/>
        </w:rPr>
        <w:t>学以致用能力</w:t>
      </w:r>
      <w:r>
        <w:rPr>
          <w:rFonts w:ascii="仿宋" w:hAnsi="仿宋" w:eastAsia="仿宋"/>
          <w:sz w:val="32"/>
          <w:szCs w:val="32"/>
          <w:highlight w:val="none"/>
        </w:rPr>
        <w:t>有待进一步</w:t>
      </w:r>
      <w:r>
        <w:rPr>
          <w:rFonts w:hint="eastAsia" w:ascii="仿宋" w:hAnsi="仿宋" w:eastAsia="仿宋"/>
          <w:sz w:val="32"/>
          <w:szCs w:val="32"/>
          <w:highlight w:val="none"/>
          <w:lang w:eastAsia="zh-CN"/>
        </w:rPr>
        <w:t>增强</w:t>
      </w:r>
      <w:r>
        <w:rPr>
          <w:rFonts w:hint="eastAsia" w:ascii="仿宋" w:hAnsi="仿宋" w:eastAsia="仿宋"/>
          <w:sz w:val="32"/>
          <w:szCs w:val="32"/>
          <w:highlight w:val="none"/>
        </w:rPr>
        <w:t>，</w:t>
      </w:r>
      <w:r>
        <w:rPr>
          <w:rFonts w:hint="eastAsia" w:ascii="仿宋" w:hAnsi="仿宋" w:eastAsia="仿宋"/>
          <w:sz w:val="32"/>
          <w:szCs w:val="32"/>
          <w:highlight w:val="none"/>
          <w:lang w:eastAsia="zh-CN"/>
        </w:rPr>
        <w:t>我局虽开展了应知应会法律法规学习，但</w:t>
      </w:r>
      <w:r>
        <w:rPr>
          <w:rFonts w:ascii="仿宋" w:hAnsi="仿宋" w:eastAsia="仿宋"/>
          <w:sz w:val="32"/>
          <w:szCs w:val="32"/>
          <w:highlight w:val="none"/>
        </w:rPr>
        <w:t>审计人员</w:t>
      </w:r>
      <w:r>
        <w:rPr>
          <w:rFonts w:hint="eastAsia" w:ascii="仿宋" w:hAnsi="仿宋" w:eastAsia="仿宋"/>
          <w:sz w:val="32"/>
          <w:szCs w:val="32"/>
          <w:highlight w:val="none"/>
          <w:lang w:eastAsia="zh-CN"/>
        </w:rPr>
        <w:t>仍需</w:t>
      </w:r>
      <w:r>
        <w:rPr>
          <w:rFonts w:ascii="仿宋" w:hAnsi="仿宋" w:eastAsia="仿宋"/>
          <w:sz w:val="32"/>
          <w:szCs w:val="32"/>
          <w:highlight w:val="none"/>
        </w:rPr>
        <w:t>深入学习研究</w:t>
      </w:r>
      <w:r>
        <w:rPr>
          <w:rFonts w:hint="eastAsia" w:ascii="仿宋" w:hAnsi="仿宋" w:eastAsia="仿宋"/>
          <w:sz w:val="32"/>
          <w:szCs w:val="32"/>
          <w:highlight w:val="none"/>
          <w:lang w:eastAsia="zh-CN"/>
        </w:rPr>
        <w:t>将</w:t>
      </w:r>
      <w:r>
        <w:rPr>
          <w:rFonts w:ascii="仿宋" w:hAnsi="仿宋" w:eastAsia="仿宋"/>
          <w:sz w:val="32"/>
          <w:szCs w:val="32"/>
          <w:highlight w:val="none"/>
        </w:rPr>
        <w:t>相关的法律法规</w:t>
      </w:r>
      <w:r>
        <w:rPr>
          <w:rFonts w:hint="eastAsia" w:ascii="仿宋" w:hAnsi="仿宋" w:eastAsia="仿宋"/>
          <w:sz w:val="32"/>
          <w:szCs w:val="32"/>
          <w:highlight w:val="none"/>
          <w:lang w:eastAsia="zh-CN"/>
        </w:rPr>
        <w:t>在审计工作中融会贯通，进一步提高运用能力。</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 w:hAnsi="仿宋" w:eastAsia="仿宋" w:cs="仿宋"/>
          <w:b w:val="0"/>
          <w:bCs w:val="0"/>
          <w:sz w:val="32"/>
          <w:szCs w:val="32"/>
          <w:highlight w:val="none"/>
          <w:lang w:eastAsia="zh-CN"/>
        </w:rPr>
      </w:pPr>
      <w:r>
        <w:rPr>
          <w:rFonts w:hint="eastAsia" w:ascii="仿宋" w:hAnsi="仿宋" w:eastAsia="仿宋"/>
          <w:sz w:val="32"/>
          <w:szCs w:val="32"/>
          <w:highlight w:val="none"/>
        </w:rPr>
        <w:t>三</w:t>
      </w:r>
      <w:r>
        <w:rPr>
          <w:rFonts w:ascii="仿宋" w:hAnsi="仿宋" w:eastAsia="仿宋"/>
          <w:sz w:val="32"/>
          <w:szCs w:val="32"/>
          <w:highlight w:val="none"/>
        </w:rPr>
        <w:t>是审计技术手段与形势发展要求存在差距</w:t>
      </w:r>
      <w:r>
        <w:rPr>
          <w:rFonts w:hint="eastAsia" w:ascii="仿宋" w:hAnsi="仿宋" w:eastAsia="仿宋"/>
          <w:sz w:val="32"/>
          <w:szCs w:val="32"/>
          <w:highlight w:val="none"/>
        </w:rPr>
        <w:t>，由于多数审计人员都是会计审计专业，在如何把审计工作和计算机技术相结合，利用计算机技术开展审计特别是开展大数据审计工作上存在一定的短板。</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b w:val="0"/>
          <w:bCs w:val="0"/>
          <w:sz w:val="32"/>
          <w:szCs w:val="32"/>
          <w:highlight w:val="none"/>
          <w:lang w:eastAsia="zh-CN"/>
        </w:rPr>
      </w:pPr>
      <w:r>
        <w:rPr>
          <w:rFonts w:hint="eastAsia" w:ascii="黑体" w:hAnsi="黑体" w:eastAsia="黑体" w:cs="黑体"/>
          <w:b w:val="0"/>
          <w:bCs w:val="0"/>
          <w:sz w:val="32"/>
          <w:szCs w:val="32"/>
          <w:highlight w:val="none"/>
          <w:lang w:eastAsia="zh-CN"/>
        </w:rPr>
        <w:t>三、</w:t>
      </w:r>
      <w:r>
        <w:rPr>
          <w:rFonts w:hint="eastAsia" w:ascii="黑体" w:hAnsi="黑体" w:eastAsia="黑体" w:cs="黑体"/>
          <w:b w:val="0"/>
          <w:bCs w:val="0"/>
          <w:sz w:val="32"/>
          <w:szCs w:val="32"/>
          <w:highlight w:val="none"/>
          <w:lang w:val="en-US" w:eastAsia="zh-CN"/>
        </w:rPr>
        <w:t>2025</w:t>
      </w:r>
      <w:r>
        <w:rPr>
          <w:rFonts w:hint="eastAsia" w:ascii="黑体" w:hAnsi="黑体" w:eastAsia="黑体" w:cs="黑体"/>
          <w:b w:val="0"/>
          <w:bCs w:val="0"/>
          <w:sz w:val="32"/>
          <w:szCs w:val="32"/>
          <w:highlight w:val="none"/>
          <w:lang w:eastAsia="zh-CN"/>
        </w:rPr>
        <w:t>年度推进法治政府建设的主要安排</w:t>
      </w: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rPr>
          <w:rFonts w:hint="eastAsia" w:ascii="仿宋" w:hAnsi="仿宋" w:eastAsia="仿宋" w:cs="仿宋"/>
          <w:b w:val="0"/>
          <w:bCs w:val="0"/>
          <w:sz w:val="32"/>
          <w:szCs w:val="32"/>
          <w:highlight w:val="none"/>
          <w:lang w:eastAsia="zh-CN"/>
        </w:rPr>
      </w:pPr>
      <w:r>
        <w:rPr>
          <w:rFonts w:hint="eastAsia" w:ascii="仿宋" w:hAnsi="仿宋" w:eastAsia="仿宋" w:cs="仿宋"/>
          <w:b w:val="0"/>
          <w:bCs w:val="0"/>
          <w:sz w:val="32"/>
          <w:szCs w:val="32"/>
          <w:highlight w:val="none"/>
          <w:lang w:eastAsia="zh-CN"/>
        </w:rPr>
        <w:t>一是进一步提高认识，依法履行审计职责。我局将继续深入贯彻落实习近平新时代中国特色社会主义思想和习近平总书记关于审计工作的重要指示批示精神，围绕审计署、自治区审计厅和市委市政府对审计工作的部署和要求，聚焦主责主业，全面依法履行审计监督职责，促进审计制度更加完善、审计机制更加健全、审计模式更加科学、审计能力全面提升，推动法治建设行稳致远，奋力实现新时代柳州审计事业新发展。</w:t>
      </w: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rPr>
          <w:rFonts w:hint="eastAsia" w:ascii="仿宋" w:hAnsi="仿宋" w:eastAsia="仿宋" w:cs="仿宋"/>
          <w:b w:val="0"/>
          <w:bCs w:val="0"/>
          <w:sz w:val="32"/>
          <w:szCs w:val="32"/>
          <w:highlight w:val="none"/>
          <w:lang w:eastAsia="zh-CN"/>
        </w:rPr>
      </w:pPr>
      <w:r>
        <w:rPr>
          <w:rFonts w:hint="eastAsia" w:ascii="仿宋" w:hAnsi="仿宋" w:eastAsia="仿宋" w:cs="仿宋"/>
          <w:b w:val="0"/>
          <w:bCs w:val="0"/>
          <w:sz w:val="32"/>
          <w:szCs w:val="32"/>
          <w:highlight w:val="none"/>
          <w:lang w:eastAsia="zh-CN"/>
        </w:rPr>
        <w:t>二是坚持依法审计，推进审计监督全覆盖。全面依法履行审计监督职责，坚持运用法治思维和法治方式开展审计工作。围绕提升财政管理绩效，落实过“紧日子”要求，加大政府债务风险防范审计监督力度；围绕民生突出问题，继续加大对民生实事、专项资金的审计力度；强化对权力运行的制约和监督，大力开展领导干部经济责任审计、领导干部自然资源资产离任审计，科学有序推动审计监督全覆盖。</w:t>
      </w: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rPr>
          <w:rFonts w:hint="eastAsia" w:ascii="仿宋" w:hAnsi="仿宋" w:eastAsia="仿宋" w:cs="仿宋"/>
          <w:b w:val="0"/>
          <w:bCs w:val="0"/>
          <w:sz w:val="32"/>
          <w:szCs w:val="32"/>
          <w:highlight w:val="none"/>
          <w:lang w:eastAsia="zh-CN"/>
        </w:rPr>
      </w:pPr>
      <w:r>
        <w:rPr>
          <w:rFonts w:hint="eastAsia" w:ascii="仿宋" w:hAnsi="仿宋" w:eastAsia="仿宋" w:cs="仿宋"/>
          <w:b w:val="0"/>
          <w:bCs w:val="0"/>
          <w:sz w:val="32"/>
          <w:szCs w:val="32"/>
          <w:highlight w:val="none"/>
          <w:lang w:eastAsia="zh-CN"/>
        </w:rPr>
        <w:t>三是继续严格落实《柳州市审计局权责清单》。通过落实权责清单，明确审计机关及其工作人员在审计工作中的职权范围，使审计人员清晰了解自己的职责和权限，加强审计人员的责任意识和风险意识，确保审计行为合法合规性。</w:t>
      </w: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rPr>
          <w:rFonts w:hint="eastAsia" w:ascii="仿宋" w:hAnsi="仿宋" w:eastAsia="仿宋" w:cs="仿宋"/>
          <w:b w:val="0"/>
          <w:bCs w:val="0"/>
          <w:sz w:val="32"/>
          <w:szCs w:val="32"/>
          <w:highlight w:val="none"/>
          <w:lang w:eastAsia="zh-CN"/>
        </w:rPr>
      </w:pPr>
      <w:r>
        <w:rPr>
          <w:rFonts w:hint="eastAsia" w:ascii="仿宋" w:hAnsi="仿宋" w:eastAsia="仿宋" w:cs="仿宋"/>
          <w:b w:val="0"/>
          <w:bCs w:val="0"/>
          <w:sz w:val="32"/>
          <w:szCs w:val="32"/>
          <w:highlight w:val="none"/>
          <w:lang w:eastAsia="zh-CN"/>
        </w:rPr>
        <w:t>四是继续强化依法审计意识，提升审计执法人员依法审计能力。按照“以审计精神立身，以创新规范立业，以自身建设立信”要求，通过组织定期和不定期的培训，开展集中学习和科室讨论学习相结合，重点学习《中华人民共和国审计法》及其实施条例、《中华人民共和国国家审计准则》等相关规定，强化审计人员对依法审计的全面理解。加强对审计执法人员的执法纪律和职业道德教育，加大依法行政培训力度，不断增强审计执法人员法治思维，提升依法行政的能力，把严格规范公正文明执法落到实处，不断提高依法审计水平和审计监督公信力。</w:t>
      </w:r>
    </w:p>
    <w:p>
      <w:pPr>
        <w:pStyle w:val="2"/>
        <w:keepNext w:val="0"/>
        <w:keepLines w:val="0"/>
        <w:pageBreakBefore w:val="0"/>
        <w:widowControl w:val="0"/>
        <w:kinsoku/>
        <w:wordWrap/>
        <w:overflowPunct/>
        <w:topLinePunct w:val="0"/>
        <w:autoSpaceDE/>
        <w:autoSpaceDN/>
        <w:bidi w:val="0"/>
        <w:adjustRightInd/>
        <w:spacing w:line="560" w:lineRule="exact"/>
        <w:ind w:right="0" w:rightChars="0"/>
        <w:textAlignment w:val="auto"/>
        <w:rPr>
          <w:rFonts w:hint="eastAsia" w:ascii="仿宋" w:hAnsi="仿宋" w:eastAsia="仿宋"/>
          <w:b w:val="0"/>
          <w:bCs w:val="0"/>
          <w:sz w:val="32"/>
          <w:szCs w:val="32"/>
          <w:highlight w:val="none"/>
          <w:lang w:eastAsia="zh-CN"/>
        </w:rPr>
      </w:pP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0" w:firstLineChars="0"/>
        <w:jc w:val="left"/>
        <w:textAlignment w:val="auto"/>
        <w:outlineLvl w:val="9"/>
        <w:rPr>
          <w:rFonts w:hint="eastAsia" w:ascii="仿宋" w:hAnsi="仿宋" w:eastAsia="仿宋"/>
          <w:b w:val="0"/>
          <w:bCs w:val="0"/>
          <w:kern w:val="0"/>
          <w:sz w:val="32"/>
          <w:szCs w:val="32"/>
          <w:highlight w:val="none"/>
          <w:lang w:eastAsia="zh-CN"/>
        </w:rPr>
      </w:pPr>
    </w:p>
    <w:sectPr>
      <w:footerReference r:id="rId3" w:type="default"/>
      <w:footerReference r:id="rId4" w:type="even"/>
      <w:pgSz w:w="11906" w:h="16838"/>
      <w:pgMar w:top="2098" w:right="1474" w:bottom="1984"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长城小标宋体">
    <w:altName w:val="宋体"/>
    <w:panose1 w:val="02010609010101010101"/>
    <w:charset w:val="86"/>
    <w:family w:val="modern"/>
    <w:pitch w:val="default"/>
    <w:sig w:usb0="00000000" w:usb1="00000000" w:usb2="00000010" w:usb3="00000000" w:csb0="00040000" w:csb1="00000000"/>
  </w:font>
  <w:font w:name="长城大标宋体">
    <w:altName w:val="宋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88228928"/>
    </w:sdtPr>
    <w:sdtEndPr>
      <w:rPr>
        <w:rFonts w:asciiTheme="minorEastAsia" w:hAnsiTheme="minorEastAsia"/>
        <w:sz w:val="28"/>
        <w:szCs w:val="28"/>
      </w:rPr>
    </w:sdtEndPr>
    <w:sdtContent>
      <w:p>
        <w:pPr>
          <w:pStyle w:val="10"/>
          <w:jc w:val="right"/>
          <w:rPr>
            <w:rFonts w:asciiTheme="minorEastAsia" w:hAnsiTheme="minorEastAsia"/>
            <w:sz w:val="28"/>
            <w:szCs w:val="28"/>
          </w:rPr>
        </w:pPr>
        <w:r>
          <w:rPr>
            <w:rFonts w:asciiTheme="minorEastAsia" w:hAnsiTheme="minorEastAsia"/>
            <w:sz w:val="28"/>
            <w:szCs w:val="28"/>
          </w:rPr>
          <w:t xml:space="preserve">— </w:t>
        </w: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5</w:t>
        </w:r>
        <w:r>
          <w:rPr>
            <w:rFonts w:asciiTheme="minorEastAsia" w:hAnsiTheme="minorEastAsia"/>
            <w:sz w:val="28"/>
            <w:szCs w:val="28"/>
          </w:rPr>
          <w:fldChar w:fldCharType="end"/>
        </w:r>
        <w:r>
          <w:rPr>
            <w:rFonts w:asciiTheme="minorEastAsia" w:hAnsiTheme="minorEastAsia"/>
            <w:sz w:val="28"/>
            <w:szCs w:val="28"/>
          </w:rPr>
          <w:t xml:space="preserve"> —</w:t>
        </w:r>
      </w:p>
    </w:sdtContent>
  </w:sdt>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heme="minorEastAsia" w:hAnsiTheme="minorEastAsia"/>
        <w:sz w:val="28"/>
        <w:szCs w:val="28"/>
      </w:rPr>
      <w:id w:val="-1838448702"/>
    </w:sdtPr>
    <w:sdtEndPr>
      <w:rPr>
        <w:rFonts w:asciiTheme="minorEastAsia" w:hAnsiTheme="minorEastAsia"/>
        <w:sz w:val="28"/>
        <w:szCs w:val="28"/>
      </w:rPr>
    </w:sdtEndPr>
    <w:sdtContent>
      <w:p>
        <w:pPr>
          <w:pStyle w:val="10"/>
          <w:rPr>
            <w:rFonts w:asciiTheme="minorEastAsia" w:hAnsiTheme="minorEastAsia"/>
            <w:sz w:val="28"/>
            <w:szCs w:val="28"/>
          </w:rPr>
        </w:pPr>
        <w:r>
          <w:rPr>
            <w:rFonts w:asciiTheme="minorEastAsia" w:hAnsiTheme="minorEastAsia"/>
            <w:sz w:val="28"/>
            <w:szCs w:val="28"/>
          </w:rPr>
          <w:t xml:space="preserve">— </w:t>
        </w: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2</w:t>
        </w:r>
        <w:r>
          <w:rPr>
            <w:rFonts w:asciiTheme="minorEastAsia" w:hAnsiTheme="minorEastAsia"/>
            <w:sz w:val="28"/>
            <w:szCs w:val="28"/>
          </w:rPr>
          <w:fldChar w:fldCharType="end"/>
        </w:r>
        <w:r>
          <w:rPr>
            <w:rFonts w:asciiTheme="minorEastAsia" w:hAnsiTheme="minorEastAsia"/>
            <w:sz w:val="28"/>
            <w:szCs w:val="28"/>
          </w:rPr>
          <w:t xml:space="preserve"> —</w:t>
        </w:r>
      </w:p>
    </w:sdtContent>
  </w:sdt>
  <w:p>
    <w:pPr>
      <w:pStyle w:val="1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UUID" w:val="3e783e78-17fe47f1964-0e73171997c81632146c563bee4952e4"/>
  </w:docVars>
  <w:rsids>
    <w:rsidRoot w:val="00F01F18"/>
    <w:rsid w:val="00021E08"/>
    <w:rsid w:val="00024E17"/>
    <w:rsid w:val="00025C47"/>
    <w:rsid w:val="00026E7B"/>
    <w:rsid w:val="000362A9"/>
    <w:rsid w:val="000441D0"/>
    <w:rsid w:val="00051E5F"/>
    <w:rsid w:val="00070CE2"/>
    <w:rsid w:val="00074854"/>
    <w:rsid w:val="00080D83"/>
    <w:rsid w:val="000942C9"/>
    <w:rsid w:val="00094DB7"/>
    <w:rsid w:val="000C1E1D"/>
    <w:rsid w:val="000D66C7"/>
    <w:rsid w:val="000E7018"/>
    <w:rsid w:val="0010712C"/>
    <w:rsid w:val="00114356"/>
    <w:rsid w:val="001254B3"/>
    <w:rsid w:val="0013312A"/>
    <w:rsid w:val="00134259"/>
    <w:rsid w:val="001411AF"/>
    <w:rsid w:val="00142BCC"/>
    <w:rsid w:val="00151663"/>
    <w:rsid w:val="00173AF8"/>
    <w:rsid w:val="001A324E"/>
    <w:rsid w:val="001B3D5E"/>
    <w:rsid w:val="001B4C10"/>
    <w:rsid w:val="001C1E2D"/>
    <w:rsid w:val="001C770D"/>
    <w:rsid w:val="001E55EC"/>
    <w:rsid w:val="001E5662"/>
    <w:rsid w:val="00206408"/>
    <w:rsid w:val="0021230C"/>
    <w:rsid w:val="00224107"/>
    <w:rsid w:val="002512FF"/>
    <w:rsid w:val="00253656"/>
    <w:rsid w:val="00253EBD"/>
    <w:rsid w:val="0025627C"/>
    <w:rsid w:val="00257589"/>
    <w:rsid w:val="002626BF"/>
    <w:rsid w:val="002B24B0"/>
    <w:rsid w:val="002C2899"/>
    <w:rsid w:val="002C32A2"/>
    <w:rsid w:val="002C61EE"/>
    <w:rsid w:val="002C6D37"/>
    <w:rsid w:val="002D0D82"/>
    <w:rsid w:val="002E52B2"/>
    <w:rsid w:val="00310476"/>
    <w:rsid w:val="00311095"/>
    <w:rsid w:val="003213B2"/>
    <w:rsid w:val="00326EB8"/>
    <w:rsid w:val="0033447D"/>
    <w:rsid w:val="00364662"/>
    <w:rsid w:val="00372607"/>
    <w:rsid w:val="0037402F"/>
    <w:rsid w:val="0037433C"/>
    <w:rsid w:val="00377853"/>
    <w:rsid w:val="00383699"/>
    <w:rsid w:val="0038431B"/>
    <w:rsid w:val="003C7166"/>
    <w:rsid w:val="003D37BE"/>
    <w:rsid w:val="00411CA7"/>
    <w:rsid w:val="004129FF"/>
    <w:rsid w:val="00427E89"/>
    <w:rsid w:val="00436481"/>
    <w:rsid w:val="00456794"/>
    <w:rsid w:val="00464666"/>
    <w:rsid w:val="00467796"/>
    <w:rsid w:val="00472186"/>
    <w:rsid w:val="00480509"/>
    <w:rsid w:val="004A138F"/>
    <w:rsid w:val="004D58C0"/>
    <w:rsid w:val="004E239C"/>
    <w:rsid w:val="004E5E0F"/>
    <w:rsid w:val="004F60B2"/>
    <w:rsid w:val="004F6277"/>
    <w:rsid w:val="004F72E9"/>
    <w:rsid w:val="005078B0"/>
    <w:rsid w:val="00513B7C"/>
    <w:rsid w:val="0053790B"/>
    <w:rsid w:val="005449AA"/>
    <w:rsid w:val="0055115A"/>
    <w:rsid w:val="0057538D"/>
    <w:rsid w:val="00575A8B"/>
    <w:rsid w:val="00591C7B"/>
    <w:rsid w:val="005B4BEA"/>
    <w:rsid w:val="005C071F"/>
    <w:rsid w:val="005D24A0"/>
    <w:rsid w:val="005D583B"/>
    <w:rsid w:val="005E7ED3"/>
    <w:rsid w:val="00601157"/>
    <w:rsid w:val="00616B81"/>
    <w:rsid w:val="00622F22"/>
    <w:rsid w:val="00624C67"/>
    <w:rsid w:val="006461F9"/>
    <w:rsid w:val="0065118D"/>
    <w:rsid w:val="0065706E"/>
    <w:rsid w:val="0066061D"/>
    <w:rsid w:val="00661914"/>
    <w:rsid w:val="006742C1"/>
    <w:rsid w:val="00695F6C"/>
    <w:rsid w:val="006A664E"/>
    <w:rsid w:val="006B5A90"/>
    <w:rsid w:val="006C4344"/>
    <w:rsid w:val="006F6630"/>
    <w:rsid w:val="00717DB4"/>
    <w:rsid w:val="00736097"/>
    <w:rsid w:val="0074298A"/>
    <w:rsid w:val="00761EB1"/>
    <w:rsid w:val="00770E9D"/>
    <w:rsid w:val="00785790"/>
    <w:rsid w:val="007A0170"/>
    <w:rsid w:val="007A4FBF"/>
    <w:rsid w:val="007B1EBA"/>
    <w:rsid w:val="007B25E4"/>
    <w:rsid w:val="007B42DD"/>
    <w:rsid w:val="007B6B4C"/>
    <w:rsid w:val="007D5343"/>
    <w:rsid w:val="007E5E43"/>
    <w:rsid w:val="007F35E1"/>
    <w:rsid w:val="007F7E42"/>
    <w:rsid w:val="00812593"/>
    <w:rsid w:val="00847BB8"/>
    <w:rsid w:val="00851CE2"/>
    <w:rsid w:val="008551A3"/>
    <w:rsid w:val="00867D11"/>
    <w:rsid w:val="008823A4"/>
    <w:rsid w:val="0088308E"/>
    <w:rsid w:val="00887250"/>
    <w:rsid w:val="008A34F9"/>
    <w:rsid w:val="008A4FE6"/>
    <w:rsid w:val="008A6001"/>
    <w:rsid w:val="008B586E"/>
    <w:rsid w:val="008C1038"/>
    <w:rsid w:val="008C157A"/>
    <w:rsid w:val="008D6315"/>
    <w:rsid w:val="009148A0"/>
    <w:rsid w:val="00922AC9"/>
    <w:rsid w:val="00931DC8"/>
    <w:rsid w:val="00940670"/>
    <w:rsid w:val="0094408B"/>
    <w:rsid w:val="00947011"/>
    <w:rsid w:val="00947017"/>
    <w:rsid w:val="00947F6A"/>
    <w:rsid w:val="00960652"/>
    <w:rsid w:val="009731B9"/>
    <w:rsid w:val="009B287A"/>
    <w:rsid w:val="009C7694"/>
    <w:rsid w:val="009D5AE0"/>
    <w:rsid w:val="009E222E"/>
    <w:rsid w:val="009F2372"/>
    <w:rsid w:val="00A205D4"/>
    <w:rsid w:val="00A33684"/>
    <w:rsid w:val="00A37B44"/>
    <w:rsid w:val="00A40CC2"/>
    <w:rsid w:val="00A44245"/>
    <w:rsid w:val="00A449F4"/>
    <w:rsid w:val="00A44CAC"/>
    <w:rsid w:val="00A45EC5"/>
    <w:rsid w:val="00A85781"/>
    <w:rsid w:val="00A8662D"/>
    <w:rsid w:val="00A92D1B"/>
    <w:rsid w:val="00AA4680"/>
    <w:rsid w:val="00AB187C"/>
    <w:rsid w:val="00AC5445"/>
    <w:rsid w:val="00AE1827"/>
    <w:rsid w:val="00B10FE0"/>
    <w:rsid w:val="00B21927"/>
    <w:rsid w:val="00B50FB2"/>
    <w:rsid w:val="00B63C03"/>
    <w:rsid w:val="00B64881"/>
    <w:rsid w:val="00B75129"/>
    <w:rsid w:val="00B85445"/>
    <w:rsid w:val="00B96B68"/>
    <w:rsid w:val="00BB5AF8"/>
    <w:rsid w:val="00BD2B89"/>
    <w:rsid w:val="00BE44FD"/>
    <w:rsid w:val="00BF051C"/>
    <w:rsid w:val="00BF15AF"/>
    <w:rsid w:val="00BF6A59"/>
    <w:rsid w:val="00C0277E"/>
    <w:rsid w:val="00C07402"/>
    <w:rsid w:val="00C154C6"/>
    <w:rsid w:val="00C15CD2"/>
    <w:rsid w:val="00C24081"/>
    <w:rsid w:val="00C35B28"/>
    <w:rsid w:val="00C36B28"/>
    <w:rsid w:val="00C410CE"/>
    <w:rsid w:val="00C82A19"/>
    <w:rsid w:val="00C862B2"/>
    <w:rsid w:val="00C953AA"/>
    <w:rsid w:val="00CA1861"/>
    <w:rsid w:val="00CA4513"/>
    <w:rsid w:val="00CB23EC"/>
    <w:rsid w:val="00D01F71"/>
    <w:rsid w:val="00D04134"/>
    <w:rsid w:val="00D22315"/>
    <w:rsid w:val="00D227E7"/>
    <w:rsid w:val="00D27EAC"/>
    <w:rsid w:val="00D57CA2"/>
    <w:rsid w:val="00D60265"/>
    <w:rsid w:val="00D7408D"/>
    <w:rsid w:val="00D76DF3"/>
    <w:rsid w:val="00D94B96"/>
    <w:rsid w:val="00D96E1E"/>
    <w:rsid w:val="00DB3E2A"/>
    <w:rsid w:val="00DB6F7E"/>
    <w:rsid w:val="00DD0F8B"/>
    <w:rsid w:val="00E1669A"/>
    <w:rsid w:val="00E60DB3"/>
    <w:rsid w:val="00E64783"/>
    <w:rsid w:val="00E6604E"/>
    <w:rsid w:val="00E74435"/>
    <w:rsid w:val="00E824D8"/>
    <w:rsid w:val="00EC1EE5"/>
    <w:rsid w:val="00EE6D34"/>
    <w:rsid w:val="00EF52A2"/>
    <w:rsid w:val="00F01F18"/>
    <w:rsid w:val="00F0795F"/>
    <w:rsid w:val="00F1022D"/>
    <w:rsid w:val="00F12BC7"/>
    <w:rsid w:val="00F244AA"/>
    <w:rsid w:val="00F55D6F"/>
    <w:rsid w:val="00F60496"/>
    <w:rsid w:val="00F62E5E"/>
    <w:rsid w:val="00F854B5"/>
    <w:rsid w:val="00F94A9F"/>
    <w:rsid w:val="00FA1149"/>
    <w:rsid w:val="00FA37AB"/>
    <w:rsid w:val="00FB25C6"/>
    <w:rsid w:val="00FC381F"/>
    <w:rsid w:val="00FC5711"/>
    <w:rsid w:val="032E10DC"/>
    <w:rsid w:val="09B43BAA"/>
    <w:rsid w:val="1BB147E2"/>
    <w:rsid w:val="27FF9EF2"/>
    <w:rsid w:val="2FAFBF0E"/>
    <w:rsid w:val="31C97805"/>
    <w:rsid w:val="32966E3F"/>
    <w:rsid w:val="34C25B6A"/>
    <w:rsid w:val="352B5205"/>
    <w:rsid w:val="373B4C54"/>
    <w:rsid w:val="3FF91540"/>
    <w:rsid w:val="3FFDEB84"/>
    <w:rsid w:val="447608B0"/>
    <w:rsid w:val="47EF0210"/>
    <w:rsid w:val="53611ACE"/>
    <w:rsid w:val="562B091E"/>
    <w:rsid w:val="576EB63A"/>
    <w:rsid w:val="5C8D7DB8"/>
    <w:rsid w:val="616C4A7F"/>
    <w:rsid w:val="68FD1153"/>
    <w:rsid w:val="756E8534"/>
    <w:rsid w:val="76A84140"/>
    <w:rsid w:val="7DFD3032"/>
    <w:rsid w:val="7FD7D263"/>
    <w:rsid w:val="9AF2961B"/>
    <w:rsid w:val="BD7E1514"/>
    <w:rsid w:val="C6EE1523"/>
    <w:rsid w:val="EFDD3A1F"/>
    <w:rsid w:val="FEBF63C4"/>
    <w:rsid w:val="FF3721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qFormat="1" w:uiPriority="99" w:semiHidden="0"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5">
    <w:name w:val="heading 2"/>
    <w:basedOn w:val="1"/>
    <w:next w:val="6"/>
    <w:unhideWhenUsed/>
    <w:qFormat/>
    <w:uiPriority w:val="9"/>
    <w:pPr>
      <w:keepNext/>
      <w:keepLines/>
      <w:spacing w:before="260" w:after="260" w:line="416" w:lineRule="auto"/>
      <w:outlineLvl w:val="1"/>
    </w:pPr>
    <w:rPr>
      <w:rFonts w:ascii="Arial" w:hAnsi="Arial" w:eastAsia="黑体"/>
      <w:b/>
    </w:rPr>
  </w:style>
  <w:style w:type="character" w:default="1" w:styleId="14">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footnote text"/>
    <w:basedOn w:val="1"/>
    <w:next w:val="3"/>
    <w:link w:val="19"/>
    <w:unhideWhenUsed/>
    <w:qFormat/>
    <w:uiPriority w:val="99"/>
    <w:pPr>
      <w:snapToGrid w:val="0"/>
      <w:jc w:val="left"/>
    </w:pPr>
    <w:rPr>
      <w:sz w:val="18"/>
      <w:szCs w:val="18"/>
    </w:rPr>
  </w:style>
  <w:style w:type="paragraph" w:styleId="3">
    <w:name w:val="Body Text First Indent 2"/>
    <w:basedOn w:val="4"/>
    <w:next w:val="1"/>
    <w:unhideWhenUsed/>
    <w:qFormat/>
    <w:uiPriority w:val="99"/>
    <w:pPr>
      <w:widowControl w:val="0"/>
      <w:ind w:firstLine="420" w:firstLineChars="200"/>
      <w:jc w:val="both"/>
    </w:pPr>
    <w:rPr>
      <w:rFonts w:ascii="Times New Roman" w:hAnsi="Times New Roman" w:eastAsia="宋体" w:cs="Times New Roman"/>
      <w:kern w:val="2"/>
      <w:sz w:val="30"/>
      <w:lang w:val="en-US" w:eastAsia="zh-CN" w:bidi="ar-SA"/>
    </w:rPr>
  </w:style>
  <w:style w:type="paragraph" w:styleId="4">
    <w:name w:val="Body Text Indent"/>
    <w:basedOn w:val="1"/>
    <w:next w:val="3"/>
    <w:unhideWhenUsed/>
    <w:qFormat/>
    <w:uiPriority w:val="99"/>
    <w:pPr>
      <w:spacing w:after="120"/>
      <w:ind w:left="420" w:leftChars="200"/>
    </w:pPr>
  </w:style>
  <w:style w:type="paragraph" w:styleId="6">
    <w:name w:val="Normal Indent"/>
    <w:basedOn w:val="1"/>
    <w:unhideWhenUsed/>
    <w:qFormat/>
    <w:uiPriority w:val="99"/>
    <w:pPr>
      <w:ind w:firstLine="420"/>
    </w:pPr>
  </w:style>
  <w:style w:type="paragraph" w:styleId="7">
    <w:name w:val="annotation text"/>
    <w:basedOn w:val="1"/>
    <w:link w:val="21"/>
    <w:qFormat/>
    <w:uiPriority w:val="0"/>
    <w:pPr>
      <w:jc w:val="left"/>
    </w:pPr>
    <w:rPr>
      <w:rFonts w:ascii="Calibri" w:hAnsi="Calibri"/>
      <w:szCs w:val="22"/>
    </w:rPr>
  </w:style>
  <w:style w:type="paragraph" w:styleId="8">
    <w:name w:val="Body Text"/>
    <w:basedOn w:val="1"/>
    <w:link w:val="18"/>
    <w:qFormat/>
    <w:uiPriority w:val="0"/>
    <w:pPr>
      <w:widowControl w:val="0"/>
      <w:snapToGrid w:val="0"/>
      <w:spacing w:line="579" w:lineRule="exact"/>
      <w:jc w:val="both"/>
    </w:pPr>
    <w:rPr>
      <w:rFonts w:ascii="Times New Roman" w:hAnsi="Times New Roman" w:eastAsia="仿宋_GB2312" w:cs="Times New Roman"/>
      <w:kern w:val="2"/>
      <w:sz w:val="32"/>
      <w:szCs w:val="20"/>
      <w:lang w:val="en-US" w:eastAsia="zh-CN" w:bidi="ar-SA"/>
    </w:rPr>
  </w:style>
  <w:style w:type="paragraph" w:styleId="9">
    <w:name w:val="Balloon Text"/>
    <w:basedOn w:val="1"/>
    <w:link w:val="22"/>
    <w:unhideWhenUsed/>
    <w:qFormat/>
    <w:uiPriority w:val="99"/>
    <w:rPr>
      <w:sz w:val="18"/>
      <w:szCs w:val="18"/>
    </w:rPr>
  </w:style>
  <w:style w:type="paragraph" w:styleId="10">
    <w:name w:val="footer"/>
    <w:basedOn w:val="1"/>
    <w:link w:val="1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1">
    <w:name w:val="header"/>
    <w:basedOn w:val="1"/>
    <w:link w:val="1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2">
    <w:name w:val="Normal (Web)"/>
    <w:basedOn w:val="1"/>
    <w:qFormat/>
    <w:uiPriority w:val="0"/>
    <w:pPr>
      <w:spacing w:beforeAutospacing="1" w:afterAutospacing="1"/>
      <w:jc w:val="left"/>
    </w:pPr>
    <w:rPr>
      <w:rFonts w:asciiTheme="minorHAnsi" w:hAnsiTheme="minorHAnsi" w:eastAsiaTheme="minorEastAsia"/>
      <w:kern w:val="0"/>
      <w:sz w:val="24"/>
      <w:szCs w:val="24"/>
    </w:rPr>
  </w:style>
  <w:style w:type="character" w:styleId="15">
    <w:name w:val="Strong"/>
    <w:basedOn w:val="14"/>
    <w:qFormat/>
    <w:uiPriority w:val="22"/>
    <w:rPr>
      <w:b/>
    </w:rPr>
  </w:style>
  <w:style w:type="character" w:customStyle="1" w:styleId="16">
    <w:name w:val="页眉 Char"/>
    <w:basedOn w:val="14"/>
    <w:link w:val="11"/>
    <w:qFormat/>
    <w:uiPriority w:val="99"/>
    <w:rPr>
      <w:sz w:val="18"/>
      <w:szCs w:val="18"/>
    </w:rPr>
  </w:style>
  <w:style w:type="character" w:customStyle="1" w:styleId="17">
    <w:name w:val="页脚 Char"/>
    <w:basedOn w:val="14"/>
    <w:link w:val="10"/>
    <w:qFormat/>
    <w:uiPriority w:val="99"/>
    <w:rPr>
      <w:sz w:val="18"/>
      <w:szCs w:val="18"/>
    </w:rPr>
  </w:style>
  <w:style w:type="character" w:customStyle="1" w:styleId="18">
    <w:name w:val="正文文本 Char"/>
    <w:basedOn w:val="14"/>
    <w:link w:val="8"/>
    <w:qFormat/>
    <w:uiPriority w:val="0"/>
    <w:rPr>
      <w:rFonts w:ascii="Times New Roman" w:hAnsi="Times New Roman" w:eastAsia="仿宋_GB2312" w:cs="Times New Roman"/>
      <w:sz w:val="32"/>
      <w:szCs w:val="20"/>
    </w:rPr>
  </w:style>
  <w:style w:type="character" w:customStyle="1" w:styleId="19">
    <w:name w:val="脚注文本 Char"/>
    <w:basedOn w:val="14"/>
    <w:link w:val="2"/>
    <w:semiHidden/>
    <w:qFormat/>
    <w:uiPriority w:val="99"/>
    <w:rPr>
      <w:rFonts w:ascii="Times New Roman" w:hAnsi="Times New Roman" w:eastAsia="宋体" w:cs="Times New Roman"/>
      <w:sz w:val="18"/>
      <w:szCs w:val="18"/>
    </w:rPr>
  </w:style>
  <w:style w:type="paragraph" w:customStyle="1" w:styleId="20">
    <w:name w:val="Char Char"/>
    <w:basedOn w:val="1"/>
    <w:qFormat/>
    <w:uiPriority w:val="0"/>
    <w:pPr>
      <w:widowControl/>
      <w:spacing w:after="160" w:line="240" w:lineRule="exact"/>
      <w:jc w:val="left"/>
    </w:pPr>
    <w:rPr>
      <w:rFonts w:ascii="Calibri" w:hAnsi="Calibri"/>
      <w:szCs w:val="22"/>
    </w:rPr>
  </w:style>
  <w:style w:type="character" w:customStyle="1" w:styleId="21">
    <w:name w:val="批注文字 Char"/>
    <w:basedOn w:val="14"/>
    <w:link w:val="7"/>
    <w:qFormat/>
    <w:uiPriority w:val="0"/>
    <w:rPr>
      <w:rFonts w:ascii="Calibri" w:hAnsi="Calibri" w:eastAsia="宋体" w:cs="Times New Roman"/>
    </w:rPr>
  </w:style>
  <w:style w:type="character" w:customStyle="1" w:styleId="22">
    <w:name w:val="批注框文本 Char"/>
    <w:basedOn w:val="14"/>
    <w:link w:val="9"/>
    <w:semiHidden/>
    <w:qFormat/>
    <w:uiPriority w:val="99"/>
    <w:rPr>
      <w:rFonts w:ascii="Times New Roman" w:hAnsi="Times New Roman" w:eastAsia="宋体" w:cs="Times New Roman"/>
      <w:sz w:val="18"/>
      <w:szCs w:val="18"/>
    </w:rPr>
  </w:style>
  <w:style w:type="paragraph" w:customStyle="1" w:styleId="23">
    <w:name w:val="样式 标题 2 + (中文) 长城小标宋体 35 磅 红色 加宽量  18 磅"/>
    <w:basedOn w:val="5"/>
    <w:qFormat/>
    <w:uiPriority w:val="0"/>
    <w:pPr>
      <w:pBdr>
        <w:bottom w:val="single" w:color="FF0000" w:sz="12" w:space="1"/>
      </w:pBdr>
    </w:pPr>
    <w:rPr>
      <w:rFonts w:eastAsia="长城小标宋体"/>
      <w:bCs/>
      <w:color w:val="FF0000"/>
      <w:spacing w:val="360"/>
      <w:sz w:val="7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773</Words>
  <Characters>4411</Characters>
  <Lines>36</Lines>
  <Paragraphs>10</Paragraphs>
  <TotalTime>4</TotalTime>
  <ScaleCrop>false</ScaleCrop>
  <LinksUpToDate>false</LinksUpToDate>
  <CharactersWithSpaces>5174</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2022-03-14T00:45:00Z</dcterms:created>
  <dc:creator>王小燕</dc:creator>
  <cp:lastModifiedBy>gxxc</cp:lastModifiedBy>
  <cp:lastPrinted>2024-12-09T19:34:00Z</cp:lastPrinted>
  <dcterms:modified xsi:type="dcterms:W3CDTF">2025-02-24T11:52:38Z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docId">
    <vt:r8>1703472898338.33</vt:r8>
  </property>
  <property fmtid="{D5CDD505-2E9C-101B-9397-08002B2CF9AE}" pid="4" name="orgDocId">
    <vt:lpwstr>1Ox2LBO5tdTUPtoL95QcoA7.docx</vt:lpwstr>
  </property>
  <property fmtid="{D5CDD505-2E9C-101B-9397-08002B2CF9AE}" pid="5" name="saveOriginFile">
    <vt:i4>3</vt:i4>
  </property>
  <property fmtid="{D5CDD505-2E9C-101B-9397-08002B2CF9AE}" pid="6" name="uploadNewPath">
    <vt:lpwstr>https://oa.gxaudit.gov.cn:8443/file?listener=OA_GW_GONGWEN&amp;hisType=ZHENGWEN&amp;fileFlowType=机关文书办结&amp;ifGuiDang=1&amp;orgDocId=1Ox2LBO5tdTUPtoL95QcoA7.docx&amp;docId=1703472898338.3345&amp;dataId=3wxDdQwyJF6tUwUXxDi5GBG&amp;itemCode=WENGAO&amp;keepMetaData=true&amp;type=wps&amp;NIID=0UpEqnmr0V9WGKUEuR0lKOkd&amp;servId=OA_GW_GONGWEN_TPB_XZFW_LZ&amp;X-XSRF-TOKEN=90fcc42de7bfd11a2bfaa1ab00d0104c&amp;X-DEVICE-NAME=@USER_CODE@&amp;OSS_FLAG=1</vt:lpwstr>
  </property>
  <property fmtid="{D5CDD505-2E9C-101B-9397-08002B2CF9AE}" pid="7" name="openType">
    <vt:lpwstr>0</vt:lpwstr>
  </property>
  <property fmtid="{D5CDD505-2E9C-101B-9397-08002B2CF9AE}" pid="8" name="fileName">
    <vt:lpwstr>https://oa.gxaudit.gov.cn:8443/file/1cUbWV7XNc3G5ZLwzoCv8a.docx?type=wps&amp;OSS_FLAG=1</vt:lpwstr>
  </property>
  <property fmtid="{D5CDD505-2E9C-101B-9397-08002B2CF9AE}" pid="9" name="fileTextName">
    <vt:lpwstr>柳州市审计局2024年法治政府建设年度报告.docx</vt:lpwstr>
  </property>
  <property fmtid="{D5CDD505-2E9C-101B-9397-08002B2CF9AE}" pid="10" name="gwk">
    <vt:lpwstr>true</vt:lpwstr>
  </property>
  <property fmtid="{D5CDD505-2E9C-101B-9397-08002B2CF9AE}" pid="11" name="handleFileFlag">
    <vt:lpwstr>1</vt:lpwstr>
  </property>
  <property fmtid="{D5CDD505-2E9C-101B-9397-08002B2CF9AE}" pid="12" name="showFlag">
    <vt:lpwstr>true</vt:lpwstr>
  </property>
  <property fmtid="{D5CDD505-2E9C-101B-9397-08002B2CF9AE}" pid="13" name="docName">
    <vt:lpwstr>柳州市审计局2024年法治政府建设年度报告.docx</vt:lpwstr>
  </property>
  <property fmtid="{D5CDD505-2E9C-101B-9397-08002B2CF9AE}" pid="14" name="ribbonExt">
    <vt:lpwstr>{"TabReviewWord":{"OnGetEnabled":false,"OnGetVisible":false},"btnClearRevDoc":{"OnGetEnabled":false,"OnGetVisible":false},"btnShowRevision":{"OnGetEnabled":true,"OnGetVisible":true},"btnUploadOA":{"OnGetEnabled":false,"OnGetVisible":false}}</vt:lpwstr>
  </property>
</Properties>
</file>