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adjustRightInd/>
        <w:snapToGrid/>
        <w:spacing w:line="560" w:lineRule="exact"/>
        <w:ind w:left="771"/>
        <w:jc w:val="both"/>
        <w:textAlignment w:val="auto"/>
        <w:rPr>
          <w:rFonts w:hint="default" w:ascii="Times New Roman" w:hAnsi="Times New Roman" w:eastAsia="Times New Roman" w:cs="Times New Roman"/>
          <w:lang w:eastAsia="zh-CN"/>
        </w:rPr>
      </w:pPr>
      <w:bookmarkStart w:id="12" w:name="_GoBack"/>
      <w:bookmarkEnd w:id="12"/>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pacing w:val="-11"/>
          <w:sz w:val="44"/>
          <w:szCs w:val="44"/>
        </w:rPr>
      </w:pPr>
      <w:r>
        <w:rPr>
          <w:rFonts w:hint="default" w:ascii="Times New Roman" w:hAnsi="Times New Roman" w:eastAsia="方正小标宋简体" w:cs="Times New Roman"/>
          <w:spacing w:val="-11"/>
          <w:sz w:val="44"/>
          <w:szCs w:val="44"/>
          <w:lang w:eastAsia="zh-CN"/>
        </w:rPr>
        <w:t>柳州市科学技术局</w:t>
      </w:r>
      <w:r>
        <w:rPr>
          <w:rFonts w:hint="default" w:ascii="Times New Roman" w:hAnsi="Times New Roman" w:eastAsia="方正小标宋简体" w:cs="Times New Roman"/>
          <w:spacing w:val="-11"/>
          <w:sz w:val="44"/>
          <w:szCs w:val="44"/>
        </w:rPr>
        <w:t>2024年法治政府建设年度报告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pacing w:val="-11"/>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2024年，市科技局严格贯彻落实《法治政府建设实施纲要（2021-2025年）》等文件要求，在法治柳州、法治政府、法治社会等三方面，夯实制度基础、抓好法治建设各项工作任务、依托科技经费与项目管理工作积极开展利企服务，工作成效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一、上一年度推进法治政府建设的主要举措和成效</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（一）深入学习贯彻习近平法治思想情况。</w:t>
      </w:r>
      <w:r>
        <w:rPr>
          <w:rFonts w:hint="default" w:ascii="Times New Roman" w:hAnsi="Times New Roman" w:eastAsia="仿宋_GB2312" w:cs="Times New Roman"/>
          <w:spacing w:val="0"/>
          <w:sz w:val="32"/>
          <w:szCs w:val="32"/>
        </w:rPr>
        <w:t>组织科技系统行政执法人员开展2024年法治政府建设专题讲座</w:t>
      </w:r>
      <w:r>
        <w:rPr>
          <w:rFonts w:hint="default" w:ascii="Times New Roman" w:hAnsi="Times New Roman" w:eastAsia="仿宋_GB2312" w:cs="Times New Roman"/>
          <w:spacing w:val="0"/>
          <w:sz w:val="32"/>
          <w:szCs w:val="32"/>
          <w:lang w:eastAsia="zh-CN"/>
        </w:rPr>
        <w:t>等线下培训，人均培训时长超</w:t>
      </w:r>
      <w:r>
        <w:rPr>
          <w:rFonts w:hint="default" w:ascii="Times New Roman" w:hAnsi="Times New Roman" w:eastAsia="仿宋_GB2312" w:cs="Times New Roman"/>
          <w:spacing w:val="0"/>
          <w:sz w:val="32"/>
          <w:szCs w:val="32"/>
          <w:lang w:val="en-US" w:eastAsia="zh-CN"/>
        </w:rPr>
        <w:t>40学时，着重培训学习习近平新时中国特色社会主义思想等内容。深入推进依法行政，更新市科技局行政权力事项，加强规范性文件、重大对外合作协议和重大行政决策的合法性审查，完善局行政决策合法性审查机制和规范性文件管理程序，建立完善纠错问责机制，将习近平法治思想融入业务、贯穿始终、深刻践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（二）党政主要负责人履行推进法治建设第一责任人职责，加强法治政府建设的有关情况。</w:t>
      </w:r>
      <w:r>
        <w:rPr>
          <w:rFonts w:hint="default" w:ascii="Times New Roman" w:hAnsi="Times New Roman" w:eastAsia="仿宋_GB2312" w:cs="Times New Roman"/>
          <w:spacing w:val="0"/>
          <w:sz w:val="32"/>
          <w:szCs w:val="32"/>
          <w:lang w:val="en-US" w:eastAsia="zh-CN"/>
        </w:rPr>
        <w:t>将学法工作贯穿到全局各项重要核心工作当中，2024年累计开展理论学习中心组学习4次、领导班子会前学法</w:t>
      </w:r>
      <w:r>
        <w:rPr>
          <w:rFonts w:hint="default" w:ascii="Times New Roman" w:hAnsi="Times New Roman" w:eastAsia="仿宋_GB2312" w:cs="Times New Roman"/>
          <w:color w:val="000000"/>
          <w:spacing w:val="0"/>
          <w:sz w:val="32"/>
          <w:szCs w:val="32"/>
          <w:lang w:val="en-US" w:eastAsia="zh-CN"/>
        </w:rPr>
        <w:t>6次</w:t>
      </w:r>
      <w:r>
        <w:rPr>
          <w:rFonts w:hint="default" w:ascii="Times New Roman" w:hAnsi="Times New Roman" w:eastAsia="仿宋_GB2312" w:cs="Times New Roman"/>
          <w:spacing w:val="0"/>
          <w:sz w:val="32"/>
          <w:szCs w:val="32"/>
          <w:lang w:val="en-US" w:eastAsia="zh-CN"/>
        </w:rPr>
        <w:t>、重大决策前学法2次。坚持“一把手”引领、局班子带头抓落实强示范，依托党课、主题党日、工作例会等载体，由局班子成员不定期开展法律法规知识讲解、学法用法感悟分享、具体案例警示分析。党政负责人切实履行推进法治建设第一责任人的职责，每年召开法治政府建设科技系统工作会，定期向上级报告法治政府建设情况。</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（三）健全政府机构职能体系情况。</w:t>
      </w:r>
      <w:r>
        <w:rPr>
          <w:rFonts w:hint="default" w:ascii="Times New Roman" w:hAnsi="Times New Roman" w:eastAsia="仿宋_GB2312" w:cs="Times New Roman"/>
          <w:spacing w:val="0"/>
          <w:sz w:val="32"/>
          <w:szCs w:val="32"/>
          <w:lang w:val="en-US" w:eastAsia="zh-CN"/>
        </w:rPr>
        <w:t>机构改革将原先的“法规与监督诚信科”调整为“政策法规与监督诚信科”并进行职能优化，进一步明确其法治政府建设、全面深化改革等方面职能，推动法治建设与业务融合更加紧密。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楷体_GB2312" w:cs="Times New Roman"/>
          <w:b/>
          <w:bCs/>
          <w:spacing w:val="0"/>
          <w:sz w:val="32"/>
          <w:szCs w:val="32"/>
          <w:lang w:val="en-US" w:eastAsia="zh-CN"/>
        </w:rPr>
        <w:t>（四）完善依法行政制度体系情况。</w:t>
      </w:r>
      <w:r>
        <w:rPr>
          <w:rFonts w:hint="default" w:ascii="Times New Roman" w:hAnsi="Times New Roman" w:eastAsia="仿宋_GB2312" w:cs="Times New Roman"/>
          <w:b/>
          <w:bCs/>
          <w:spacing w:val="0"/>
          <w:sz w:val="32"/>
          <w:szCs w:val="32"/>
          <w:lang w:val="en-US" w:eastAsia="zh-CN"/>
        </w:rPr>
        <w:t>一是</w:t>
      </w:r>
      <w:r>
        <w:rPr>
          <w:rFonts w:hint="default" w:ascii="Times New Roman" w:hAnsi="Times New Roman" w:eastAsia="仿宋_GB2312" w:cs="Times New Roman"/>
          <w:spacing w:val="0"/>
          <w:sz w:val="32"/>
          <w:szCs w:val="32"/>
          <w:lang w:val="en-US" w:eastAsia="zh-CN"/>
        </w:rPr>
        <w:t>规范政策性文件和规范性文件的制定、备案、清理和解读程序，严格进行合法性审查，完成2012年</w:t>
      </w:r>
      <w:bookmarkStart w:id="0" w:name="OLE_LINK18"/>
      <w:bookmarkStart w:id="1" w:name="OLE_LINK17"/>
      <w:r>
        <w:rPr>
          <w:rFonts w:hint="default" w:ascii="Times New Roman" w:hAnsi="Times New Roman" w:eastAsia="仿宋_GB2312" w:cs="Times New Roman"/>
          <w:spacing w:val="0"/>
          <w:sz w:val="32"/>
          <w:szCs w:val="32"/>
          <w:lang w:val="en-US" w:eastAsia="zh-CN"/>
        </w:rPr>
        <w:t>以来的</w:t>
      </w:r>
      <w:bookmarkEnd w:id="0"/>
      <w:bookmarkEnd w:id="1"/>
      <w:r>
        <w:rPr>
          <w:rFonts w:hint="default" w:ascii="Times New Roman" w:hAnsi="Times New Roman" w:eastAsia="仿宋_GB2312" w:cs="Times New Roman"/>
          <w:spacing w:val="0"/>
          <w:sz w:val="32"/>
          <w:szCs w:val="32"/>
          <w:lang w:val="en-US" w:eastAsia="zh-CN"/>
        </w:rPr>
        <w:t>33份政策措施文件公平竞争清理，已修订和报审修订文件</w:t>
      </w:r>
      <w:bookmarkStart w:id="2" w:name="OLE_LINK50"/>
      <w:r>
        <w:rPr>
          <w:rFonts w:hint="default" w:ascii="Times New Roman" w:hAnsi="Times New Roman" w:eastAsia="仿宋_GB2312" w:cs="Times New Roman"/>
          <w:spacing w:val="0"/>
          <w:sz w:val="32"/>
          <w:szCs w:val="32"/>
          <w:lang w:val="en-US" w:eastAsia="zh-CN"/>
        </w:rPr>
        <w:t>完成</w:t>
      </w:r>
      <w:bookmarkEnd w:id="2"/>
      <w:r>
        <w:rPr>
          <w:rFonts w:hint="default" w:ascii="Times New Roman" w:hAnsi="Times New Roman" w:eastAsia="仿宋_GB2312" w:cs="Times New Roman"/>
          <w:spacing w:val="0"/>
          <w:sz w:val="32"/>
          <w:szCs w:val="32"/>
          <w:lang w:val="en-US" w:eastAsia="zh-CN"/>
        </w:rPr>
        <w:t>率100%。修订行政规范性文件13份并按规定报司法局备案，文件内容涵盖科技计划项目管理、资金管理等，推动科技工作科学化、规范化、法治化。</w:t>
      </w:r>
      <w:r>
        <w:rPr>
          <w:rFonts w:hint="default" w:ascii="Times New Roman" w:hAnsi="Times New Roman" w:eastAsia="仿宋_GB2312" w:cs="Times New Roman"/>
          <w:b/>
          <w:bCs/>
          <w:spacing w:val="0"/>
          <w:sz w:val="32"/>
          <w:szCs w:val="32"/>
          <w:lang w:val="en-US" w:eastAsia="zh-CN"/>
        </w:rPr>
        <w:t>二是</w:t>
      </w:r>
      <w:r>
        <w:rPr>
          <w:rFonts w:hint="default" w:ascii="Times New Roman" w:hAnsi="Times New Roman" w:eastAsia="仿宋_GB2312" w:cs="Times New Roman"/>
          <w:color w:val="000000"/>
          <w:spacing w:val="-6"/>
          <w:sz w:val="32"/>
          <w:szCs w:val="32"/>
        </w:rPr>
        <w:t>认真开展行政规范性文件审查、公平竞争审查和重大对外</w:t>
      </w:r>
      <w:bookmarkStart w:id="3" w:name="OLE_LINK51"/>
      <w:r>
        <w:rPr>
          <w:rFonts w:hint="default" w:ascii="Times New Roman" w:hAnsi="Times New Roman" w:eastAsia="仿宋_GB2312" w:cs="Times New Roman"/>
          <w:color w:val="000000"/>
          <w:spacing w:val="-6"/>
          <w:sz w:val="32"/>
          <w:szCs w:val="32"/>
        </w:rPr>
        <w:t>合同</w:t>
      </w:r>
      <w:bookmarkEnd w:id="3"/>
      <w:r>
        <w:rPr>
          <w:rFonts w:hint="default" w:ascii="Times New Roman" w:hAnsi="Times New Roman" w:eastAsia="仿宋_GB2312" w:cs="Times New Roman"/>
          <w:color w:val="000000"/>
          <w:spacing w:val="-6"/>
          <w:sz w:val="32"/>
          <w:szCs w:val="32"/>
        </w:rPr>
        <w:t>协议审查</w:t>
      </w:r>
      <w:bookmarkStart w:id="4" w:name="OLE_LINK21"/>
      <w:r>
        <w:rPr>
          <w:rFonts w:hint="default" w:ascii="Times New Roman" w:hAnsi="Times New Roman" w:eastAsia="仿宋_GB2312" w:cs="Times New Roman"/>
          <w:color w:val="000000"/>
          <w:spacing w:val="-6"/>
          <w:sz w:val="32"/>
          <w:szCs w:val="32"/>
        </w:rPr>
        <w:t>，</w:t>
      </w:r>
      <w:bookmarkEnd w:id="4"/>
      <w:r>
        <w:rPr>
          <w:rFonts w:hint="default" w:ascii="Times New Roman" w:hAnsi="Times New Roman" w:eastAsia="仿宋_GB2312" w:cs="Times New Roman"/>
          <w:color w:val="000000"/>
          <w:spacing w:val="-6"/>
          <w:sz w:val="32"/>
          <w:szCs w:val="32"/>
        </w:rPr>
        <w:t>60余份文件做到“应审尽审”。</w:t>
      </w:r>
      <w:r>
        <w:rPr>
          <w:rFonts w:hint="default" w:ascii="Times New Roman" w:hAnsi="Times New Roman" w:eastAsia="仿宋_GB2312" w:cs="Times New Roman"/>
          <w:b/>
          <w:bCs/>
          <w:color w:val="000000"/>
          <w:spacing w:val="-6"/>
          <w:sz w:val="32"/>
          <w:szCs w:val="32"/>
          <w:lang w:eastAsia="zh-CN"/>
        </w:rPr>
        <w:t>三是</w:t>
      </w:r>
      <w:r>
        <w:rPr>
          <w:rFonts w:hint="default" w:ascii="Times New Roman" w:hAnsi="Times New Roman" w:eastAsia="仿宋_GB2312" w:cs="Times New Roman"/>
          <w:kern w:val="2"/>
          <w:sz w:val="32"/>
          <w:szCs w:val="32"/>
          <w:lang w:val="en-US" w:eastAsia="zh-CN"/>
        </w:rPr>
        <w:t>开展宪法、民法典、公平竞争审查等涉及的政府规章、行政（党内）规范性文件清理和营商环境条例文件清查。</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（五）健全行政决策制度体系情况。</w:t>
      </w:r>
      <w:r>
        <w:rPr>
          <w:rFonts w:hint="default" w:ascii="Times New Roman" w:hAnsi="Times New Roman" w:eastAsia="仿宋_GB2312" w:cs="Times New Roman"/>
          <w:spacing w:val="0"/>
          <w:sz w:val="32"/>
          <w:szCs w:val="32"/>
          <w:lang w:val="en-US" w:eastAsia="zh-CN"/>
        </w:rPr>
        <w:t>对2021年以来我局牵头</w:t>
      </w:r>
      <w:r>
        <w:rPr>
          <w:rFonts w:hint="default" w:ascii="Times New Roman" w:hAnsi="Times New Roman" w:eastAsia="仿宋_GB2312" w:cs="Times New Roman"/>
          <w:sz w:val="32"/>
          <w:szCs w:val="32"/>
        </w:rPr>
        <w:t>负责的《柳州市建设国家创新型城市实施方案（2022-2024年）》《柳州市科技重大专项管理办法（试行）》</w:t>
      </w:r>
      <w:r>
        <w:rPr>
          <w:rFonts w:hint="default" w:ascii="Times New Roman" w:hAnsi="Times New Roman" w:eastAsia="仿宋_GB2312" w:cs="Times New Roman"/>
          <w:sz w:val="32"/>
          <w:szCs w:val="32"/>
          <w:lang w:eastAsia="zh-CN"/>
        </w:rPr>
        <w:t>等</w:t>
      </w:r>
      <w:r>
        <w:rPr>
          <w:rFonts w:hint="default" w:ascii="Times New Roman" w:hAnsi="Times New Roman" w:eastAsia="仿宋_GB2312" w:cs="Times New Roman"/>
          <w:sz w:val="32"/>
          <w:szCs w:val="32"/>
          <w:lang w:val="en-US" w:eastAsia="zh-CN"/>
        </w:rPr>
        <w:t>4份</w:t>
      </w:r>
      <w:r>
        <w:rPr>
          <w:rFonts w:hint="default" w:ascii="Times New Roman" w:hAnsi="Times New Roman" w:eastAsia="仿宋_GB2312" w:cs="Times New Roman"/>
          <w:sz w:val="32"/>
          <w:szCs w:val="32"/>
        </w:rPr>
        <w:t>重大行政决策</w:t>
      </w:r>
      <w:r>
        <w:rPr>
          <w:rFonts w:hint="default" w:ascii="Times New Roman" w:hAnsi="Times New Roman" w:eastAsia="仿宋_GB2312" w:cs="Times New Roman"/>
          <w:sz w:val="32"/>
          <w:szCs w:val="32"/>
          <w:lang w:eastAsia="zh-CN"/>
        </w:rPr>
        <w:t>文件开展政策成效“回头看”，总结</w:t>
      </w:r>
      <w:r>
        <w:rPr>
          <w:rFonts w:hint="default" w:ascii="Times New Roman" w:hAnsi="Times New Roman" w:eastAsia="仿宋_GB2312" w:cs="Times New Roman"/>
          <w:sz w:val="32"/>
          <w:szCs w:val="32"/>
          <w:lang w:val="en-US" w:eastAsia="zh-CN"/>
        </w:rPr>
        <w:t>行政决策效果。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（六）开展严格规范公正文明执法情况。</w:t>
      </w:r>
      <w:r>
        <w:rPr>
          <w:rFonts w:hint="default" w:ascii="Times New Roman" w:hAnsi="Times New Roman" w:eastAsia="仿宋_GB2312" w:cs="Times New Roman"/>
          <w:spacing w:val="0"/>
          <w:sz w:val="32"/>
          <w:szCs w:val="32"/>
          <w:lang w:val="en-US" w:eastAsia="zh-CN"/>
        </w:rPr>
        <w:t>组织市科技系统行政执法人员每人完成公共法律知识在线培训学时数不少于20 学时，组织市科技局7名干部参加行政执法人员资格（续职）考试并全员通过。认真执行行政裁量权基准制度、行政执法公示制度、行政执法全过程记录制度、重大执法决定法制审核制度等，建立健全常态化的行政执法责任实施机制，</w:t>
      </w:r>
      <w:r>
        <w:rPr>
          <w:rFonts w:hint="default" w:ascii="Times New Roman" w:hAnsi="Times New Roman" w:eastAsia="仿宋_GB2312" w:cs="Times New Roman"/>
          <w:spacing w:val="0"/>
          <w:sz w:val="32"/>
          <w:szCs w:val="32"/>
          <w:lang w:val="en" w:eastAsia="zh-CN"/>
        </w:rPr>
        <w:t>获法院行政裁定书准予强制执行异常科技项目退款案件</w:t>
      </w:r>
      <w:r>
        <w:rPr>
          <w:rFonts w:hint="default" w:ascii="Times New Roman" w:hAnsi="Times New Roman" w:eastAsia="仿宋_GB2312" w:cs="Times New Roman"/>
          <w:spacing w:val="0"/>
          <w:sz w:val="32"/>
          <w:szCs w:val="32"/>
          <w:lang w:val="en-US" w:eastAsia="zh-CN"/>
        </w:rPr>
        <w:t>23件。</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（七）健全突发事件应对体系情况。</w:t>
      </w:r>
      <w:r>
        <w:rPr>
          <w:rFonts w:hint="default" w:ascii="Times New Roman" w:hAnsi="Times New Roman" w:eastAsia="仿宋_GB2312" w:cs="Times New Roman"/>
          <w:spacing w:val="0"/>
          <w:sz w:val="32"/>
          <w:szCs w:val="32"/>
          <w:lang w:val="en-US" w:eastAsia="zh-CN"/>
        </w:rPr>
        <w:t>根据实际情况建立突发事件应对机制，把能不能有效运用法治思维和法治方式深化改革、维护稳定、应对风险作为考察识别干部的重要条件。</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（八）依法化解矛盾纠纷情况。</w:t>
      </w:r>
      <w:r>
        <w:rPr>
          <w:rFonts w:hint="default" w:ascii="Times New Roman" w:hAnsi="Times New Roman" w:eastAsia="仿宋" w:cs="Times New Roman"/>
          <w:color w:val="000000"/>
          <w:sz w:val="32"/>
          <w:szCs w:val="32"/>
          <w:lang w:eastAsia="zh-CN"/>
        </w:rPr>
        <w:t>针对科技项目法务纠纷处理，委托我局法律顾问单位和局公职律师配合，依据科技项目相关管理要求，按时间节点开展相关工作。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（九）健全行政权力制约和监督体系情况。</w:t>
      </w:r>
      <w:r>
        <w:rPr>
          <w:rFonts w:hint="default" w:ascii="Times New Roman" w:hAnsi="Times New Roman" w:eastAsia="仿宋_GB2312" w:cs="Times New Roman"/>
          <w:spacing w:val="0"/>
          <w:sz w:val="32"/>
          <w:szCs w:val="32"/>
          <w:lang w:val="en-US" w:eastAsia="zh-CN"/>
        </w:rPr>
        <w:t>大力推进权责清单、行政权力运行流程、政策预算、项目申报等信息公开公示及网上办理工作，设置公众互动专栏，畅通社会公众投诉举报、反映问题的渠道，自觉接受各方监督。</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（十）推进数字法治政府建设情况。</w:t>
      </w:r>
      <w:r>
        <w:rPr>
          <w:rFonts w:hint="default" w:ascii="Times New Roman" w:hAnsi="Times New Roman" w:eastAsia="仿宋" w:cs="Times New Roman"/>
          <w:color w:val="000000"/>
          <w:sz w:val="32"/>
          <w:szCs w:val="32"/>
          <w:lang w:val="en-US" w:eastAsia="zh-CN"/>
        </w:rPr>
        <w:t>探索数字化依法行政新范式，</w:t>
      </w:r>
      <w:r>
        <w:rPr>
          <w:rFonts w:hint="default" w:ascii="Times New Roman" w:hAnsi="Times New Roman" w:eastAsia="仿宋" w:cs="Times New Roman"/>
          <w:color w:val="000000"/>
          <w:sz w:val="32"/>
          <w:szCs w:val="32"/>
          <w:lang w:eastAsia="zh-CN"/>
        </w:rPr>
        <w:t>推动柳州市科技计划管理信息系统投入使用，整体提升科技计划管理水平。</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 w:cs="Times New Roman"/>
          <w:color w:val="000000"/>
          <w:sz w:val="32"/>
          <w:szCs w:val="32"/>
          <w:lang w:eastAsia="zh-CN"/>
        </w:rPr>
      </w:pPr>
      <w:r>
        <w:rPr>
          <w:rFonts w:hint="default" w:ascii="Times New Roman" w:hAnsi="Times New Roman" w:eastAsia="楷体_GB2312" w:cs="Times New Roman"/>
          <w:b/>
          <w:bCs/>
          <w:spacing w:val="0"/>
          <w:sz w:val="32"/>
          <w:szCs w:val="32"/>
          <w:lang w:val="en-US" w:eastAsia="zh-CN"/>
        </w:rPr>
        <w:t>（十一）加强党的领导，完善法治政府建设推进机制情况。</w:t>
      </w:r>
      <w:r>
        <w:rPr>
          <w:rFonts w:hint="default" w:ascii="Times New Roman" w:hAnsi="Times New Roman" w:eastAsia="仿宋" w:cs="Times New Roman"/>
          <w:color w:val="000000"/>
          <w:sz w:val="32"/>
          <w:szCs w:val="32"/>
          <w:lang w:eastAsia="zh-CN"/>
        </w:rPr>
        <w:t>明确由局主要领导任组长的市科技局依法行政领导小组，统筹协调法治政府建设落实工作，建立健全法治政府建设工作落实机制，协调解决法治政府建设工作中遇到的重大事项和问题。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黑体"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（十二）结合科技计划管理做好科技法治工作。</w:t>
      </w:r>
      <w:r>
        <w:rPr>
          <w:rFonts w:hint="default" w:ascii="Times New Roman" w:hAnsi="Times New Roman" w:eastAsia="仿宋_GB2312" w:cs="Times New Roman"/>
          <w:b/>
          <w:bCs/>
          <w:spacing w:val="0"/>
          <w:sz w:val="32"/>
          <w:szCs w:val="32"/>
          <w:lang w:val="en-US" w:eastAsia="zh-CN"/>
        </w:rPr>
        <w:t>一是</w:t>
      </w:r>
      <w:r>
        <w:rPr>
          <w:rFonts w:hint="default" w:ascii="Times New Roman" w:hAnsi="Times New Roman" w:eastAsia="仿宋_GB2312" w:cs="Times New Roman"/>
          <w:spacing w:val="0"/>
          <w:sz w:val="32"/>
          <w:szCs w:val="32"/>
          <w:lang w:val="en-US" w:eastAsia="zh-CN"/>
        </w:rPr>
        <w:t>采取做强机制建设、做深排查整治、做实联合行动的“三步法”处置异常科技项目法治经验做法获选2023年度自治区科技体制改革优秀案例。</w:t>
      </w:r>
      <w:r>
        <w:rPr>
          <w:rFonts w:hint="default" w:ascii="Times New Roman" w:hAnsi="Times New Roman" w:eastAsia="仿宋_GB2312" w:cs="Times New Roman"/>
          <w:b/>
          <w:bCs/>
          <w:spacing w:val="0"/>
          <w:sz w:val="32"/>
          <w:szCs w:val="32"/>
          <w:lang w:val="en-US" w:eastAsia="zh-CN"/>
        </w:rPr>
        <w:t>二是</w:t>
      </w:r>
      <w:r>
        <w:rPr>
          <w:rFonts w:hint="default" w:ascii="Times New Roman" w:hAnsi="Times New Roman" w:eastAsia="仿宋_GB2312" w:cs="Times New Roman"/>
          <w:spacing w:val="0"/>
          <w:sz w:val="32"/>
          <w:szCs w:val="32"/>
          <w:lang w:val="en-US" w:eastAsia="zh-CN"/>
        </w:rPr>
        <w:t>针对宪法、科技进步法、广西科技创新条例和科技政策制度开展科技普法及监督诚信规定</w:t>
      </w:r>
      <w:bookmarkStart w:id="5" w:name="OLE_LINK116"/>
      <w:r>
        <w:rPr>
          <w:rFonts w:hint="default" w:ascii="Times New Roman" w:hAnsi="Times New Roman" w:eastAsia="仿宋_GB2312" w:cs="Times New Roman"/>
          <w:spacing w:val="0"/>
          <w:sz w:val="32"/>
          <w:szCs w:val="32"/>
          <w:lang w:val="en-US" w:eastAsia="zh-CN"/>
        </w:rPr>
        <w:t>培训</w:t>
      </w:r>
      <w:bookmarkEnd w:id="5"/>
      <w:r>
        <w:rPr>
          <w:rFonts w:hint="default" w:ascii="Times New Roman" w:hAnsi="Times New Roman" w:eastAsia="仿宋_GB2312" w:cs="Times New Roman"/>
          <w:spacing w:val="0"/>
          <w:sz w:val="32"/>
          <w:szCs w:val="32"/>
          <w:lang w:val="en-US" w:eastAsia="zh-CN"/>
        </w:rPr>
        <w:t>7场次，1450余人参训。</w:t>
      </w:r>
      <w:r>
        <w:rPr>
          <w:rFonts w:hint="default" w:ascii="Times New Roman" w:hAnsi="Times New Roman" w:eastAsia="仿宋_GB2312" w:cs="Times New Roman"/>
          <w:b/>
          <w:bCs/>
          <w:spacing w:val="0"/>
          <w:sz w:val="32"/>
          <w:szCs w:val="32"/>
          <w:lang w:val="en-US" w:eastAsia="zh-CN"/>
        </w:rPr>
        <w:t>三是</w:t>
      </w:r>
      <w:r>
        <w:rPr>
          <w:rFonts w:hint="default" w:ascii="Times New Roman" w:hAnsi="Times New Roman" w:eastAsia="仿宋_GB2312" w:cs="Times New Roman"/>
          <w:spacing w:val="0"/>
          <w:sz w:val="32"/>
          <w:szCs w:val="32"/>
          <w:lang w:val="en-US" w:eastAsia="zh-CN"/>
        </w:rPr>
        <w:t>持续优化监督与科研诚信管理。</w:t>
      </w:r>
      <w:bookmarkStart w:id="6" w:name="OLE_LINK36"/>
      <w:bookmarkStart w:id="7" w:name="OLE_LINK45"/>
      <w:bookmarkStart w:id="8" w:name="OLE_LINK47"/>
      <w:r>
        <w:rPr>
          <w:rFonts w:hint="default" w:ascii="Times New Roman" w:hAnsi="Times New Roman" w:eastAsia="仿宋_GB2312" w:cs="Times New Roman"/>
          <w:spacing w:val="0"/>
          <w:sz w:val="32"/>
          <w:szCs w:val="32"/>
          <w:lang w:val="en-US" w:eastAsia="zh-CN"/>
        </w:rPr>
        <w:t>229</w:t>
      </w:r>
      <w:bookmarkEnd w:id="6"/>
      <w:bookmarkEnd w:id="7"/>
      <w:r>
        <w:rPr>
          <w:rFonts w:hint="default" w:ascii="Times New Roman" w:hAnsi="Times New Roman" w:eastAsia="仿宋_GB2312" w:cs="Times New Roman"/>
          <w:spacing w:val="0"/>
          <w:sz w:val="32"/>
          <w:szCs w:val="32"/>
          <w:lang w:val="en-US" w:eastAsia="zh-CN"/>
        </w:rPr>
        <w:t>项申报项目签署科研诚信承诺书，对248个项目开展科研信用评价，向市公共信用信息共享平台推送信用数据180余条。收集各科室各机构诚信数据3</w:t>
      </w:r>
      <w:bookmarkStart w:id="9" w:name="OLE_LINK46"/>
      <w:r>
        <w:rPr>
          <w:rFonts w:hint="default" w:ascii="Times New Roman" w:hAnsi="Times New Roman" w:eastAsia="仿宋_GB2312" w:cs="Times New Roman"/>
          <w:spacing w:val="0"/>
          <w:sz w:val="32"/>
          <w:szCs w:val="32"/>
          <w:lang w:val="en-US" w:eastAsia="zh-CN"/>
        </w:rPr>
        <w:t>00</w:t>
      </w:r>
      <w:bookmarkEnd w:id="9"/>
      <w:r>
        <w:rPr>
          <w:rFonts w:hint="default" w:ascii="Times New Roman" w:hAnsi="Times New Roman" w:eastAsia="仿宋_GB2312" w:cs="Times New Roman"/>
          <w:spacing w:val="0"/>
          <w:sz w:val="32"/>
          <w:szCs w:val="32"/>
          <w:lang w:val="en-US" w:eastAsia="zh-CN"/>
        </w:rPr>
        <w:t>余条，涉及专家1000余名</w:t>
      </w:r>
      <w:bookmarkEnd w:id="8"/>
      <w:r>
        <w:rPr>
          <w:rFonts w:hint="default" w:ascii="Times New Roman" w:hAnsi="Times New Roman" w:eastAsia="仿宋_GB2312" w:cs="Times New Roman"/>
          <w:spacing w:val="0"/>
          <w:sz w:val="32"/>
          <w:szCs w:val="32"/>
          <w:lang w:val="en-US" w:eastAsia="zh-CN"/>
        </w:rPr>
        <w:t>，对2个科研诚信评价为B级单位督促其信用修复。</w:t>
      </w:r>
      <w:r>
        <w:rPr>
          <w:rFonts w:hint="default" w:ascii="Times New Roman" w:hAnsi="Times New Roman" w:eastAsia="仿宋_GB2312" w:cs="Times New Roman"/>
          <w:b/>
          <w:bCs/>
          <w:spacing w:val="0"/>
          <w:sz w:val="32"/>
          <w:szCs w:val="32"/>
          <w:lang w:val="en-US" w:eastAsia="zh-CN"/>
        </w:rPr>
        <w:t>四是</w:t>
      </w:r>
      <w:r>
        <w:rPr>
          <w:rFonts w:hint="default" w:ascii="Times New Roman" w:hAnsi="Times New Roman" w:eastAsia="仿宋_GB2312" w:cs="Times New Roman"/>
          <w:spacing w:val="0"/>
          <w:sz w:val="32"/>
          <w:szCs w:val="32"/>
          <w:lang w:val="en-US" w:eastAsia="zh-CN"/>
        </w:rPr>
        <w:t>较好组织完成广西科技创新条例人大视察迎检、中央法治督察柳</w:t>
      </w:r>
      <w:bookmarkStart w:id="10" w:name="OLE_LINK81"/>
      <w:bookmarkStart w:id="11" w:name="OLE_LINK80"/>
      <w:r>
        <w:rPr>
          <w:rFonts w:hint="default" w:ascii="Times New Roman" w:hAnsi="Times New Roman" w:eastAsia="仿宋_GB2312" w:cs="Times New Roman"/>
          <w:spacing w:val="0"/>
          <w:sz w:val="32"/>
          <w:szCs w:val="32"/>
          <w:lang w:val="en-US" w:eastAsia="zh-CN"/>
        </w:rPr>
        <w:t>州市</w:t>
      </w:r>
      <w:bookmarkEnd w:id="10"/>
      <w:bookmarkEnd w:id="11"/>
      <w:r>
        <w:rPr>
          <w:rFonts w:hint="default" w:ascii="Times New Roman" w:hAnsi="Times New Roman" w:eastAsia="仿宋_GB2312" w:cs="Times New Roman"/>
          <w:spacing w:val="0"/>
          <w:sz w:val="32"/>
          <w:szCs w:val="32"/>
          <w:lang w:val="en-US" w:eastAsia="zh-CN"/>
        </w:rPr>
        <w:t>科技迎检、公平竞争自治区督查和自治区党委督查等重大迎检工作。</w:t>
      </w:r>
      <w:r>
        <w:rPr>
          <w:rFonts w:hint="default" w:ascii="Times New Roman" w:hAnsi="Times New Roman" w:eastAsia="仿宋_GB2312" w:cs="Times New Roman"/>
          <w:b/>
          <w:bCs/>
          <w:spacing w:val="0"/>
          <w:sz w:val="32"/>
          <w:szCs w:val="32"/>
          <w:lang w:val="en-US" w:eastAsia="zh-CN"/>
        </w:rPr>
        <w:t>五是</w:t>
      </w:r>
      <w:r>
        <w:rPr>
          <w:rFonts w:hint="default" w:ascii="Times New Roman" w:hAnsi="Times New Roman" w:eastAsia="仿宋_GB2312" w:cs="Times New Roman"/>
          <w:spacing w:val="0"/>
          <w:sz w:val="32"/>
          <w:szCs w:val="32"/>
          <w:lang w:val="en-US" w:eastAsia="zh-CN"/>
        </w:rPr>
        <w:t>加强法治业务融合培训。开展2次法治讲座，参训人数120余人；开展旁听庭审1次，局领导等9人参加。</w:t>
      </w:r>
    </w:p>
    <w:p>
      <w:pPr>
        <w:keepNext w:val="0"/>
        <w:keepLines w:val="0"/>
        <w:pageBreakBefore w:val="0"/>
        <w:widowControl w:val="0"/>
        <w:kinsoku/>
        <w:wordWrap/>
        <w:overflowPunct/>
        <w:topLinePunct w:val="0"/>
        <w:autoSpaceDE/>
        <w:autoSpaceDN/>
        <w:bidi w:val="0"/>
        <w:adjustRightInd/>
        <w:snapToGrid/>
        <w:spacing w:line="560" w:lineRule="exact"/>
        <w:ind w:left="669" w:leftChars="304" w:firstLine="0" w:firstLineChars="0"/>
        <w:jc w:val="both"/>
        <w:textAlignment w:val="auto"/>
        <w:rPr>
          <w:rFonts w:hint="default" w:ascii="Times New Roman" w:hAnsi="Times New Roman" w:eastAsia="黑体"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二、上一年度推进法治政府建设存在的不足和原因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在看到成绩的同时，必须清醒地认识到，柳州市科技创新底子薄、基础弱、水平不高的情况仍然存在。</w:t>
      </w:r>
      <w:r>
        <w:rPr>
          <w:rFonts w:hint="default" w:ascii="Times New Roman" w:hAnsi="Times New Roman" w:eastAsia="仿宋_GB2312" w:cs="Times New Roman"/>
          <w:b/>
          <w:bCs/>
          <w:spacing w:val="0"/>
          <w:sz w:val="32"/>
          <w:szCs w:val="32"/>
          <w:lang w:val="en-US" w:eastAsia="zh-CN"/>
        </w:rPr>
        <w:t>一是</w:t>
      </w:r>
      <w:r>
        <w:rPr>
          <w:rFonts w:hint="default" w:ascii="Times New Roman" w:hAnsi="Times New Roman" w:eastAsia="仿宋_GB2312" w:cs="Times New Roman"/>
          <w:spacing w:val="0"/>
          <w:sz w:val="32"/>
          <w:szCs w:val="32"/>
          <w:lang w:val="en-US" w:eastAsia="zh-CN"/>
        </w:rPr>
        <w:t>学习宣传贯彻习近平法治思想和科技法律法规更经常化，局机关干部职工运用法治思维和法治方式开展工作的能力需要进一步提升，法治宣传的覆盖面需要进一步扩宽，法治建设宣传形式较为单一，没有充分利用新媒体、各种数字化平台创新宣传方式、提升宣传效果，普法的针对性、实效性不够强，落实“谁执法谁普法”责任制创新举措不多，人人参与法治建设的氛围还不够浓厚。</w:t>
      </w:r>
      <w:r>
        <w:rPr>
          <w:rFonts w:hint="default" w:ascii="Times New Roman" w:hAnsi="Times New Roman" w:eastAsia="仿宋_GB2312" w:cs="Times New Roman"/>
          <w:b/>
          <w:bCs/>
          <w:spacing w:val="0"/>
          <w:sz w:val="32"/>
          <w:szCs w:val="32"/>
          <w:lang w:val="en-US" w:eastAsia="zh-CN"/>
        </w:rPr>
        <w:t>二是</w:t>
      </w:r>
      <w:r>
        <w:rPr>
          <w:rFonts w:hint="default" w:ascii="Times New Roman" w:hAnsi="Times New Roman" w:eastAsia="仿宋_GB2312" w:cs="Times New Roman"/>
          <w:spacing w:val="0"/>
          <w:sz w:val="32"/>
          <w:szCs w:val="32"/>
          <w:lang w:val="en-US" w:eastAsia="zh-CN"/>
        </w:rPr>
        <w:t>科技法治队伍力量有待加强，法律专业程度与熟练程度存在一定的提升空间，科技法治队伍的法律素质水平和执法能力仍需加强。</w:t>
      </w:r>
      <w:r>
        <w:rPr>
          <w:rFonts w:hint="default" w:ascii="Times New Roman" w:hAnsi="Times New Roman" w:eastAsia="仿宋_GB2312" w:cs="Times New Roman"/>
          <w:b/>
          <w:bCs/>
          <w:spacing w:val="0"/>
          <w:sz w:val="32"/>
          <w:szCs w:val="32"/>
          <w:lang w:val="en-US" w:eastAsia="zh-CN"/>
        </w:rPr>
        <w:t>三是</w:t>
      </w:r>
      <w:r>
        <w:rPr>
          <w:rFonts w:hint="default" w:ascii="Times New Roman" w:hAnsi="Times New Roman" w:eastAsia="仿宋_GB2312" w:cs="Times New Roman"/>
          <w:spacing w:val="0"/>
          <w:sz w:val="32"/>
          <w:szCs w:val="32"/>
          <w:lang w:val="en-US" w:eastAsia="zh-CN"/>
        </w:rPr>
        <w:t>部门日常工作动态、内部发布政策文件以及政务活动信息等仍会发生公开不够及时的情况，没有在市科技局官方网站专门设置发布法治政府建设相关工作信息、工作动态的专栏或板块，需要解决政务网站信息发布及动态更新常态化管理机制以及有效的制度保障措施的问题。</w:t>
      </w:r>
      <w:r>
        <w:rPr>
          <w:rFonts w:hint="default" w:ascii="Times New Roman" w:hAnsi="Times New Roman" w:eastAsia="仿宋_GB2312" w:cs="Times New Roman"/>
          <w:b/>
          <w:bCs/>
          <w:spacing w:val="0"/>
          <w:sz w:val="32"/>
          <w:szCs w:val="32"/>
          <w:lang w:val="en-US" w:eastAsia="zh-CN"/>
        </w:rPr>
        <w:t>四是</w:t>
      </w:r>
      <w:r>
        <w:rPr>
          <w:rFonts w:hint="default" w:ascii="Times New Roman" w:hAnsi="Times New Roman" w:eastAsia="仿宋_GB2312" w:cs="Times New Roman"/>
          <w:spacing w:val="0"/>
          <w:sz w:val="32"/>
          <w:szCs w:val="32"/>
          <w:lang w:val="en-US" w:eastAsia="zh-CN"/>
        </w:rPr>
        <w:t>法治建设工作与科技计划业务工作的融合创新有待加强，深挖科技法治工作特点、运用法治思维和法治方式指导实践、谋划发展、推动工作的力度有待进一步加大，在深入基层、企业和服务对象开展工作时法治建设工作还需要进一步加强。</w:t>
      </w:r>
      <w:r>
        <w:rPr>
          <w:rFonts w:hint="default" w:ascii="Times New Roman" w:hAnsi="Times New Roman" w:eastAsia="仿宋_GB2312" w:cs="Times New Roman"/>
          <w:b/>
          <w:bCs/>
          <w:spacing w:val="0"/>
          <w:sz w:val="32"/>
          <w:szCs w:val="32"/>
          <w:lang w:val="en-US" w:eastAsia="zh-CN"/>
        </w:rPr>
        <w:t>五是</w:t>
      </w:r>
      <w:r>
        <w:rPr>
          <w:rFonts w:hint="default" w:ascii="Times New Roman" w:hAnsi="Times New Roman" w:eastAsia="仿宋" w:cs="Times New Roman"/>
          <w:color w:val="000000"/>
          <w:sz w:val="32"/>
          <w:szCs w:val="32"/>
          <w:lang w:eastAsia="zh-CN"/>
        </w:rPr>
        <w:t>科技法律法规与上级政策的贯彻落实、宣讲培训和执法监督有待进一步加强，需要更多地研究新问题，把科技“三大建设”政策实施好，把改革政策做实做精，把各项科技管理制度修订好。</w:t>
      </w:r>
    </w:p>
    <w:p>
      <w:pPr>
        <w:pStyle w:val="7"/>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三、下一年度推进法治政府建设的主要安排</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_GB2312" w:cs="Times New Roman"/>
          <w:b/>
          <w:bCs/>
          <w:spacing w:val="0"/>
          <w:sz w:val="32"/>
          <w:szCs w:val="32"/>
          <w:lang w:val="en-US" w:eastAsia="zh-CN"/>
        </w:rPr>
        <w:t>（一）加强理论学习</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spacing w:val="0"/>
          <w:sz w:val="32"/>
          <w:szCs w:val="32"/>
          <w:lang w:val="en-US" w:eastAsia="zh-CN"/>
        </w:rPr>
        <w:t>坚决贯彻落实习近平法治思想，与学习贯彻习近平总书记视察广西重要指示批示精神结合起来，做到一体学习、整体落实、融会贯通。强化法治意识，落实法治责任，以高度的思想自觉、政治自觉和行动自觉推动全面依法治市各项部署在柳州市科技创新工作落地生根见效，坚持清廉科技和法治机关建设一体化推进，重点抓好清廉法治机关建设、科技普法培训和监督诚信工作，为柳州市科技创新工作保驾护航。</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spacing w:val="0"/>
          <w:sz w:val="32"/>
          <w:szCs w:val="32"/>
          <w:lang w:val="en-US" w:eastAsia="zh-CN"/>
        </w:rPr>
      </w:pPr>
      <w:r>
        <w:rPr>
          <w:rFonts w:hint="default" w:ascii="Times New Roman" w:hAnsi="Times New Roman" w:eastAsia="楷体" w:cs="Times New Roman"/>
          <w:b/>
          <w:bCs/>
          <w:spacing w:val="0"/>
          <w:sz w:val="32"/>
          <w:szCs w:val="32"/>
          <w:lang w:val="en-US" w:eastAsia="zh-CN"/>
        </w:rPr>
        <w:t>（二）抓好重点工作。</w:t>
      </w:r>
      <w:r>
        <w:rPr>
          <w:rFonts w:hint="default" w:ascii="Times New Roman" w:hAnsi="Times New Roman" w:eastAsia="仿宋_GB2312" w:cs="Times New Roman"/>
          <w:spacing w:val="0"/>
          <w:sz w:val="32"/>
          <w:szCs w:val="32"/>
          <w:lang w:val="en-US" w:eastAsia="zh-CN"/>
        </w:rPr>
        <w:t>依法全面履行部门职能，重点抓好十个方面的工作。包括：完善依法行政制度体系、推进行政决策科学化、民主化、法治化、坚持严格规范公正文明执法、强化对行政权力的制约和监督、依法有效化解社会矛盾纠纷、全面提高部门工作人员法治思维和依法行政能力、完善组织保障和落实机制、认真落实“谁执法谁普法、谁管理谁普法、谁服务谁普法”普法责任制、制订并稳步推进科技五年规划实施。</w:t>
      </w:r>
    </w:p>
    <w:p>
      <w:pPr>
        <w:keepNext w:val="0"/>
        <w:keepLines w:val="0"/>
        <w:pageBreakBefore w:val="0"/>
        <w:widowControl w:val="0"/>
        <w:pBdr>
          <w:top w:val="single" w:color="FFFFFF" w:sz="4" w:space="2"/>
          <w:left w:val="single" w:color="FFFFFF" w:sz="4" w:space="0"/>
          <w:bottom w:val="single" w:color="FFFFFF" w:sz="4" w:space="7"/>
          <w:right w:val="single" w:color="FFFFFF" w:sz="4" w:space="11"/>
        </w:pBdr>
        <w:shd w:val="clear" w:color="auto" w:fill="FFFFFF"/>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四、其他需要报告的情况</w:t>
      </w:r>
    </w:p>
    <w:p>
      <w:pPr>
        <w:pStyle w:val="2"/>
        <w:keepNext w:val="0"/>
        <w:keepLines w:val="0"/>
        <w:pageBreakBefore w:val="0"/>
        <w:widowControl w:val="0"/>
        <w:kinsoku/>
        <w:wordWrap/>
        <w:overflowPunct/>
        <w:topLinePunct w:val="0"/>
        <w:bidi w:val="0"/>
        <w:snapToGrid/>
        <w:spacing w:line="560" w:lineRule="exact"/>
        <w:ind w:right="100" w:firstLine="640" w:firstLineChars="200"/>
        <w:jc w:val="both"/>
        <w:textAlignment w:val="auto"/>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spacing w:val="0"/>
          <w:sz w:val="32"/>
          <w:szCs w:val="32"/>
          <w:lang w:val="en-US" w:eastAsia="zh-CN"/>
        </w:rPr>
        <w:t>无。</w:t>
      </w:r>
    </w:p>
    <w:sectPr>
      <w:footerReference r:id="rId3" w:type="default"/>
      <w:footerReference r:id="rId4" w:type="even"/>
      <w:pgSz w:w="11910" w:h="16840"/>
      <w:pgMar w:top="1580" w:right="1160" w:bottom="1500" w:left="1300" w:header="0" w:footer="112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default" w:ascii="Times New Roman" w:hAnsi="Times New Roman" w:cs="Times New Roman"/>
                              <w:b w:val="0"/>
                              <w:bCs/>
                              <w:sz w:val="28"/>
                              <w:szCs w:val="28"/>
                              <w:lang w:eastAsia="zh-CN"/>
                            </w:rPr>
                          </w:pPr>
                          <w:r>
                            <w:rPr>
                              <w:rFonts w:hint="default" w:ascii="Times New Roman" w:hAnsi="Times New Roman" w:cs="Times New Roman"/>
                              <w:b w:val="0"/>
                              <w:bCs/>
                              <w:sz w:val="28"/>
                              <w:szCs w:val="28"/>
                              <w:lang w:eastAsia="zh-CN"/>
                            </w:rPr>
                            <w:t xml:space="preserve">— </w:t>
                          </w:r>
                          <w:r>
                            <w:rPr>
                              <w:rFonts w:hint="default" w:ascii="Times New Roman" w:hAnsi="Times New Roman" w:cs="Times New Roman"/>
                              <w:b w:val="0"/>
                              <w:bCs/>
                              <w:sz w:val="28"/>
                              <w:szCs w:val="28"/>
                              <w:lang w:eastAsia="zh-CN"/>
                            </w:rPr>
                            <w:fldChar w:fldCharType="begin"/>
                          </w:r>
                          <w:r>
                            <w:rPr>
                              <w:rFonts w:hint="default" w:ascii="Times New Roman" w:hAnsi="Times New Roman" w:cs="Times New Roman"/>
                              <w:b w:val="0"/>
                              <w:bCs/>
                              <w:sz w:val="28"/>
                              <w:szCs w:val="28"/>
                              <w:lang w:eastAsia="zh-CN"/>
                            </w:rPr>
                            <w:instrText xml:space="preserve"> PAGE  \* MERGEFORMAT </w:instrText>
                          </w:r>
                          <w:r>
                            <w:rPr>
                              <w:rFonts w:hint="default" w:ascii="Times New Roman" w:hAnsi="Times New Roman" w:cs="Times New Roman"/>
                              <w:b w:val="0"/>
                              <w:bCs/>
                              <w:sz w:val="28"/>
                              <w:szCs w:val="28"/>
                              <w:lang w:eastAsia="zh-CN"/>
                            </w:rPr>
                            <w:fldChar w:fldCharType="separate"/>
                          </w:r>
                          <w:r>
                            <w:rPr>
                              <w:rFonts w:hint="default" w:ascii="Times New Roman" w:hAnsi="Times New Roman" w:cs="Times New Roman"/>
                              <w:b w:val="0"/>
                              <w:bCs/>
                              <w:sz w:val="28"/>
                              <w:szCs w:val="28"/>
                              <w:lang w:eastAsia="zh-CN"/>
                            </w:rPr>
                            <w:t>2</w:t>
                          </w:r>
                          <w:r>
                            <w:rPr>
                              <w:rFonts w:hint="default" w:ascii="Times New Roman" w:hAnsi="Times New Roman" w:cs="Times New Roman"/>
                              <w:b w:val="0"/>
                              <w:bCs/>
                              <w:sz w:val="28"/>
                              <w:szCs w:val="28"/>
                              <w:lang w:eastAsia="zh-CN"/>
                            </w:rPr>
                            <w:fldChar w:fldCharType="end"/>
                          </w:r>
                          <w:r>
                            <w:rPr>
                              <w:rFonts w:hint="default" w:ascii="Times New Roman" w:hAnsi="Times New Roman" w:cs="Times New Roman"/>
                              <w:b w:val="0"/>
                              <w:bCs/>
                              <w:sz w:val="28"/>
                              <w:szCs w:val="28"/>
                              <w:lang w:eastAsia="zh-CN"/>
                            </w:rPr>
                            <w:t xml:space="preserve"> —</w:t>
                          </w:r>
                        </w:p>
                      </w:txbxContent>
                    </wps:txbx>
                    <wps:bodyPr wrap="none" lIns="0" tIns="0" rIns="0" bIns="0" upright="1">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zql5uc8AAAAFAQAADwAAAAAAAAABACAAAAA4AAAAZHJzL2Rvd25yZXYueG1s&#10;UEsBAhQAFAAAAAgAh07iQEt9BCSyAQAATgMAAA4AAAAAAAAAAQAgAAAANAEAAGRycy9lMm9Eb2Mu&#10;eG1sUEsFBgAAAAAGAAYAWQEAAFgFAAAAAA==&#10;">
              <v:fill on="f" focussize="0,0"/>
              <v:stroke on="f"/>
              <v:imagedata o:title=""/>
              <o:lock v:ext="edit" aspectratio="f"/>
              <v:textbox inset="0mm,0mm,0mm,0mm" style="mso-fit-shape-to-text:t;">
                <w:txbxContent>
                  <w:p>
                    <w:pPr>
                      <w:pStyle w:val="5"/>
                      <w:rPr>
                        <w:rFonts w:hint="default" w:ascii="Times New Roman" w:hAnsi="Times New Roman" w:cs="Times New Roman"/>
                        <w:b w:val="0"/>
                        <w:bCs/>
                        <w:sz w:val="28"/>
                        <w:szCs w:val="28"/>
                        <w:lang w:eastAsia="zh-CN"/>
                      </w:rPr>
                    </w:pPr>
                    <w:r>
                      <w:rPr>
                        <w:rFonts w:hint="default" w:ascii="Times New Roman" w:hAnsi="Times New Roman" w:cs="Times New Roman"/>
                        <w:b w:val="0"/>
                        <w:bCs/>
                        <w:sz w:val="28"/>
                        <w:szCs w:val="28"/>
                        <w:lang w:eastAsia="zh-CN"/>
                      </w:rPr>
                      <w:t xml:space="preserve">— </w:t>
                    </w:r>
                    <w:r>
                      <w:rPr>
                        <w:rFonts w:hint="default" w:ascii="Times New Roman" w:hAnsi="Times New Roman" w:cs="Times New Roman"/>
                        <w:b w:val="0"/>
                        <w:bCs/>
                        <w:sz w:val="28"/>
                        <w:szCs w:val="28"/>
                        <w:lang w:eastAsia="zh-CN"/>
                      </w:rPr>
                      <w:fldChar w:fldCharType="begin"/>
                    </w:r>
                    <w:r>
                      <w:rPr>
                        <w:rFonts w:hint="default" w:ascii="Times New Roman" w:hAnsi="Times New Roman" w:cs="Times New Roman"/>
                        <w:b w:val="0"/>
                        <w:bCs/>
                        <w:sz w:val="28"/>
                        <w:szCs w:val="28"/>
                        <w:lang w:eastAsia="zh-CN"/>
                      </w:rPr>
                      <w:instrText xml:space="preserve"> PAGE  \* MERGEFORMAT </w:instrText>
                    </w:r>
                    <w:r>
                      <w:rPr>
                        <w:rFonts w:hint="default" w:ascii="Times New Roman" w:hAnsi="Times New Roman" w:cs="Times New Roman"/>
                        <w:b w:val="0"/>
                        <w:bCs/>
                        <w:sz w:val="28"/>
                        <w:szCs w:val="28"/>
                        <w:lang w:eastAsia="zh-CN"/>
                      </w:rPr>
                      <w:fldChar w:fldCharType="separate"/>
                    </w:r>
                    <w:r>
                      <w:rPr>
                        <w:rFonts w:hint="default" w:ascii="Times New Roman" w:hAnsi="Times New Roman" w:cs="Times New Roman"/>
                        <w:b w:val="0"/>
                        <w:bCs/>
                        <w:sz w:val="28"/>
                        <w:szCs w:val="28"/>
                        <w:lang w:eastAsia="zh-CN"/>
                      </w:rPr>
                      <w:t>2</w:t>
                    </w:r>
                    <w:r>
                      <w:rPr>
                        <w:rFonts w:hint="default" w:ascii="Times New Roman" w:hAnsi="Times New Roman" w:cs="Times New Roman"/>
                        <w:b w:val="0"/>
                        <w:bCs/>
                        <w:sz w:val="28"/>
                        <w:szCs w:val="28"/>
                        <w:lang w:eastAsia="zh-CN"/>
                      </w:rPr>
                      <w:fldChar w:fldCharType="end"/>
                    </w:r>
                    <w:r>
                      <w:rPr>
                        <w:rFonts w:hint="default" w:ascii="Times New Roman" w:hAnsi="Times New Roman" w:cs="Times New Roman"/>
                        <w:b w:val="0"/>
                        <w:bCs/>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1330960</wp:posOffset>
              </wp:positionH>
              <wp:positionV relativeFrom="page">
                <wp:posOffset>9717405</wp:posOffset>
              </wp:positionV>
              <wp:extent cx="737235" cy="203835"/>
              <wp:effectExtent l="0" t="0" r="0" b="0"/>
              <wp:wrapNone/>
              <wp:docPr id="3" name="文本框 1029"/>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line="321" w:lineRule="exact"/>
                            <w:ind w:left="20"/>
                            <w:rPr>
                              <w:sz w:val="28"/>
                            </w:rPr>
                          </w:pPr>
                          <w:r>
                            <w:rPr>
                              <w:sz w:val="28"/>
                            </w:rPr>
                            <w:t>— 20 —</w:t>
                          </w:r>
                        </w:p>
                      </w:txbxContent>
                    </wps:txbx>
                    <wps:bodyPr lIns="0" tIns="0" rIns="0" bIns="0" upright="1"/>
                  </wps:wsp>
                </a:graphicData>
              </a:graphic>
            </wp:anchor>
          </w:drawing>
        </mc:Choice>
        <mc:Fallback>
          <w:pict>
            <v:shape id="文本框 1029" o:spid="_x0000_s1026" o:spt="202" type="#_x0000_t202" style="position:absolute;left:0pt;margin-left:104.8pt;margin-top:765.15pt;height:16.05pt;width:58.05pt;mso-position-horizontal-relative:page;mso-position-vertical-relative:page;z-index:-251657216;mso-width-relative:page;mso-height-relative:page;" filled="f" stroked="f" coordsize="21600,21600" o:gfxdata="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FdsWh/bAAAADQEAAA8AAAAAAAAAAQAgAAAAOAAAAGRycy9kb3ducmV2LnhtbFBLAQIU&#10;ABQAAAAIAIdO4kCFmSeIoQEAACYDAAAOAAAAAAAAAAEAIAAAAEABAABkcnMvZTJvRG9jLnhtbFBL&#10;BQYAAAAABgAGAFkBAABTBQAAAAA=&#10;">
              <v:fill on="f" focussize="0,0"/>
              <v:stroke on="f"/>
              <v:imagedata o:title=""/>
              <o:lock v:ext="edit" aspectratio="f"/>
              <v:textbox inset="0mm,0mm,0mm,0mm">
                <w:txbxContent>
                  <w:p>
                    <w:pPr>
                      <w:spacing w:line="321" w:lineRule="exact"/>
                      <w:ind w:left="20"/>
                      <w:rPr>
                        <w:sz w:val="28"/>
                      </w:rPr>
                    </w:pPr>
                    <w:r>
                      <w:rPr>
                        <w:sz w:val="28"/>
                      </w:rPr>
                      <w:t>— 20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8D8"/>
    <w:rsid w:val="00016AF6"/>
    <w:rsid w:val="000345B3"/>
    <w:rsid w:val="00062E74"/>
    <w:rsid w:val="00076E4A"/>
    <w:rsid w:val="000A70C6"/>
    <w:rsid w:val="000B2F41"/>
    <w:rsid w:val="000C1D73"/>
    <w:rsid w:val="000C2D30"/>
    <w:rsid w:val="000D0704"/>
    <w:rsid w:val="000E700B"/>
    <w:rsid w:val="0011123C"/>
    <w:rsid w:val="00123222"/>
    <w:rsid w:val="0013417E"/>
    <w:rsid w:val="0013581D"/>
    <w:rsid w:val="0018111C"/>
    <w:rsid w:val="001878CA"/>
    <w:rsid w:val="00192E0E"/>
    <w:rsid w:val="001933EE"/>
    <w:rsid w:val="001A3484"/>
    <w:rsid w:val="001C4B38"/>
    <w:rsid w:val="001C5B25"/>
    <w:rsid w:val="001D1248"/>
    <w:rsid w:val="001E71B7"/>
    <w:rsid w:val="001F3244"/>
    <w:rsid w:val="001F5AE3"/>
    <w:rsid w:val="00211FE3"/>
    <w:rsid w:val="002439E5"/>
    <w:rsid w:val="002706B0"/>
    <w:rsid w:val="002708B6"/>
    <w:rsid w:val="00294E83"/>
    <w:rsid w:val="00295146"/>
    <w:rsid w:val="002B6F43"/>
    <w:rsid w:val="002C4E17"/>
    <w:rsid w:val="002F5DF2"/>
    <w:rsid w:val="00303ADE"/>
    <w:rsid w:val="00321D4F"/>
    <w:rsid w:val="00337F6D"/>
    <w:rsid w:val="00342FA4"/>
    <w:rsid w:val="00363DB5"/>
    <w:rsid w:val="00384AFC"/>
    <w:rsid w:val="003973CC"/>
    <w:rsid w:val="003A66FC"/>
    <w:rsid w:val="003C6A50"/>
    <w:rsid w:val="003D445F"/>
    <w:rsid w:val="003F30D8"/>
    <w:rsid w:val="00417070"/>
    <w:rsid w:val="004856C0"/>
    <w:rsid w:val="004942C9"/>
    <w:rsid w:val="00496A9D"/>
    <w:rsid w:val="004D20AD"/>
    <w:rsid w:val="004D6E6E"/>
    <w:rsid w:val="004E47E1"/>
    <w:rsid w:val="005153D6"/>
    <w:rsid w:val="00556D64"/>
    <w:rsid w:val="00566548"/>
    <w:rsid w:val="00583BAC"/>
    <w:rsid w:val="005C72BD"/>
    <w:rsid w:val="005E44C1"/>
    <w:rsid w:val="005F1C18"/>
    <w:rsid w:val="005F4154"/>
    <w:rsid w:val="00607E0D"/>
    <w:rsid w:val="00613280"/>
    <w:rsid w:val="00613619"/>
    <w:rsid w:val="00621466"/>
    <w:rsid w:val="00631B71"/>
    <w:rsid w:val="00645809"/>
    <w:rsid w:val="00660ACB"/>
    <w:rsid w:val="00661FFA"/>
    <w:rsid w:val="00665B50"/>
    <w:rsid w:val="00666DBF"/>
    <w:rsid w:val="00684F3B"/>
    <w:rsid w:val="00696AC1"/>
    <w:rsid w:val="006B5492"/>
    <w:rsid w:val="006C1020"/>
    <w:rsid w:val="006C6C10"/>
    <w:rsid w:val="006E03CF"/>
    <w:rsid w:val="006F3963"/>
    <w:rsid w:val="0071103F"/>
    <w:rsid w:val="00727F6C"/>
    <w:rsid w:val="00766375"/>
    <w:rsid w:val="00773D1A"/>
    <w:rsid w:val="007753EF"/>
    <w:rsid w:val="00781CF8"/>
    <w:rsid w:val="007B1C64"/>
    <w:rsid w:val="007D0E8A"/>
    <w:rsid w:val="00815C63"/>
    <w:rsid w:val="00822FCD"/>
    <w:rsid w:val="00831B99"/>
    <w:rsid w:val="00847BCF"/>
    <w:rsid w:val="00891D07"/>
    <w:rsid w:val="008A77C2"/>
    <w:rsid w:val="008B0D50"/>
    <w:rsid w:val="008E4DE9"/>
    <w:rsid w:val="009160BF"/>
    <w:rsid w:val="009322B1"/>
    <w:rsid w:val="00946052"/>
    <w:rsid w:val="009647F2"/>
    <w:rsid w:val="009E4A67"/>
    <w:rsid w:val="00A228D8"/>
    <w:rsid w:val="00A62E47"/>
    <w:rsid w:val="00A715D5"/>
    <w:rsid w:val="00AA24E9"/>
    <w:rsid w:val="00AA2FFD"/>
    <w:rsid w:val="00AA4CF9"/>
    <w:rsid w:val="00B36FFE"/>
    <w:rsid w:val="00B418F8"/>
    <w:rsid w:val="00B524AB"/>
    <w:rsid w:val="00BB6938"/>
    <w:rsid w:val="00BC27DB"/>
    <w:rsid w:val="00BE37B5"/>
    <w:rsid w:val="00BF0026"/>
    <w:rsid w:val="00BF6793"/>
    <w:rsid w:val="00C55F44"/>
    <w:rsid w:val="00C74472"/>
    <w:rsid w:val="00C8133B"/>
    <w:rsid w:val="00C825E5"/>
    <w:rsid w:val="00CB17C4"/>
    <w:rsid w:val="00CC4BAC"/>
    <w:rsid w:val="00CC6E58"/>
    <w:rsid w:val="00CE559B"/>
    <w:rsid w:val="00CF2596"/>
    <w:rsid w:val="00CF7D99"/>
    <w:rsid w:val="00D03D99"/>
    <w:rsid w:val="00D43B63"/>
    <w:rsid w:val="00D87BCB"/>
    <w:rsid w:val="00D90804"/>
    <w:rsid w:val="00DA19A6"/>
    <w:rsid w:val="00DA7C5E"/>
    <w:rsid w:val="00DF582F"/>
    <w:rsid w:val="00DF7A4D"/>
    <w:rsid w:val="00E23BD1"/>
    <w:rsid w:val="00E36819"/>
    <w:rsid w:val="00E370D0"/>
    <w:rsid w:val="00E41FCD"/>
    <w:rsid w:val="00E47379"/>
    <w:rsid w:val="00E515F1"/>
    <w:rsid w:val="00E57C33"/>
    <w:rsid w:val="00E71F53"/>
    <w:rsid w:val="00E868D3"/>
    <w:rsid w:val="00E97637"/>
    <w:rsid w:val="00EC42D8"/>
    <w:rsid w:val="00EC6216"/>
    <w:rsid w:val="00EC6A80"/>
    <w:rsid w:val="00EE7B62"/>
    <w:rsid w:val="00F00722"/>
    <w:rsid w:val="00F31403"/>
    <w:rsid w:val="00F33BD3"/>
    <w:rsid w:val="00F531C7"/>
    <w:rsid w:val="00F8243D"/>
    <w:rsid w:val="00F92A89"/>
    <w:rsid w:val="00F94CE7"/>
    <w:rsid w:val="00FA1C0F"/>
    <w:rsid w:val="00FE14F6"/>
    <w:rsid w:val="00FF0D2F"/>
    <w:rsid w:val="00FF2C7F"/>
    <w:rsid w:val="00FF768E"/>
    <w:rsid w:val="00FF7790"/>
    <w:rsid w:val="01373FF8"/>
    <w:rsid w:val="016D4076"/>
    <w:rsid w:val="0171308A"/>
    <w:rsid w:val="01761562"/>
    <w:rsid w:val="01826AC4"/>
    <w:rsid w:val="01E14E31"/>
    <w:rsid w:val="01E92741"/>
    <w:rsid w:val="01F758CA"/>
    <w:rsid w:val="020E6492"/>
    <w:rsid w:val="023B4830"/>
    <w:rsid w:val="024C38DD"/>
    <w:rsid w:val="02611757"/>
    <w:rsid w:val="026140F5"/>
    <w:rsid w:val="026F20C6"/>
    <w:rsid w:val="026F6E91"/>
    <w:rsid w:val="02AB1764"/>
    <w:rsid w:val="02BA455B"/>
    <w:rsid w:val="02DB5135"/>
    <w:rsid w:val="02DF1A07"/>
    <w:rsid w:val="02E54094"/>
    <w:rsid w:val="02F12778"/>
    <w:rsid w:val="02F20EAB"/>
    <w:rsid w:val="02FD0DE3"/>
    <w:rsid w:val="033509F2"/>
    <w:rsid w:val="03392197"/>
    <w:rsid w:val="033F3640"/>
    <w:rsid w:val="0345058C"/>
    <w:rsid w:val="034967B0"/>
    <w:rsid w:val="038F1D10"/>
    <w:rsid w:val="03A77BDE"/>
    <w:rsid w:val="03AC45B2"/>
    <w:rsid w:val="03BA5541"/>
    <w:rsid w:val="03C45F2D"/>
    <w:rsid w:val="03C91423"/>
    <w:rsid w:val="03DB5DBD"/>
    <w:rsid w:val="03F60CF1"/>
    <w:rsid w:val="03F93971"/>
    <w:rsid w:val="04201F90"/>
    <w:rsid w:val="042C77E1"/>
    <w:rsid w:val="046F1A80"/>
    <w:rsid w:val="04A815EB"/>
    <w:rsid w:val="04C24969"/>
    <w:rsid w:val="04D70640"/>
    <w:rsid w:val="04DA7632"/>
    <w:rsid w:val="04E12129"/>
    <w:rsid w:val="04E400AC"/>
    <w:rsid w:val="04E53BD7"/>
    <w:rsid w:val="04E87CE2"/>
    <w:rsid w:val="05127E4A"/>
    <w:rsid w:val="052E247A"/>
    <w:rsid w:val="0540516B"/>
    <w:rsid w:val="054207B2"/>
    <w:rsid w:val="05592101"/>
    <w:rsid w:val="05710674"/>
    <w:rsid w:val="057D2E0F"/>
    <w:rsid w:val="05891E16"/>
    <w:rsid w:val="058B172D"/>
    <w:rsid w:val="05975C89"/>
    <w:rsid w:val="05B840C2"/>
    <w:rsid w:val="05E817A2"/>
    <w:rsid w:val="06193342"/>
    <w:rsid w:val="0639359A"/>
    <w:rsid w:val="063D1862"/>
    <w:rsid w:val="064028A3"/>
    <w:rsid w:val="064D70F0"/>
    <w:rsid w:val="06563A91"/>
    <w:rsid w:val="06654C4A"/>
    <w:rsid w:val="067C0F9D"/>
    <w:rsid w:val="068459E6"/>
    <w:rsid w:val="069B48C4"/>
    <w:rsid w:val="069E58C0"/>
    <w:rsid w:val="06A4419A"/>
    <w:rsid w:val="06AE5D82"/>
    <w:rsid w:val="06AF7DE6"/>
    <w:rsid w:val="06BB66EA"/>
    <w:rsid w:val="06C17943"/>
    <w:rsid w:val="07174E17"/>
    <w:rsid w:val="074535E4"/>
    <w:rsid w:val="07561330"/>
    <w:rsid w:val="07711C98"/>
    <w:rsid w:val="07A72ABA"/>
    <w:rsid w:val="07B574C3"/>
    <w:rsid w:val="07C529AA"/>
    <w:rsid w:val="07EE1843"/>
    <w:rsid w:val="081934E0"/>
    <w:rsid w:val="081A48BF"/>
    <w:rsid w:val="08291794"/>
    <w:rsid w:val="083C02BF"/>
    <w:rsid w:val="08555895"/>
    <w:rsid w:val="08672079"/>
    <w:rsid w:val="086B916D"/>
    <w:rsid w:val="087C2854"/>
    <w:rsid w:val="08854D58"/>
    <w:rsid w:val="088E3B49"/>
    <w:rsid w:val="08C5338B"/>
    <w:rsid w:val="08CD717D"/>
    <w:rsid w:val="08D10A25"/>
    <w:rsid w:val="08D60786"/>
    <w:rsid w:val="090B3797"/>
    <w:rsid w:val="091776E5"/>
    <w:rsid w:val="092740C3"/>
    <w:rsid w:val="09373F8D"/>
    <w:rsid w:val="09503E4B"/>
    <w:rsid w:val="09527C7B"/>
    <w:rsid w:val="0956301F"/>
    <w:rsid w:val="096B6ECB"/>
    <w:rsid w:val="096F6BBE"/>
    <w:rsid w:val="09746670"/>
    <w:rsid w:val="097777D9"/>
    <w:rsid w:val="09A92E85"/>
    <w:rsid w:val="09B73657"/>
    <w:rsid w:val="09D23902"/>
    <w:rsid w:val="09DA298D"/>
    <w:rsid w:val="0A0B26E4"/>
    <w:rsid w:val="0A0C623B"/>
    <w:rsid w:val="0A173050"/>
    <w:rsid w:val="0A1B1B26"/>
    <w:rsid w:val="0A490FF0"/>
    <w:rsid w:val="0A5E382E"/>
    <w:rsid w:val="0A6848A5"/>
    <w:rsid w:val="0A7A2016"/>
    <w:rsid w:val="0A825913"/>
    <w:rsid w:val="0AA875CC"/>
    <w:rsid w:val="0AB13180"/>
    <w:rsid w:val="0AB14CD5"/>
    <w:rsid w:val="0AB9433D"/>
    <w:rsid w:val="0AC35A08"/>
    <w:rsid w:val="0AC75095"/>
    <w:rsid w:val="0AF55718"/>
    <w:rsid w:val="0B010AE6"/>
    <w:rsid w:val="0B115542"/>
    <w:rsid w:val="0B170696"/>
    <w:rsid w:val="0B1A4B4E"/>
    <w:rsid w:val="0B29526C"/>
    <w:rsid w:val="0B444D58"/>
    <w:rsid w:val="0B452973"/>
    <w:rsid w:val="0B455C4E"/>
    <w:rsid w:val="0B4C0E50"/>
    <w:rsid w:val="0B722DE6"/>
    <w:rsid w:val="0BAC36C5"/>
    <w:rsid w:val="0BC31A77"/>
    <w:rsid w:val="0BC37D3E"/>
    <w:rsid w:val="0BCA2A11"/>
    <w:rsid w:val="0BCA5D59"/>
    <w:rsid w:val="0BEA07B8"/>
    <w:rsid w:val="0BEB0E16"/>
    <w:rsid w:val="0BFD2FBC"/>
    <w:rsid w:val="0C1D0479"/>
    <w:rsid w:val="0C207F39"/>
    <w:rsid w:val="0C285C40"/>
    <w:rsid w:val="0C3B15D0"/>
    <w:rsid w:val="0C505197"/>
    <w:rsid w:val="0C621403"/>
    <w:rsid w:val="0C8A151A"/>
    <w:rsid w:val="0C973418"/>
    <w:rsid w:val="0C9F4536"/>
    <w:rsid w:val="0CA83E12"/>
    <w:rsid w:val="0CAA1DF3"/>
    <w:rsid w:val="0CB06CCA"/>
    <w:rsid w:val="0CC74B8A"/>
    <w:rsid w:val="0CCF1D02"/>
    <w:rsid w:val="0CD564D8"/>
    <w:rsid w:val="0CDE4776"/>
    <w:rsid w:val="0CDF8554"/>
    <w:rsid w:val="0CF42957"/>
    <w:rsid w:val="0CFE2A6E"/>
    <w:rsid w:val="0D0E4706"/>
    <w:rsid w:val="0D203974"/>
    <w:rsid w:val="0D23045C"/>
    <w:rsid w:val="0D7672E3"/>
    <w:rsid w:val="0D844C0F"/>
    <w:rsid w:val="0D880B91"/>
    <w:rsid w:val="0DB04631"/>
    <w:rsid w:val="0DE76941"/>
    <w:rsid w:val="0DFB365C"/>
    <w:rsid w:val="0E045895"/>
    <w:rsid w:val="0E1E1A19"/>
    <w:rsid w:val="0E2B564D"/>
    <w:rsid w:val="0E300444"/>
    <w:rsid w:val="0E3C6EBA"/>
    <w:rsid w:val="0E4471E7"/>
    <w:rsid w:val="0E454BDB"/>
    <w:rsid w:val="0E55043D"/>
    <w:rsid w:val="0E5810E6"/>
    <w:rsid w:val="0E5C58D0"/>
    <w:rsid w:val="0E622991"/>
    <w:rsid w:val="0E665C81"/>
    <w:rsid w:val="0E682A78"/>
    <w:rsid w:val="0E9343B6"/>
    <w:rsid w:val="0E945C14"/>
    <w:rsid w:val="0E9A0516"/>
    <w:rsid w:val="0EB273A0"/>
    <w:rsid w:val="0EB7585A"/>
    <w:rsid w:val="0EDD1DE0"/>
    <w:rsid w:val="0EE4669E"/>
    <w:rsid w:val="0F1C7875"/>
    <w:rsid w:val="0F2247D3"/>
    <w:rsid w:val="0F296FFD"/>
    <w:rsid w:val="0F655BB6"/>
    <w:rsid w:val="0F65D6E8"/>
    <w:rsid w:val="0F695134"/>
    <w:rsid w:val="0F6C705C"/>
    <w:rsid w:val="0F7338AC"/>
    <w:rsid w:val="0F8474CA"/>
    <w:rsid w:val="0F876F29"/>
    <w:rsid w:val="0F9E6BF8"/>
    <w:rsid w:val="0FF722A7"/>
    <w:rsid w:val="1016436A"/>
    <w:rsid w:val="10295A76"/>
    <w:rsid w:val="10453007"/>
    <w:rsid w:val="104B1CEA"/>
    <w:rsid w:val="105C4AB2"/>
    <w:rsid w:val="1064687A"/>
    <w:rsid w:val="10714BCC"/>
    <w:rsid w:val="10750C4C"/>
    <w:rsid w:val="10AD77A1"/>
    <w:rsid w:val="10DF7BB4"/>
    <w:rsid w:val="10EA742B"/>
    <w:rsid w:val="10EF2561"/>
    <w:rsid w:val="11004400"/>
    <w:rsid w:val="110C1A07"/>
    <w:rsid w:val="1132398F"/>
    <w:rsid w:val="113F57B9"/>
    <w:rsid w:val="1144520A"/>
    <w:rsid w:val="1168173F"/>
    <w:rsid w:val="11703FA2"/>
    <w:rsid w:val="117461FB"/>
    <w:rsid w:val="11890FCE"/>
    <w:rsid w:val="118E4AF9"/>
    <w:rsid w:val="11912DE0"/>
    <w:rsid w:val="119135C8"/>
    <w:rsid w:val="11942116"/>
    <w:rsid w:val="11B15414"/>
    <w:rsid w:val="11B24BE0"/>
    <w:rsid w:val="11BD15B8"/>
    <w:rsid w:val="11BE5C0E"/>
    <w:rsid w:val="120A5F19"/>
    <w:rsid w:val="120B3711"/>
    <w:rsid w:val="120C14BB"/>
    <w:rsid w:val="121E5272"/>
    <w:rsid w:val="122C579A"/>
    <w:rsid w:val="123676E3"/>
    <w:rsid w:val="125C6D1D"/>
    <w:rsid w:val="12730C0E"/>
    <w:rsid w:val="129557AE"/>
    <w:rsid w:val="12975670"/>
    <w:rsid w:val="129E09E9"/>
    <w:rsid w:val="12A504AB"/>
    <w:rsid w:val="12C502A6"/>
    <w:rsid w:val="12CC480D"/>
    <w:rsid w:val="12D03F7F"/>
    <w:rsid w:val="12E21DAC"/>
    <w:rsid w:val="13083953"/>
    <w:rsid w:val="131348C0"/>
    <w:rsid w:val="133211A8"/>
    <w:rsid w:val="133A45F7"/>
    <w:rsid w:val="13515E55"/>
    <w:rsid w:val="137F0E04"/>
    <w:rsid w:val="13B454F7"/>
    <w:rsid w:val="13CB408E"/>
    <w:rsid w:val="13DB4BB8"/>
    <w:rsid w:val="13E209CB"/>
    <w:rsid w:val="141625B1"/>
    <w:rsid w:val="147342DB"/>
    <w:rsid w:val="14746586"/>
    <w:rsid w:val="14A64B9F"/>
    <w:rsid w:val="14AC79DD"/>
    <w:rsid w:val="14CE47E3"/>
    <w:rsid w:val="14D75017"/>
    <w:rsid w:val="14D8050D"/>
    <w:rsid w:val="14E34399"/>
    <w:rsid w:val="14E356AB"/>
    <w:rsid w:val="14E616B7"/>
    <w:rsid w:val="14E62CF4"/>
    <w:rsid w:val="14FC6E0D"/>
    <w:rsid w:val="14FD42FA"/>
    <w:rsid w:val="150C2084"/>
    <w:rsid w:val="152351B3"/>
    <w:rsid w:val="152D411C"/>
    <w:rsid w:val="15497C90"/>
    <w:rsid w:val="154F083F"/>
    <w:rsid w:val="15504EE2"/>
    <w:rsid w:val="15635C4D"/>
    <w:rsid w:val="156569C3"/>
    <w:rsid w:val="157170E7"/>
    <w:rsid w:val="15881AAC"/>
    <w:rsid w:val="15956A53"/>
    <w:rsid w:val="159C30CD"/>
    <w:rsid w:val="15A770D1"/>
    <w:rsid w:val="15C66757"/>
    <w:rsid w:val="15C76EBD"/>
    <w:rsid w:val="15D8384F"/>
    <w:rsid w:val="15DC2460"/>
    <w:rsid w:val="15F27279"/>
    <w:rsid w:val="16021D32"/>
    <w:rsid w:val="160349D0"/>
    <w:rsid w:val="16040539"/>
    <w:rsid w:val="164559A2"/>
    <w:rsid w:val="164A3324"/>
    <w:rsid w:val="16621A16"/>
    <w:rsid w:val="166D0156"/>
    <w:rsid w:val="166F2018"/>
    <w:rsid w:val="167104D5"/>
    <w:rsid w:val="168C7DBE"/>
    <w:rsid w:val="168F652D"/>
    <w:rsid w:val="16C562B9"/>
    <w:rsid w:val="16E176AD"/>
    <w:rsid w:val="16E56685"/>
    <w:rsid w:val="16ED54B8"/>
    <w:rsid w:val="1703626C"/>
    <w:rsid w:val="1706566D"/>
    <w:rsid w:val="17093BDB"/>
    <w:rsid w:val="17123A8C"/>
    <w:rsid w:val="171C4430"/>
    <w:rsid w:val="17317D67"/>
    <w:rsid w:val="173F7737"/>
    <w:rsid w:val="174732B5"/>
    <w:rsid w:val="17487C20"/>
    <w:rsid w:val="174E5D16"/>
    <w:rsid w:val="176300C5"/>
    <w:rsid w:val="17776C7F"/>
    <w:rsid w:val="17C3767F"/>
    <w:rsid w:val="17C47ECF"/>
    <w:rsid w:val="17DF1D64"/>
    <w:rsid w:val="17E56736"/>
    <w:rsid w:val="17EF076B"/>
    <w:rsid w:val="17F5301F"/>
    <w:rsid w:val="18267F94"/>
    <w:rsid w:val="182E5FB2"/>
    <w:rsid w:val="18313836"/>
    <w:rsid w:val="183A28CB"/>
    <w:rsid w:val="185106E6"/>
    <w:rsid w:val="18590BA0"/>
    <w:rsid w:val="186D785D"/>
    <w:rsid w:val="18985A40"/>
    <w:rsid w:val="18A82DD3"/>
    <w:rsid w:val="18BE6F75"/>
    <w:rsid w:val="18D73B68"/>
    <w:rsid w:val="18F22268"/>
    <w:rsid w:val="18F46E14"/>
    <w:rsid w:val="19046233"/>
    <w:rsid w:val="191700BB"/>
    <w:rsid w:val="191B6C58"/>
    <w:rsid w:val="191B7EBE"/>
    <w:rsid w:val="192A45AE"/>
    <w:rsid w:val="192E451B"/>
    <w:rsid w:val="1932267F"/>
    <w:rsid w:val="19392ADB"/>
    <w:rsid w:val="194B6BD9"/>
    <w:rsid w:val="195315AE"/>
    <w:rsid w:val="19772060"/>
    <w:rsid w:val="197E3A2A"/>
    <w:rsid w:val="199F4F4C"/>
    <w:rsid w:val="19C36A15"/>
    <w:rsid w:val="1A1D4BA8"/>
    <w:rsid w:val="1A1D7A2F"/>
    <w:rsid w:val="1A393F01"/>
    <w:rsid w:val="1A3C062D"/>
    <w:rsid w:val="1A5F3034"/>
    <w:rsid w:val="1A6F00C0"/>
    <w:rsid w:val="1A763111"/>
    <w:rsid w:val="1A9D5202"/>
    <w:rsid w:val="1AAF28AD"/>
    <w:rsid w:val="1AB836D1"/>
    <w:rsid w:val="1ABE7673"/>
    <w:rsid w:val="1AC8197D"/>
    <w:rsid w:val="1AC85820"/>
    <w:rsid w:val="1AC865A0"/>
    <w:rsid w:val="1ADB4225"/>
    <w:rsid w:val="1B154147"/>
    <w:rsid w:val="1B276B6F"/>
    <w:rsid w:val="1B442C8B"/>
    <w:rsid w:val="1B555775"/>
    <w:rsid w:val="1B5675B9"/>
    <w:rsid w:val="1B624862"/>
    <w:rsid w:val="1B6B3CFC"/>
    <w:rsid w:val="1B7FB1F1"/>
    <w:rsid w:val="1B9C48E9"/>
    <w:rsid w:val="1BAD6A3E"/>
    <w:rsid w:val="1BBA4B8D"/>
    <w:rsid w:val="1BC16F1C"/>
    <w:rsid w:val="1BD52539"/>
    <w:rsid w:val="1BF3FD50"/>
    <w:rsid w:val="1BFF2989"/>
    <w:rsid w:val="1C040824"/>
    <w:rsid w:val="1C0554B8"/>
    <w:rsid w:val="1C187501"/>
    <w:rsid w:val="1C3E6C0E"/>
    <w:rsid w:val="1C433A90"/>
    <w:rsid w:val="1C4F6F2B"/>
    <w:rsid w:val="1C565549"/>
    <w:rsid w:val="1C665E55"/>
    <w:rsid w:val="1C6E6C58"/>
    <w:rsid w:val="1C9C1B7B"/>
    <w:rsid w:val="1CB4445D"/>
    <w:rsid w:val="1CD639D7"/>
    <w:rsid w:val="1CF84463"/>
    <w:rsid w:val="1D14288C"/>
    <w:rsid w:val="1D187EF8"/>
    <w:rsid w:val="1D286A81"/>
    <w:rsid w:val="1D2A7EEC"/>
    <w:rsid w:val="1D2F1303"/>
    <w:rsid w:val="1D3673E8"/>
    <w:rsid w:val="1D5131FF"/>
    <w:rsid w:val="1D5376BC"/>
    <w:rsid w:val="1D5F942C"/>
    <w:rsid w:val="1D633038"/>
    <w:rsid w:val="1D7F3C50"/>
    <w:rsid w:val="1D9454F3"/>
    <w:rsid w:val="1DBE53A0"/>
    <w:rsid w:val="1DD740F9"/>
    <w:rsid w:val="1DD7CE3F"/>
    <w:rsid w:val="1DEA36DE"/>
    <w:rsid w:val="1DF07770"/>
    <w:rsid w:val="1E08432F"/>
    <w:rsid w:val="1E091BAF"/>
    <w:rsid w:val="1E0E65DB"/>
    <w:rsid w:val="1E234D48"/>
    <w:rsid w:val="1E434E49"/>
    <w:rsid w:val="1E781A9C"/>
    <w:rsid w:val="1E8F0E0E"/>
    <w:rsid w:val="1EBD2D5E"/>
    <w:rsid w:val="1EE27693"/>
    <w:rsid w:val="1EF442C9"/>
    <w:rsid w:val="1EFF7CDC"/>
    <w:rsid w:val="1F072483"/>
    <w:rsid w:val="1F0C0BDA"/>
    <w:rsid w:val="1F146860"/>
    <w:rsid w:val="1F1F10ED"/>
    <w:rsid w:val="1F2223A3"/>
    <w:rsid w:val="1F3D0F2B"/>
    <w:rsid w:val="1F442902"/>
    <w:rsid w:val="1F56654E"/>
    <w:rsid w:val="1F5A0992"/>
    <w:rsid w:val="1F777398"/>
    <w:rsid w:val="1F7A253A"/>
    <w:rsid w:val="1F7C2AEC"/>
    <w:rsid w:val="1F7F55C8"/>
    <w:rsid w:val="1F8D2EEC"/>
    <w:rsid w:val="1F997105"/>
    <w:rsid w:val="1F9C724E"/>
    <w:rsid w:val="1FB0174D"/>
    <w:rsid w:val="1FB82A64"/>
    <w:rsid w:val="1FD62DA4"/>
    <w:rsid w:val="1FEEF816"/>
    <w:rsid w:val="1FF13ECE"/>
    <w:rsid w:val="1FF567D4"/>
    <w:rsid w:val="202B21AB"/>
    <w:rsid w:val="203C3104"/>
    <w:rsid w:val="204828DB"/>
    <w:rsid w:val="20810C57"/>
    <w:rsid w:val="208E40A9"/>
    <w:rsid w:val="20904B76"/>
    <w:rsid w:val="209C1316"/>
    <w:rsid w:val="209D06AC"/>
    <w:rsid w:val="20AA780C"/>
    <w:rsid w:val="20CC5CF4"/>
    <w:rsid w:val="20D27DC7"/>
    <w:rsid w:val="20DA43F6"/>
    <w:rsid w:val="20F815CA"/>
    <w:rsid w:val="20FA437B"/>
    <w:rsid w:val="212B66D8"/>
    <w:rsid w:val="21307C1A"/>
    <w:rsid w:val="214378F3"/>
    <w:rsid w:val="214852DD"/>
    <w:rsid w:val="214D17D3"/>
    <w:rsid w:val="21511C08"/>
    <w:rsid w:val="21602A5E"/>
    <w:rsid w:val="21C559CE"/>
    <w:rsid w:val="21C951A0"/>
    <w:rsid w:val="21E27C1C"/>
    <w:rsid w:val="22097C44"/>
    <w:rsid w:val="220C2B25"/>
    <w:rsid w:val="22161E22"/>
    <w:rsid w:val="222942C6"/>
    <w:rsid w:val="223C4650"/>
    <w:rsid w:val="2246148C"/>
    <w:rsid w:val="22513AE4"/>
    <w:rsid w:val="225331A2"/>
    <w:rsid w:val="226F529E"/>
    <w:rsid w:val="22764447"/>
    <w:rsid w:val="22AB706F"/>
    <w:rsid w:val="22B13BFA"/>
    <w:rsid w:val="22C54624"/>
    <w:rsid w:val="22DB3C37"/>
    <w:rsid w:val="22EF63FA"/>
    <w:rsid w:val="23195BE2"/>
    <w:rsid w:val="231B2B4F"/>
    <w:rsid w:val="231C28DA"/>
    <w:rsid w:val="232C082F"/>
    <w:rsid w:val="235175FF"/>
    <w:rsid w:val="23647C9D"/>
    <w:rsid w:val="23742584"/>
    <w:rsid w:val="238032D9"/>
    <w:rsid w:val="23853675"/>
    <w:rsid w:val="23A87333"/>
    <w:rsid w:val="23DA7E43"/>
    <w:rsid w:val="23EA2D08"/>
    <w:rsid w:val="23F91E36"/>
    <w:rsid w:val="2451235C"/>
    <w:rsid w:val="245152BD"/>
    <w:rsid w:val="2454632E"/>
    <w:rsid w:val="2457538D"/>
    <w:rsid w:val="245A3B99"/>
    <w:rsid w:val="24657388"/>
    <w:rsid w:val="246B0192"/>
    <w:rsid w:val="24AE3A42"/>
    <w:rsid w:val="24EE7272"/>
    <w:rsid w:val="24F01F9A"/>
    <w:rsid w:val="25022CCA"/>
    <w:rsid w:val="252344C3"/>
    <w:rsid w:val="25611FD3"/>
    <w:rsid w:val="2575222D"/>
    <w:rsid w:val="25937B97"/>
    <w:rsid w:val="25970FD9"/>
    <w:rsid w:val="25BC69B0"/>
    <w:rsid w:val="25C0239B"/>
    <w:rsid w:val="25C14FDB"/>
    <w:rsid w:val="25C23F47"/>
    <w:rsid w:val="25DC294D"/>
    <w:rsid w:val="25F11B20"/>
    <w:rsid w:val="260D7659"/>
    <w:rsid w:val="261E2C01"/>
    <w:rsid w:val="262E19F0"/>
    <w:rsid w:val="262F3771"/>
    <w:rsid w:val="262F4B7B"/>
    <w:rsid w:val="26370868"/>
    <w:rsid w:val="264072D1"/>
    <w:rsid w:val="265006FD"/>
    <w:rsid w:val="267A331B"/>
    <w:rsid w:val="267A3BFF"/>
    <w:rsid w:val="267A61EE"/>
    <w:rsid w:val="269A2AC3"/>
    <w:rsid w:val="26B92FAB"/>
    <w:rsid w:val="26C47297"/>
    <w:rsid w:val="26DA36EE"/>
    <w:rsid w:val="26E30227"/>
    <w:rsid w:val="26E4228B"/>
    <w:rsid w:val="26FB24C9"/>
    <w:rsid w:val="27004892"/>
    <w:rsid w:val="27103390"/>
    <w:rsid w:val="271D7C24"/>
    <w:rsid w:val="272505F9"/>
    <w:rsid w:val="27286E73"/>
    <w:rsid w:val="27385DF5"/>
    <w:rsid w:val="27533468"/>
    <w:rsid w:val="276642F1"/>
    <w:rsid w:val="27704196"/>
    <w:rsid w:val="27753859"/>
    <w:rsid w:val="27871133"/>
    <w:rsid w:val="2787E0EF"/>
    <w:rsid w:val="279C6CC2"/>
    <w:rsid w:val="27B8538B"/>
    <w:rsid w:val="27BD8864"/>
    <w:rsid w:val="27CA766E"/>
    <w:rsid w:val="27D51C08"/>
    <w:rsid w:val="27F24771"/>
    <w:rsid w:val="27FF0386"/>
    <w:rsid w:val="28056372"/>
    <w:rsid w:val="28142A6A"/>
    <w:rsid w:val="28170E34"/>
    <w:rsid w:val="281D119C"/>
    <w:rsid w:val="28203484"/>
    <w:rsid w:val="282B6EB3"/>
    <w:rsid w:val="283C15A2"/>
    <w:rsid w:val="28442C20"/>
    <w:rsid w:val="284957B6"/>
    <w:rsid w:val="285F0229"/>
    <w:rsid w:val="28AB52D7"/>
    <w:rsid w:val="28B946B2"/>
    <w:rsid w:val="28B968F5"/>
    <w:rsid w:val="28DD3476"/>
    <w:rsid w:val="28E94CBB"/>
    <w:rsid w:val="291568AD"/>
    <w:rsid w:val="291D6366"/>
    <w:rsid w:val="291E382A"/>
    <w:rsid w:val="295552C5"/>
    <w:rsid w:val="296D126C"/>
    <w:rsid w:val="29922EB5"/>
    <w:rsid w:val="29983370"/>
    <w:rsid w:val="299E3C8B"/>
    <w:rsid w:val="29AF0D13"/>
    <w:rsid w:val="29CB1F0B"/>
    <w:rsid w:val="29E64B0F"/>
    <w:rsid w:val="29FA64FF"/>
    <w:rsid w:val="2A0645C5"/>
    <w:rsid w:val="2A1B47CF"/>
    <w:rsid w:val="2A3C214F"/>
    <w:rsid w:val="2A5E5631"/>
    <w:rsid w:val="2A6F51B0"/>
    <w:rsid w:val="2A7E593E"/>
    <w:rsid w:val="2A9E245A"/>
    <w:rsid w:val="2AA55884"/>
    <w:rsid w:val="2AB011D4"/>
    <w:rsid w:val="2AD640E5"/>
    <w:rsid w:val="2AE212D6"/>
    <w:rsid w:val="2AE965C3"/>
    <w:rsid w:val="2AF06291"/>
    <w:rsid w:val="2AFB5C66"/>
    <w:rsid w:val="2AFC47C0"/>
    <w:rsid w:val="2B007D9B"/>
    <w:rsid w:val="2B020ACD"/>
    <w:rsid w:val="2B296354"/>
    <w:rsid w:val="2B2F2D0F"/>
    <w:rsid w:val="2B333267"/>
    <w:rsid w:val="2B617938"/>
    <w:rsid w:val="2B637536"/>
    <w:rsid w:val="2B6F623E"/>
    <w:rsid w:val="2B792CC9"/>
    <w:rsid w:val="2B847A0A"/>
    <w:rsid w:val="2B957504"/>
    <w:rsid w:val="2B9A13A1"/>
    <w:rsid w:val="2B9E114D"/>
    <w:rsid w:val="2BB9248B"/>
    <w:rsid w:val="2BDB7434"/>
    <w:rsid w:val="2BEE4357"/>
    <w:rsid w:val="2C026A81"/>
    <w:rsid w:val="2C0C66C5"/>
    <w:rsid w:val="2C1A21E6"/>
    <w:rsid w:val="2C345A71"/>
    <w:rsid w:val="2C347DB5"/>
    <w:rsid w:val="2C3E0BA7"/>
    <w:rsid w:val="2C501DF2"/>
    <w:rsid w:val="2C5763DD"/>
    <w:rsid w:val="2C684F75"/>
    <w:rsid w:val="2C730BAD"/>
    <w:rsid w:val="2C7A5D8C"/>
    <w:rsid w:val="2C976C0F"/>
    <w:rsid w:val="2CA24BD7"/>
    <w:rsid w:val="2CD62F83"/>
    <w:rsid w:val="2CE05FFD"/>
    <w:rsid w:val="2CE74E79"/>
    <w:rsid w:val="2CFDA17A"/>
    <w:rsid w:val="2D0B315D"/>
    <w:rsid w:val="2D363325"/>
    <w:rsid w:val="2D3F724F"/>
    <w:rsid w:val="2D460906"/>
    <w:rsid w:val="2D7031A8"/>
    <w:rsid w:val="2DE552AD"/>
    <w:rsid w:val="2DF65887"/>
    <w:rsid w:val="2DFD1172"/>
    <w:rsid w:val="2E164FEF"/>
    <w:rsid w:val="2E1D2836"/>
    <w:rsid w:val="2E2F5C53"/>
    <w:rsid w:val="2E3A1BDA"/>
    <w:rsid w:val="2E5D33D9"/>
    <w:rsid w:val="2E657E6B"/>
    <w:rsid w:val="2E6C1D1B"/>
    <w:rsid w:val="2E761CE3"/>
    <w:rsid w:val="2E787A51"/>
    <w:rsid w:val="2E97035F"/>
    <w:rsid w:val="2EA07765"/>
    <w:rsid w:val="2EB70864"/>
    <w:rsid w:val="2EBF3072"/>
    <w:rsid w:val="2ECB12F8"/>
    <w:rsid w:val="2EF15D81"/>
    <w:rsid w:val="2EF726D1"/>
    <w:rsid w:val="2EF7EED7"/>
    <w:rsid w:val="2F134830"/>
    <w:rsid w:val="2F320754"/>
    <w:rsid w:val="2F4B1C35"/>
    <w:rsid w:val="2F5B9D50"/>
    <w:rsid w:val="2F7E0D28"/>
    <w:rsid w:val="2F8533BE"/>
    <w:rsid w:val="2FA37E73"/>
    <w:rsid w:val="2FB532AD"/>
    <w:rsid w:val="2FBDBE2F"/>
    <w:rsid w:val="2FCA7F25"/>
    <w:rsid w:val="2FDF37F8"/>
    <w:rsid w:val="2FEF766E"/>
    <w:rsid w:val="2FFFBE52"/>
    <w:rsid w:val="301C6188"/>
    <w:rsid w:val="302E06A6"/>
    <w:rsid w:val="304045B7"/>
    <w:rsid w:val="30A70784"/>
    <w:rsid w:val="30AB471F"/>
    <w:rsid w:val="30D8A29A"/>
    <w:rsid w:val="30DA0560"/>
    <w:rsid w:val="30EE3F1C"/>
    <w:rsid w:val="30F01D46"/>
    <w:rsid w:val="30F31962"/>
    <w:rsid w:val="30F96843"/>
    <w:rsid w:val="30FE0F01"/>
    <w:rsid w:val="31145473"/>
    <w:rsid w:val="312B1743"/>
    <w:rsid w:val="31351F0B"/>
    <w:rsid w:val="31464899"/>
    <w:rsid w:val="3170412C"/>
    <w:rsid w:val="317E376F"/>
    <w:rsid w:val="31812001"/>
    <w:rsid w:val="31890851"/>
    <w:rsid w:val="319A4666"/>
    <w:rsid w:val="31EA064E"/>
    <w:rsid w:val="31EC8672"/>
    <w:rsid w:val="320056A4"/>
    <w:rsid w:val="32157281"/>
    <w:rsid w:val="322770A0"/>
    <w:rsid w:val="323557EB"/>
    <w:rsid w:val="325117CB"/>
    <w:rsid w:val="32727168"/>
    <w:rsid w:val="32786283"/>
    <w:rsid w:val="32B672C8"/>
    <w:rsid w:val="32B77668"/>
    <w:rsid w:val="32BD4B42"/>
    <w:rsid w:val="32CA6279"/>
    <w:rsid w:val="33040B68"/>
    <w:rsid w:val="330D0971"/>
    <w:rsid w:val="33146D07"/>
    <w:rsid w:val="331C4943"/>
    <w:rsid w:val="332F4FEF"/>
    <w:rsid w:val="33462235"/>
    <w:rsid w:val="33491C75"/>
    <w:rsid w:val="335254A6"/>
    <w:rsid w:val="335D3085"/>
    <w:rsid w:val="335D4F28"/>
    <w:rsid w:val="335E14B2"/>
    <w:rsid w:val="335F4A95"/>
    <w:rsid w:val="33684952"/>
    <w:rsid w:val="33AF0F83"/>
    <w:rsid w:val="33BF4DF7"/>
    <w:rsid w:val="33C1249E"/>
    <w:rsid w:val="33CD0CB5"/>
    <w:rsid w:val="33E20662"/>
    <w:rsid w:val="33F0085C"/>
    <w:rsid w:val="33FD3984"/>
    <w:rsid w:val="34271C6F"/>
    <w:rsid w:val="342B03DE"/>
    <w:rsid w:val="342D5929"/>
    <w:rsid w:val="342E0F02"/>
    <w:rsid w:val="343016DA"/>
    <w:rsid w:val="343566DE"/>
    <w:rsid w:val="343942F8"/>
    <w:rsid w:val="344D5616"/>
    <w:rsid w:val="34691BD3"/>
    <w:rsid w:val="348946D6"/>
    <w:rsid w:val="34900343"/>
    <w:rsid w:val="34941F74"/>
    <w:rsid w:val="34B20785"/>
    <w:rsid w:val="34C464E2"/>
    <w:rsid w:val="34C604FB"/>
    <w:rsid w:val="34D43783"/>
    <w:rsid w:val="34D85109"/>
    <w:rsid w:val="34D94C3A"/>
    <w:rsid w:val="34F769B1"/>
    <w:rsid w:val="35024B8D"/>
    <w:rsid w:val="351B275A"/>
    <w:rsid w:val="352154A3"/>
    <w:rsid w:val="35221711"/>
    <w:rsid w:val="3530191B"/>
    <w:rsid w:val="35403B11"/>
    <w:rsid w:val="35536818"/>
    <w:rsid w:val="35773ED9"/>
    <w:rsid w:val="359E4D4A"/>
    <w:rsid w:val="35A16DBC"/>
    <w:rsid w:val="35B91727"/>
    <w:rsid w:val="35BD649F"/>
    <w:rsid w:val="35CE7838"/>
    <w:rsid w:val="35EDB129"/>
    <w:rsid w:val="35FE6782"/>
    <w:rsid w:val="36203B66"/>
    <w:rsid w:val="36344210"/>
    <w:rsid w:val="363B6828"/>
    <w:rsid w:val="36464D48"/>
    <w:rsid w:val="3663623A"/>
    <w:rsid w:val="366F5680"/>
    <w:rsid w:val="36A31ABE"/>
    <w:rsid w:val="36AD2C24"/>
    <w:rsid w:val="36B642F6"/>
    <w:rsid w:val="36B90090"/>
    <w:rsid w:val="36BE520A"/>
    <w:rsid w:val="36DA0212"/>
    <w:rsid w:val="36EF412E"/>
    <w:rsid w:val="36F3404E"/>
    <w:rsid w:val="37023C01"/>
    <w:rsid w:val="37166D96"/>
    <w:rsid w:val="373B02C0"/>
    <w:rsid w:val="3748536D"/>
    <w:rsid w:val="37487457"/>
    <w:rsid w:val="374D68BE"/>
    <w:rsid w:val="375C133E"/>
    <w:rsid w:val="377957B6"/>
    <w:rsid w:val="377CE21C"/>
    <w:rsid w:val="37A3080F"/>
    <w:rsid w:val="37BA3D50"/>
    <w:rsid w:val="37D20B5F"/>
    <w:rsid w:val="37E61979"/>
    <w:rsid w:val="37EE58EB"/>
    <w:rsid w:val="37F07A93"/>
    <w:rsid w:val="37FE4903"/>
    <w:rsid w:val="380A6016"/>
    <w:rsid w:val="38291DF3"/>
    <w:rsid w:val="382F1A37"/>
    <w:rsid w:val="38332F16"/>
    <w:rsid w:val="384364F1"/>
    <w:rsid w:val="386E3BDE"/>
    <w:rsid w:val="389274A3"/>
    <w:rsid w:val="389613B4"/>
    <w:rsid w:val="38AF3845"/>
    <w:rsid w:val="38B7560F"/>
    <w:rsid w:val="38FF54E9"/>
    <w:rsid w:val="394844FB"/>
    <w:rsid w:val="39493887"/>
    <w:rsid w:val="394B0B74"/>
    <w:rsid w:val="39561668"/>
    <w:rsid w:val="396120ED"/>
    <w:rsid w:val="396163EF"/>
    <w:rsid w:val="396164D4"/>
    <w:rsid w:val="396B3680"/>
    <w:rsid w:val="397001DD"/>
    <w:rsid w:val="399173DC"/>
    <w:rsid w:val="399220B1"/>
    <w:rsid w:val="399C71B4"/>
    <w:rsid w:val="399F02D7"/>
    <w:rsid w:val="39AB2211"/>
    <w:rsid w:val="39AC6FD6"/>
    <w:rsid w:val="39B919CE"/>
    <w:rsid w:val="39D048B2"/>
    <w:rsid w:val="39DB74CF"/>
    <w:rsid w:val="39E92B9B"/>
    <w:rsid w:val="39EF4743"/>
    <w:rsid w:val="39F77799"/>
    <w:rsid w:val="3A1757D8"/>
    <w:rsid w:val="3A4F8E51"/>
    <w:rsid w:val="3A6139C0"/>
    <w:rsid w:val="3A6339E1"/>
    <w:rsid w:val="3A6A3443"/>
    <w:rsid w:val="3A7D21E9"/>
    <w:rsid w:val="3AA14F82"/>
    <w:rsid w:val="3AA32892"/>
    <w:rsid w:val="3AD844B5"/>
    <w:rsid w:val="3ADC502D"/>
    <w:rsid w:val="3AF70FD7"/>
    <w:rsid w:val="3B165B80"/>
    <w:rsid w:val="3B207623"/>
    <w:rsid w:val="3B26308C"/>
    <w:rsid w:val="3B2A4928"/>
    <w:rsid w:val="3B430194"/>
    <w:rsid w:val="3B5061D7"/>
    <w:rsid w:val="3B5C52CC"/>
    <w:rsid w:val="3B85001B"/>
    <w:rsid w:val="3BCA0F17"/>
    <w:rsid w:val="3BCA293E"/>
    <w:rsid w:val="3BCF1B36"/>
    <w:rsid w:val="3BDD5215"/>
    <w:rsid w:val="3BDF261E"/>
    <w:rsid w:val="3BE79A43"/>
    <w:rsid w:val="3BEE1DAB"/>
    <w:rsid w:val="3BF3273E"/>
    <w:rsid w:val="3BF6E632"/>
    <w:rsid w:val="3BF722F7"/>
    <w:rsid w:val="3C0F6CC7"/>
    <w:rsid w:val="3C123D97"/>
    <w:rsid w:val="3C266DA8"/>
    <w:rsid w:val="3C2B7365"/>
    <w:rsid w:val="3C2F3B73"/>
    <w:rsid w:val="3C3F2947"/>
    <w:rsid w:val="3C514C9C"/>
    <w:rsid w:val="3C5E37D7"/>
    <w:rsid w:val="3C8C32D2"/>
    <w:rsid w:val="3C97B8B7"/>
    <w:rsid w:val="3C9B5493"/>
    <w:rsid w:val="3C9E467F"/>
    <w:rsid w:val="3CA2120E"/>
    <w:rsid w:val="3CAD4A29"/>
    <w:rsid w:val="3CB34C28"/>
    <w:rsid w:val="3CB756EB"/>
    <w:rsid w:val="3CCBFA9C"/>
    <w:rsid w:val="3CE64CE2"/>
    <w:rsid w:val="3CEB7AB2"/>
    <w:rsid w:val="3CFE7802"/>
    <w:rsid w:val="3D123D1C"/>
    <w:rsid w:val="3D192854"/>
    <w:rsid w:val="3D22395E"/>
    <w:rsid w:val="3D36588C"/>
    <w:rsid w:val="3D4D5A42"/>
    <w:rsid w:val="3D5027C8"/>
    <w:rsid w:val="3D605F3C"/>
    <w:rsid w:val="3D6C3EEE"/>
    <w:rsid w:val="3D723743"/>
    <w:rsid w:val="3D87489E"/>
    <w:rsid w:val="3DB233FF"/>
    <w:rsid w:val="3DB652F4"/>
    <w:rsid w:val="3DC10AA8"/>
    <w:rsid w:val="3DDF4677"/>
    <w:rsid w:val="3DEBEBFA"/>
    <w:rsid w:val="3DF45DD7"/>
    <w:rsid w:val="3DF732C3"/>
    <w:rsid w:val="3DF7555B"/>
    <w:rsid w:val="3DFDB83D"/>
    <w:rsid w:val="3E080AEE"/>
    <w:rsid w:val="3E1B1EDE"/>
    <w:rsid w:val="3E330D16"/>
    <w:rsid w:val="3E3D01A6"/>
    <w:rsid w:val="3E4979F3"/>
    <w:rsid w:val="3E6B50E6"/>
    <w:rsid w:val="3E711176"/>
    <w:rsid w:val="3E755CA6"/>
    <w:rsid w:val="3E77B401"/>
    <w:rsid w:val="3E9B103D"/>
    <w:rsid w:val="3EBB44E1"/>
    <w:rsid w:val="3EDC7983"/>
    <w:rsid w:val="3EF75433"/>
    <w:rsid w:val="3EF95E9A"/>
    <w:rsid w:val="3F025DC2"/>
    <w:rsid w:val="3F056765"/>
    <w:rsid w:val="3F105FEA"/>
    <w:rsid w:val="3F2B1751"/>
    <w:rsid w:val="3F2B6A36"/>
    <w:rsid w:val="3F2D8CC5"/>
    <w:rsid w:val="3F7585D8"/>
    <w:rsid w:val="3F7F1040"/>
    <w:rsid w:val="3F8931DE"/>
    <w:rsid w:val="3F8F225F"/>
    <w:rsid w:val="3F953B0E"/>
    <w:rsid w:val="3F9F0AC1"/>
    <w:rsid w:val="3FAEA113"/>
    <w:rsid w:val="3FB15CF9"/>
    <w:rsid w:val="3FB40F64"/>
    <w:rsid w:val="3FB79A0A"/>
    <w:rsid w:val="3FBA6FD4"/>
    <w:rsid w:val="3FC93C73"/>
    <w:rsid w:val="3FCB2348"/>
    <w:rsid w:val="3FDBF128"/>
    <w:rsid w:val="3FE462BD"/>
    <w:rsid w:val="3FE70E7D"/>
    <w:rsid w:val="3FFA60E7"/>
    <w:rsid w:val="3FFD3D9A"/>
    <w:rsid w:val="3FFF3601"/>
    <w:rsid w:val="40160B95"/>
    <w:rsid w:val="402364CB"/>
    <w:rsid w:val="40355F05"/>
    <w:rsid w:val="40363E86"/>
    <w:rsid w:val="40435CD1"/>
    <w:rsid w:val="40446CBA"/>
    <w:rsid w:val="4052126D"/>
    <w:rsid w:val="405F7B64"/>
    <w:rsid w:val="40624FED"/>
    <w:rsid w:val="40743BCF"/>
    <w:rsid w:val="40771AA9"/>
    <w:rsid w:val="40846B94"/>
    <w:rsid w:val="40923A13"/>
    <w:rsid w:val="40BD0D6A"/>
    <w:rsid w:val="40E4191D"/>
    <w:rsid w:val="40F548DA"/>
    <w:rsid w:val="4108234A"/>
    <w:rsid w:val="41205437"/>
    <w:rsid w:val="41275F0D"/>
    <w:rsid w:val="41322E5A"/>
    <w:rsid w:val="4138777A"/>
    <w:rsid w:val="4151760F"/>
    <w:rsid w:val="416340F4"/>
    <w:rsid w:val="416370A3"/>
    <w:rsid w:val="4180667A"/>
    <w:rsid w:val="419B0CB7"/>
    <w:rsid w:val="419F364C"/>
    <w:rsid w:val="41D01F29"/>
    <w:rsid w:val="41EB1AAF"/>
    <w:rsid w:val="41EC683B"/>
    <w:rsid w:val="41F7598A"/>
    <w:rsid w:val="41FC6F35"/>
    <w:rsid w:val="42035191"/>
    <w:rsid w:val="4214281B"/>
    <w:rsid w:val="421D2570"/>
    <w:rsid w:val="423874C8"/>
    <w:rsid w:val="423E7F85"/>
    <w:rsid w:val="42411D22"/>
    <w:rsid w:val="424916B6"/>
    <w:rsid w:val="424A150A"/>
    <w:rsid w:val="42504491"/>
    <w:rsid w:val="42683193"/>
    <w:rsid w:val="42835660"/>
    <w:rsid w:val="42893666"/>
    <w:rsid w:val="428A15DE"/>
    <w:rsid w:val="428C57D1"/>
    <w:rsid w:val="42A01FA1"/>
    <w:rsid w:val="42B53DCE"/>
    <w:rsid w:val="42CC5450"/>
    <w:rsid w:val="42CF4EF6"/>
    <w:rsid w:val="42EA2ADC"/>
    <w:rsid w:val="42F11FCB"/>
    <w:rsid w:val="42F96A66"/>
    <w:rsid w:val="4311175D"/>
    <w:rsid w:val="43422397"/>
    <w:rsid w:val="434972FB"/>
    <w:rsid w:val="43525478"/>
    <w:rsid w:val="436470F2"/>
    <w:rsid w:val="436954EE"/>
    <w:rsid w:val="436B7430"/>
    <w:rsid w:val="4378302D"/>
    <w:rsid w:val="43786195"/>
    <w:rsid w:val="437D7CB7"/>
    <w:rsid w:val="438F2E74"/>
    <w:rsid w:val="438F694B"/>
    <w:rsid w:val="439463D0"/>
    <w:rsid w:val="439D3363"/>
    <w:rsid w:val="43CD1F4C"/>
    <w:rsid w:val="43CF03D2"/>
    <w:rsid w:val="43D24DE9"/>
    <w:rsid w:val="43F22A02"/>
    <w:rsid w:val="440B4677"/>
    <w:rsid w:val="442B798C"/>
    <w:rsid w:val="443815D3"/>
    <w:rsid w:val="444124F6"/>
    <w:rsid w:val="446B0E00"/>
    <w:rsid w:val="44742F64"/>
    <w:rsid w:val="449F6EFE"/>
    <w:rsid w:val="449F7622"/>
    <w:rsid w:val="44A5202A"/>
    <w:rsid w:val="44C62900"/>
    <w:rsid w:val="44CB5F71"/>
    <w:rsid w:val="44D73ADB"/>
    <w:rsid w:val="44EF4AAC"/>
    <w:rsid w:val="44F26362"/>
    <w:rsid w:val="44FD6D18"/>
    <w:rsid w:val="451F5908"/>
    <w:rsid w:val="45562926"/>
    <w:rsid w:val="456D2136"/>
    <w:rsid w:val="457A12FE"/>
    <w:rsid w:val="458B5B1A"/>
    <w:rsid w:val="45AD2364"/>
    <w:rsid w:val="45D15BC3"/>
    <w:rsid w:val="4621348B"/>
    <w:rsid w:val="465D249F"/>
    <w:rsid w:val="46641387"/>
    <w:rsid w:val="46C11AA9"/>
    <w:rsid w:val="46C72155"/>
    <w:rsid w:val="470037BD"/>
    <w:rsid w:val="47084E48"/>
    <w:rsid w:val="47120D92"/>
    <w:rsid w:val="47124578"/>
    <w:rsid w:val="47190FC6"/>
    <w:rsid w:val="47324290"/>
    <w:rsid w:val="474D2186"/>
    <w:rsid w:val="47506387"/>
    <w:rsid w:val="4751032E"/>
    <w:rsid w:val="475B353A"/>
    <w:rsid w:val="47707288"/>
    <w:rsid w:val="4773685B"/>
    <w:rsid w:val="477E10B2"/>
    <w:rsid w:val="47842C35"/>
    <w:rsid w:val="47850FB6"/>
    <w:rsid w:val="478F3675"/>
    <w:rsid w:val="47B43424"/>
    <w:rsid w:val="47C91749"/>
    <w:rsid w:val="47DC0B2C"/>
    <w:rsid w:val="47EB7F0D"/>
    <w:rsid w:val="47F64848"/>
    <w:rsid w:val="47F65635"/>
    <w:rsid w:val="47F81F09"/>
    <w:rsid w:val="47FB08D9"/>
    <w:rsid w:val="48242691"/>
    <w:rsid w:val="48363DCE"/>
    <w:rsid w:val="483C243E"/>
    <w:rsid w:val="48453ED1"/>
    <w:rsid w:val="485F671C"/>
    <w:rsid w:val="486158FE"/>
    <w:rsid w:val="4864308A"/>
    <w:rsid w:val="487B3C3B"/>
    <w:rsid w:val="48923DC8"/>
    <w:rsid w:val="489A2C69"/>
    <w:rsid w:val="489E08C6"/>
    <w:rsid w:val="48C033F9"/>
    <w:rsid w:val="48C049C7"/>
    <w:rsid w:val="48D41975"/>
    <w:rsid w:val="4916608D"/>
    <w:rsid w:val="49266D8A"/>
    <w:rsid w:val="49313268"/>
    <w:rsid w:val="4949160F"/>
    <w:rsid w:val="495666FD"/>
    <w:rsid w:val="497620FE"/>
    <w:rsid w:val="497E5EC7"/>
    <w:rsid w:val="49897AD2"/>
    <w:rsid w:val="4996485B"/>
    <w:rsid w:val="499C2D97"/>
    <w:rsid w:val="499D17E5"/>
    <w:rsid w:val="49A719B2"/>
    <w:rsid w:val="49B40415"/>
    <w:rsid w:val="49D555C8"/>
    <w:rsid w:val="49E47800"/>
    <w:rsid w:val="4A064855"/>
    <w:rsid w:val="4A065701"/>
    <w:rsid w:val="4A1D1A9E"/>
    <w:rsid w:val="4A34222F"/>
    <w:rsid w:val="4A713F7F"/>
    <w:rsid w:val="4A7263CF"/>
    <w:rsid w:val="4A771F60"/>
    <w:rsid w:val="4A7B6AB2"/>
    <w:rsid w:val="4A7C1A1E"/>
    <w:rsid w:val="4A87109C"/>
    <w:rsid w:val="4AA92E42"/>
    <w:rsid w:val="4AAE45BF"/>
    <w:rsid w:val="4AB71F88"/>
    <w:rsid w:val="4ABF6141"/>
    <w:rsid w:val="4AC03B84"/>
    <w:rsid w:val="4ACB1E2B"/>
    <w:rsid w:val="4AD92640"/>
    <w:rsid w:val="4AEE1269"/>
    <w:rsid w:val="4AFC760B"/>
    <w:rsid w:val="4B005CE5"/>
    <w:rsid w:val="4B117D4E"/>
    <w:rsid w:val="4B1B0DCA"/>
    <w:rsid w:val="4B1E0264"/>
    <w:rsid w:val="4B2D3272"/>
    <w:rsid w:val="4B3F7F0E"/>
    <w:rsid w:val="4B4D6301"/>
    <w:rsid w:val="4B54025D"/>
    <w:rsid w:val="4B754C72"/>
    <w:rsid w:val="4B80226D"/>
    <w:rsid w:val="4B8375E6"/>
    <w:rsid w:val="4B8B47D9"/>
    <w:rsid w:val="4BEB2D36"/>
    <w:rsid w:val="4BED3D96"/>
    <w:rsid w:val="4BFDF88F"/>
    <w:rsid w:val="4C0659B0"/>
    <w:rsid w:val="4C0B757A"/>
    <w:rsid w:val="4C0F59B5"/>
    <w:rsid w:val="4C320163"/>
    <w:rsid w:val="4C3A009C"/>
    <w:rsid w:val="4C7B5A2C"/>
    <w:rsid w:val="4C7EDF19"/>
    <w:rsid w:val="4CBC0858"/>
    <w:rsid w:val="4CD07826"/>
    <w:rsid w:val="4CE36085"/>
    <w:rsid w:val="4CEA5090"/>
    <w:rsid w:val="4CF86D4B"/>
    <w:rsid w:val="4D074757"/>
    <w:rsid w:val="4D147BB8"/>
    <w:rsid w:val="4D211BC1"/>
    <w:rsid w:val="4D6309D4"/>
    <w:rsid w:val="4D653DA6"/>
    <w:rsid w:val="4D8E51F9"/>
    <w:rsid w:val="4DA318ED"/>
    <w:rsid w:val="4DAE419B"/>
    <w:rsid w:val="4DAFB9B6"/>
    <w:rsid w:val="4DB6491E"/>
    <w:rsid w:val="4DBD22C2"/>
    <w:rsid w:val="4DBD318B"/>
    <w:rsid w:val="4DBD48E9"/>
    <w:rsid w:val="4DBF7A7B"/>
    <w:rsid w:val="4DCA0C4D"/>
    <w:rsid w:val="4DCD402B"/>
    <w:rsid w:val="4DDB40E9"/>
    <w:rsid w:val="4DFBBAE6"/>
    <w:rsid w:val="4E051A6B"/>
    <w:rsid w:val="4E162FE5"/>
    <w:rsid w:val="4E1C6E75"/>
    <w:rsid w:val="4E3530BE"/>
    <w:rsid w:val="4E3D5987"/>
    <w:rsid w:val="4E484076"/>
    <w:rsid w:val="4E4C6187"/>
    <w:rsid w:val="4E4F063D"/>
    <w:rsid w:val="4E726F14"/>
    <w:rsid w:val="4E811024"/>
    <w:rsid w:val="4E844464"/>
    <w:rsid w:val="4E84793A"/>
    <w:rsid w:val="4E89386A"/>
    <w:rsid w:val="4E901C1E"/>
    <w:rsid w:val="4EA33AC3"/>
    <w:rsid w:val="4EA72537"/>
    <w:rsid w:val="4EA73DAF"/>
    <w:rsid w:val="4EA96549"/>
    <w:rsid w:val="4EB441F6"/>
    <w:rsid w:val="4ECF24A7"/>
    <w:rsid w:val="4EDF434E"/>
    <w:rsid w:val="4EE715CE"/>
    <w:rsid w:val="4EF11219"/>
    <w:rsid w:val="4EF64F79"/>
    <w:rsid w:val="4EFF6A82"/>
    <w:rsid w:val="4F13592B"/>
    <w:rsid w:val="4F1F1F9B"/>
    <w:rsid w:val="4F234B71"/>
    <w:rsid w:val="4F5026C0"/>
    <w:rsid w:val="4F547FCE"/>
    <w:rsid w:val="4F694D01"/>
    <w:rsid w:val="4F8114AF"/>
    <w:rsid w:val="4FCE2797"/>
    <w:rsid w:val="4FFB3EE0"/>
    <w:rsid w:val="501656FC"/>
    <w:rsid w:val="50362B1D"/>
    <w:rsid w:val="505D700B"/>
    <w:rsid w:val="506E20EB"/>
    <w:rsid w:val="506F20D1"/>
    <w:rsid w:val="508B5706"/>
    <w:rsid w:val="50A918C2"/>
    <w:rsid w:val="50AE30C3"/>
    <w:rsid w:val="50B75180"/>
    <w:rsid w:val="50C12271"/>
    <w:rsid w:val="50C419CA"/>
    <w:rsid w:val="50C90F09"/>
    <w:rsid w:val="50DE6029"/>
    <w:rsid w:val="50F3009B"/>
    <w:rsid w:val="50F947FC"/>
    <w:rsid w:val="51195A87"/>
    <w:rsid w:val="511A5582"/>
    <w:rsid w:val="51426856"/>
    <w:rsid w:val="515F0B6F"/>
    <w:rsid w:val="519F2EC3"/>
    <w:rsid w:val="51CD0A24"/>
    <w:rsid w:val="51D75FBE"/>
    <w:rsid w:val="51E90E4A"/>
    <w:rsid w:val="51FA4BAE"/>
    <w:rsid w:val="520E762C"/>
    <w:rsid w:val="5272589C"/>
    <w:rsid w:val="528D11A1"/>
    <w:rsid w:val="5296045B"/>
    <w:rsid w:val="529E6A9D"/>
    <w:rsid w:val="52A52606"/>
    <w:rsid w:val="52AE2D77"/>
    <w:rsid w:val="52E7384A"/>
    <w:rsid w:val="52ED3EE3"/>
    <w:rsid w:val="5319BD9E"/>
    <w:rsid w:val="536C7827"/>
    <w:rsid w:val="536D3DF4"/>
    <w:rsid w:val="536D6C66"/>
    <w:rsid w:val="5375CA11"/>
    <w:rsid w:val="53D943AD"/>
    <w:rsid w:val="53DB1654"/>
    <w:rsid w:val="53F69FD9"/>
    <w:rsid w:val="54075217"/>
    <w:rsid w:val="540D67FD"/>
    <w:rsid w:val="54270031"/>
    <w:rsid w:val="542B69F0"/>
    <w:rsid w:val="54313E1B"/>
    <w:rsid w:val="545462B8"/>
    <w:rsid w:val="546710B1"/>
    <w:rsid w:val="548408D0"/>
    <w:rsid w:val="548A27D1"/>
    <w:rsid w:val="548C4BD4"/>
    <w:rsid w:val="549B0754"/>
    <w:rsid w:val="54B168D8"/>
    <w:rsid w:val="54C42703"/>
    <w:rsid w:val="54C722CF"/>
    <w:rsid w:val="54F537C5"/>
    <w:rsid w:val="551F727B"/>
    <w:rsid w:val="555272FE"/>
    <w:rsid w:val="556145E7"/>
    <w:rsid w:val="55876269"/>
    <w:rsid w:val="55A725A0"/>
    <w:rsid w:val="55D71DFC"/>
    <w:rsid w:val="560B4172"/>
    <w:rsid w:val="56132A57"/>
    <w:rsid w:val="56230670"/>
    <w:rsid w:val="56583638"/>
    <w:rsid w:val="565B1999"/>
    <w:rsid w:val="56611C96"/>
    <w:rsid w:val="569160C1"/>
    <w:rsid w:val="5692378A"/>
    <w:rsid w:val="56D90D8A"/>
    <w:rsid w:val="56E14860"/>
    <w:rsid w:val="575F5CE7"/>
    <w:rsid w:val="576F7421"/>
    <w:rsid w:val="57854035"/>
    <w:rsid w:val="578B3A30"/>
    <w:rsid w:val="578C7BA7"/>
    <w:rsid w:val="57AC742F"/>
    <w:rsid w:val="57B1654A"/>
    <w:rsid w:val="57B3EBB4"/>
    <w:rsid w:val="57C51F69"/>
    <w:rsid w:val="57C810C6"/>
    <w:rsid w:val="57CD0EEA"/>
    <w:rsid w:val="57F42BB6"/>
    <w:rsid w:val="57FF8949"/>
    <w:rsid w:val="57FFEC60"/>
    <w:rsid w:val="581D5AE7"/>
    <w:rsid w:val="582A0075"/>
    <w:rsid w:val="58451CA5"/>
    <w:rsid w:val="584816B5"/>
    <w:rsid w:val="585A2F1E"/>
    <w:rsid w:val="587A426C"/>
    <w:rsid w:val="587F5649"/>
    <w:rsid w:val="588F4A7C"/>
    <w:rsid w:val="5892684D"/>
    <w:rsid w:val="589B32BD"/>
    <w:rsid w:val="58A93702"/>
    <w:rsid w:val="58B11A5F"/>
    <w:rsid w:val="58EC4AF5"/>
    <w:rsid w:val="590515B4"/>
    <w:rsid w:val="5908212B"/>
    <w:rsid w:val="59150847"/>
    <w:rsid w:val="59160420"/>
    <w:rsid w:val="592C7375"/>
    <w:rsid w:val="593F68E0"/>
    <w:rsid w:val="597F3EC3"/>
    <w:rsid w:val="598B7722"/>
    <w:rsid w:val="59976B0A"/>
    <w:rsid w:val="599C32C0"/>
    <w:rsid w:val="59B47FFE"/>
    <w:rsid w:val="59C42992"/>
    <w:rsid w:val="59C50026"/>
    <w:rsid w:val="59CE3AED"/>
    <w:rsid w:val="59D521FC"/>
    <w:rsid w:val="59EF106A"/>
    <w:rsid w:val="5A405D1A"/>
    <w:rsid w:val="5A460ACE"/>
    <w:rsid w:val="5A731FBA"/>
    <w:rsid w:val="5A7CA0B3"/>
    <w:rsid w:val="5A7E34D1"/>
    <w:rsid w:val="5A7E3E65"/>
    <w:rsid w:val="5A811A0E"/>
    <w:rsid w:val="5A9F105D"/>
    <w:rsid w:val="5AAE6A07"/>
    <w:rsid w:val="5AB65F02"/>
    <w:rsid w:val="5AC02999"/>
    <w:rsid w:val="5ACEB9E3"/>
    <w:rsid w:val="5AD57701"/>
    <w:rsid w:val="5ADB39B8"/>
    <w:rsid w:val="5AED64D7"/>
    <w:rsid w:val="5AF621EA"/>
    <w:rsid w:val="5B117510"/>
    <w:rsid w:val="5B4A7CDC"/>
    <w:rsid w:val="5B8A2588"/>
    <w:rsid w:val="5B8A34EB"/>
    <w:rsid w:val="5B8A523F"/>
    <w:rsid w:val="5B9F6AF9"/>
    <w:rsid w:val="5B9FA1A7"/>
    <w:rsid w:val="5BA03D69"/>
    <w:rsid w:val="5BA809FF"/>
    <w:rsid w:val="5BD56914"/>
    <w:rsid w:val="5BDB3774"/>
    <w:rsid w:val="5BE507FC"/>
    <w:rsid w:val="5BEB01A7"/>
    <w:rsid w:val="5BFA38A5"/>
    <w:rsid w:val="5C0173FC"/>
    <w:rsid w:val="5C0846B2"/>
    <w:rsid w:val="5C281470"/>
    <w:rsid w:val="5C315D64"/>
    <w:rsid w:val="5C472322"/>
    <w:rsid w:val="5C492570"/>
    <w:rsid w:val="5C521F17"/>
    <w:rsid w:val="5C805EAC"/>
    <w:rsid w:val="5C842C31"/>
    <w:rsid w:val="5C8924C8"/>
    <w:rsid w:val="5C8F0634"/>
    <w:rsid w:val="5C92567F"/>
    <w:rsid w:val="5C96184F"/>
    <w:rsid w:val="5CB5726D"/>
    <w:rsid w:val="5CC50126"/>
    <w:rsid w:val="5CC622E9"/>
    <w:rsid w:val="5CC818F4"/>
    <w:rsid w:val="5CEF4D76"/>
    <w:rsid w:val="5CF26104"/>
    <w:rsid w:val="5CF35914"/>
    <w:rsid w:val="5CFC9C2E"/>
    <w:rsid w:val="5D0F413E"/>
    <w:rsid w:val="5D110619"/>
    <w:rsid w:val="5D2B22C1"/>
    <w:rsid w:val="5D376954"/>
    <w:rsid w:val="5D382F40"/>
    <w:rsid w:val="5D5FFDEB"/>
    <w:rsid w:val="5D601685"/>
    <w:rsid w:val="5D6B6F45"/>
    <w:rsid w:val="5D953A55"/>
    <w:rsid w:val="5DAC4CFE"/>
    <w:rsid w:val="5DBE56E3"/>
    <w:rsid w:val="5DC97618"/>
    <w:rsid w:val="5DCB4B11"/>
    <w:rsid w:val="5DCE0DE8"/>
    <w:rsid w:val="5DD22EA4"/>
    <w:rsid w:val="5DE40FFE"/>
    <w:rsid w:val="5DEFFF46"/>
    <w:rsid w:val="5E0B36F5"/>
    <w:rsid w:val="5E2F637A"/>
    <w:rsid w:val="5E401F50"/>
    <w:rsid w:val="5E440B79"/>
    <w:rsid w:val="5E4E0B63"/>
    <w:rsid w:val="5E681F6E"/>
    <w:rsid w:val="5E7B4437"/>
    <w:rsid w:val="5E874C6D"/>
    <w:rsid w:val="5E900E61"/>
    <w:rsid w:val="5EA8786C"/>
    <w:rsid w:val="5EB06C39"/>
    <w:rsid w:val="5EBD08C6"/>
    <w:rsid w:val="5EC06626"/>
    <w:rsid w:val="5ECF2293"/>
    <w:rsid w:val="5EF77848"/>
    <w:rsid w:val="5EFC61E9"/>
    <w:rsid w:val="5F197DAC"/>
    <w:rsid w:val="5F1B39F2"/>
    <w:rsid w:val="5F2C17F5"/>
    <w:rsid w:val="5F2D7DC8"/>
    <w:rsid w:val="5F2F2A64"/>
    <w:rsid w:val="5F3BF9D6"/>
    <w:rsid w:val="5F3C4C75"/>
    <w:rsid w:val="5F466CEC"/>
    <w:rsid w:val="5F4974DC"/>
    <w:rsid w:val="5F6C2C6C"/>
    <w:rsid w:val="5F7041D3"/>
    <w:rsid w:val="5F794497"/>
    <w:rsid w:val="5F7F68A4"/>
    <w:rsid w:val="5F85670B"/>
    <w:rsid w:val="5F8A5DA2"/>
    <w:rsid w:val="5F922DE5"/>
    <w:rsid w:val="5F963CB1"/>
    <w:rsid w:val="5F9F4EC7"/>
    <w:rsid w:val="5FAD03E4"/>
    <w:rsid w:val="5FB072DA"/>
    <w:rsid w:val="5FB20F2E"/>
    <w:rsid w:val="5FBEF8D4"/>
    <w:rsid w:val="5FC18C42"/>
    <w:rsid w:val="5FCC313C"/>
    <w:rsid w:val="5FD6C3F9"/>
    <w:rsid w:val="5FE5683E"/>
    <w:rsid w:val="5FF6754B"/>
    <w:rsid w:val="5FFD2281"/>
    <w:rsid w:val="5FFEB390"/>
    <w:rsid w:val="5FFF5687"/>
    <w:rsid w:val="5FFF5A79"/>
    <w:rsid w:val="60085998"/>
    <w:rsid w:val="600E5A68"/>
    <w:rsid w:val="6057709B"/>
    <w:rsid w:val="605D3D97"/>
    <w:rsid w:val="607C65BA"/>
    <w:rsid w:val="60876BC6"/>
    <w:rsid w:val="609A0747"/>
    <w:rsid w:val="609F27E5"/>
    <w:rsid w:val="60C02FE0"/>
    <w:rsid w:val="610C5175"/>
    <w:rsid w:val="61110056"/>
    <w:rsid w:val="611256BF"/>
    <w:rsid w:val="613F0B86"/>
    <w:rsid w:val="615C349A"/>
    <w:rsid w:val="616E7ED1"/>
    <w:rsid w:val="61764FD5"/>
    <w:rsid w:val="61892CC9"/>
    <w:rsid w:val="61994E5B"/>
    <w:rsid w:val="619E20E4"/>
    <w:rsid w:val="61A302A7"/>
    <w:rsid w:val="61D15396"/>
    <w:rsid w:val="61F342A8"/>
    <w:rsid w:val="62132754"/>
    <w:rsid w:val="6237332B"/>
    <w:rsid w:val="62394818"/>
    <w:rsid w:val="625601DB"/>
    <w:rsid w:val="627951E6"/>
    <w:rsid w:val="628B55E1"/>
    <w:rsid w:val="629745D5"/>
    <w:rsid w:val="629E6E5F"/>
    <w:rsid w:val="62A3098C"/>
    <w:rsid w:val="62A52C9D"/>
    <w:rsid w:val="62AA12AA"/>
    <w:rsid w:val="62D2596F"/>
    <w:rsid w:val="62D526F1"/>
    <w:rsid w:val="6304715C"/>
    <w:rsid w:val="630C04FA"/>
    <w:rsid w:val="63377B75"/>
    <w:rsid w:val="633D6CD5"/>
    <w:rsid w:val="634B158A"/>
    <w:rsid w:val="63502CEE"/>
    <w:rsid w:val="63737B7B"/>
    <w:rsid w:val="637B50A8"/>
    <w:rsid w:val="63870CA3"/>
    <w:rsid w:val="63C6251A"/>
    <w:rsid w:val="63D41FF1"/>
    <w:rsid w:val="63D74C00"/>
    <w:rsid w:val="63EF2BC5"/>
    <w:rsid w:val="63EFB1F4"/>
    <w:rsid w:val="63F60C93"/>
    <w:rsid w:val="642924B9"/>
    <w:rsid w:val="64511B6D"/>
    <w:rsid w:val="64560E11"/>
    <w:rsid w:val="646B3D9F"/>
    <w:rsid w:val="647538BC"/>
    <w:rsid w:val="647B0803"/>
    <w:rsid w:val="648A545D"/>
    <w:rsid w:val="64A157D8"/>
    <w:rsid w:val="64CC50D6"/>
    <w:rsid w:val="64EF27A1"/>
    <w:rsid w:val="64F628A3"/>
    <w:rsid w:val="650A1FF1"/>
    <w:rsid w:val="652115F5"/>
    <w:rsid w:val="652F2C51"/>
    <w:rsid w:val="65475111"/>
    <w:rsid w:val="6552203F"/>
    <w:rsid w:val="655B28B2"/>
    <w:rsid w:val="655B6373"/>
    <w:rsid w:val="656469EE"/>
    <w:rsid w:val="65784163"/>
    <w:rsid w:val="658F2DD0"/>
    <w:rsid w:val="659557C5"/>
    <w:rsid w:val="659F1FB4"/>
    <w:rsid w:val="65AB04DE"/>
    <w:rsid w:val="65D12095"/>
    <w:rsid w:val="65EE87DE"/>
    <w:rsid w:val="65F155A8"/>
    <w:rsid w:val="65FD20DE"/>
    <w:rsid w:val="6601354A"/>
    <w:rsid w:val="66024520"/>
    <w:rsid w:val="66030332"/>
    <w:rsid w:val="660C300B"/>
    <w:rsid w:val="660F7DAD"/>
    <w:rsid w:val="662E7E4E"/>
    <w:rsid w:val="6641761E"/>
    <w:rsid w:val="667401B2"/>
    <w:rsid w:val="66A2147D"/>
    <w:rsid w:val="66A2666A"/>
    <w:rsid w:val="66B04E16"/>
    <w:rsid w:val="66C65D61"/>
    <w:rsid w:val="66D44642"/>
    <w:rsid w:val="66E41508"/>
    <w:rsid w:val="66EA5118"/>
    <w:rsid w:val="66F973BE"/>
    <w:rsid w:val="67215177"/>
    <w:rsid w:val="67275729"/>
    <w:rsid w:val="672B6DF2"/>
    <w:rsid w:val="67312225"/>
    <w:rsid w:val="673D6CEF"/>
    <w:rsid w:val="674A7C0F"/>
    <w:rsid w:val="6752119E"/>
    <w:rsid w:val="675B1201"/>
    <w:rsid w:val="675E351D"/>
    <w:rsid w:val="67701511"/>
    <w:rsid w:val="677B049C"/>
    <w:rsid w:val="678D3DC3"/>
    <w:rsid w:val="67A02875"/>
    <w:rsid w:val="67B3CF18"/>
    <w:rsid w:val="67C362A1"/>
    <w:rsid w:val="67D5CEDB"/>
    <w:rsid w:val="67DFCEA7"/>
    <w:rsid w:val="67E64863"/>
    <w:rsid w:val="67EB25F7"/>
    <w:rsid w:val="67ED5A2F"/>
    <w:rsid w:val="67F7A451"/>
    <w:rsid w:val="67FC4A25"/>
    <w:rsid w:val="67FF4D07"/>
    <w:rsid w:val="68320B85"/>
    <w:rsid w:val="683B380A"/>
    <w:rsid w:val="684B4EF7"/>
    <w:rsid w:val="68536040"/>
    <w:rsid w:val="6867744A"/>
    <w:rsid w:val="686F369B"/>
    <w:rsid w:val="6877145D"/>
    <w:rsid w:val="68874D2E"/>
    <w:rsid w:val="688F00D3"/>
    <w:rsid w:val="688F4CF2"/>
    <w:rsid w:val="68950EE4"/>
    <w:rsid w:val="68D1371A"/>
    <w:rsid w:val="68E26FA8"/>
    <w:rsid w:val="68FA69C5"/>
    <w:rsid w:val="690954B7"/>
    <w:rsid w:val="690A7584"/>
    <w:rsid w:val="691854AD"/>
    <w:rsid w:val="694466D3"/>
    <w:rsid w:val="69517DFE"/>
    <w:rsid w:val="699114E6"/>
    <w:rsid w:val="69956AC0"/>
    <w:rsid w:val="69A70AC4"/>
    <w:rsid w:val="69B97B49"/>
    <w:rsid w:val="69CD086A"/>
    <w:rsid w:val="69D02403"/>
    <w:rsid w:val="69E362F0"/>
    <w:rsid w:val="69F20FF4"/>
    <w:rsid w:val="69F375A2"/>
    <w:rsid w:val="69FFD119"/>
    <w:rsid w:val="6A2F02CA"/>
    <w:rsid w:val="6A490E07"/>
    <w:rsid w:val="6A734774"/>
    <w:rsid w:val="6A78546B"/>
    <w:rsid w:val="6A7F0F37"/>
    <w:rsid w:val="6A8B2493"/>
    <w:rsid w:val="6AA17D9D"/>
    <w:rsid w:val="6AB96992"/>
    <w:rsid w:val="6ACF0497"/>
    <w:rsid w:val="6ADF7EF8"/>
    <w:rsid w:val="6AE32CB9"/>
    <w:rsid w:val="6AFB3A4C"/>
    <w:rsid w:val="6AFB73EB"/>
    <w:rsid w:val="6AFE56BE"/>
    <w:rsid w:val="6B1248EB"/>
    <w:rsid w:val="6B131E75"/>
    <w:rsid w:val="6B45488A"/>
    <w:rsid w:val="6B454F92"/>
    <w:rsid w:val="6B46573C"/>
    <w:rsid w:val="6B5227E6"/>
    <w:rsid w:val="6B5E790F"/>
    <w:rsid w:val="6B61452F"/>
    <w:rsid w:val="6B750133"/>
    <w:rsid w:val="6B7D80DE"/>
    <w:rsid w:val="6B8911C7"/>
    <w:rsid w:val="6BA926C2"/>
    <w:rsid w:val="6BAB26A3"/>
    <w:rsid w:val="6BBF05C2"/>
    <w:rsid w:val="6BCD6C21"/>
    <w:rsid w:val="6BE75DDB"/>
    <w:rsid w:val="6BEB4990"/>
    <w:rsid w:val="6C00611D"/>
    <w:rsid w:val="6C125586"/>
    <w:rsid w:val="6C18626D"/>
    <w:rsid w:val="6C335144"/>
    <w:rsid w:val="6C413313"/>
    <w:rsid w:val="6C487654"/>
    <w:rsid w:val="6C5637DF"/>
    <w:rsid w:val="6C5656A0"/>
    <w:rsid w:val="6C5B22C9"/>
    <w:rsid w:val="6C5B631E"/>
    <w:rsid w:val="6C774EB0"/>
    <w:rsid w:val="6C820F1E"/>
    <w:rsid w:val="6CAB470F"/>
    <w:rsid w:val="6CB32BE7"/>
    <w:rsid w:val="6CB85C8F"/>
    <w:rsid w:val="6CD51589"/>
    <w:rsid w:val="6CDC4DB0"/>
    <w:rsid w:val="6CDF7C6E"/>
    <w:rsid w:val="6CED6076"/>
    <w:rsid w:val="6CF30D45"/>
    <w:rsid w:val="6CFCF2FA"/>
    <w:rsid w:val="6CFF1559"/>
    <w:rsid w:val="6D0A480D"/>
    <w:rsid w:val="6D3975B6"/>
    <w:rsid w:val="6D465DE9"/>
    <w:rsid w:val="6D556589"/>
    <w:rsid w:val="6D7F567B"/>
    <w:rsid w:val="6D871B8F"/>
    <w:rsid w:val="6D8F7969"/>
    <w:rsid w:val="6D9D5F21"/>
    <w:rsid w:val="6DCD3551"/>
    <w:rsid w:val="6DDA29E6"/>
    <w:rsid w:val="6DDB2DC9"/>
    <w:rsid w:val="6DFA2BA1"/>
    <w:rsid w:val="6DFC311D"/>
    <w:rsid w:val="6E020481"/>
    <w:rsid w:val="6E192B2E"/>
    <w:rsid w:val="6E354A72"/>
    <w:rsid w:val="6E39EBCF"/>
    <w:rsid w:val="6E3A1257"/>
    <w:rsid w:val="6E461A04"/>
    <w:rsid w:val="6E6FD702"/>
    <w:rsid w:val="6E7D35A3"/>
    <w:rsid w:val="6E7FC316"/>
    <w:rsid w:val="6E8149D3"/>
    <w:rsid w:val="6E9E0403"/>
    <w:rsid w:val="6EAF8A68"/>
    <w:rsid w:val="6EBA4CE1"/>
    <w:rsid w:val="6EBE7D51"/>
    <w:rsid w:val="6ED23C37"/>
    <w:rsid w:val="6EF151AA"/>
    <w:rsid w:val="6EF7DDF9"/>
    <w:rsid w:val="6F0E4C91"/>
    <w:rsid w:val="6F0F4034"/>
    <w:rsid w:val="6F162224"/>
    <w:rsid w:val="6F2524C9"/>
    <w:rsid w:val="6F32535C"/>
    <w:rsid w:val="6F3A04B3"/>
    <w:rsid w:val="6F560843"/>
    <w:rsid w:val="6F6A5ABE"/>
    <w:rsid w:val="6F6F2AC7"/>
    <w:rsid w:val="6F799DFF"/>
    <w:rsid w:val="6F9370CF"/>
    <w:rsid w:val="6F9D6291"/>
    <w:rsid w:val="6FD4C7CD"/>
    <w:rsid w:val="6FD72C03"/>
    <w:rsid w:val="6FD853DD"/>
    <w:rsid w:val="6FD96993"/>
    <w:rsid w:val="6FD973DB"/>
    <w:rsid w:val="6FE816EB"/>
    <w:rsid w:val="6FEE452E"/>
    <w:rsid w:val="6FEED051"/>
    <w:rsid w:val="6FEF5B64"/>
    <w:rsid w:val="6FF33260"/>
    <w:rsid w:val="6FF3B2F1"/>
    <w:rsid w:val="6FF6F32E"/>
    <w:rsid w:val="6FFEC4E5"/>
    <w:rsid w:val="6FFFEC97"/>
    <w:rsid w:val="70054590"/>
    <w:rsid w:val="70114308"/>
    <w:rsid w:val="70202AB9"/>
    <w:rsid w:val="70382FAA"/>
    <w:rsid w:val="704420B6"/>
    <w:rsid w:val="70553170"/>
    <w:rsid w:val="705655B0"/>
    <w:rsid w:val="7066747A"/>
    <w:rsid w:val="70671BB3"/>
    <w:rsid w:val="707731F8"/>
    <w:rsid w:val="7082031F"/>
    <w:rsid w:val="708B2BE0"/>
    <w:rsid w:val="70A74B08"/>
    <w:rsid w:val="70AE5A0F"/>
    <w:rsid w:val="70CC1577"/>
    <w:rsid w:val="70D01ECD"/>
    <w:rsid w:val="70D25444"/>
    <w:rsid w:val="70EF1C8B"/>
    <w:rsid w:val="70EF27DA"/>
    <w:rsid w:val="70FE5CD9"/>
    <w:rsid w:val="71280BC5"/>
    <w:rsid w:val="71283E22"/>
    <w:rsid w:val="71297362"/>
    <w:rsid w:val="714C25EC"/>
    <w:rsid w:val="7158352E"/>
    <w:rsid w:val="717004D7"/>
    <w:rsid w:val="71BF129A"/>
    <w:rsid w:val="71C959E4"/>
    <w:rsid w:val="71DE20BC"/>
    <w:rsid w:val="71FB164F"/>
    <w:rsid w:val="71FF9B4E"/>
    <w:rsid w:val="72251CF1"/>
    <w:rsid w:val="722703F8"/>
    <w:rsid w:val="722C6A47"/>
    <w:rsid w:val="72370757"/>
    <w:rsid w:val="72374779"/>
    <w:rsid w:val="72383A1F"/>
    <w:rsid w:val="72471601"/>
    <w:rsid w:val="72615BC6"/>
    <w:rsid w:val="72617E29"/>
    <w:rsid w:val="72641F9C"/>
    <w:rsid w:val="72821430"/>
    <w:rsid w:val="729E1E09"/>
    <w:rsid w:val="72B32259"/>
    <w:rsid w:val="72C953C2"/>
    <w:rsid w:val="72EC3A51"/>
    <w:rsid w:val="73033025"/>
    <w:rsid w:val="730638A8"/>
    <w:rsid w:val="7306448B"/>
    <w:rsid w:val="730A35CE"/>
    <w:rsid w:val="7343451A"/>
    <w:rsid w:val="735D55DC"/>
    <w:rsid w:val="736470D1"/>
    <w:rsid w:val="73690976"/>
    <w:rsid w:val="73715136"/>
    <w:rsid w:val="737F087D"/>
    <w:rsid w:val="739A0874"/>
    <w:rsid w:val="739B66B0"/>
    <w:rsid w:val="739E7506"/>
    <w:rsid w:val="73AB7829"/>
    <w:rsid w:val="73BD382B"/>
    <w:rsid w:val="73BF3797"/>
    <w:rsid w:val="73DDBB00"/>
    <w:rsid w:val="73F51D26"/>
    <w:rsid w:val="73FC5DFB"/>
    <w:rsid w:val="743914F6"/>
    <w:rsid w:val="743C1A3B"/>
    <w:rsid w:val="7450107C"/>
    <w:rsid w:val="74852CAB"/>
    <w:rsid w:val="74A16D82"/>
    <w:rsid w:val="74C963C4"/>
    <w:rsid w:val="74DD511E"/>
    <w:rsid w:val="74EF36D2"/>
    <w:rsid w:val="74FF0C63"/>
    <w:rsid w:val="75024CA1"/>
    <w:rsid w:val="7511512C"/>
    <w:rsid w:val="752D188E"/>
    <w:rsid w:val="75336D5B"/>
    <w:rsid w:val="75557A68"/>
    <w:rsid w:val="7585207D"/>
    <w:rsid w:val="75944407"/>
    <w:rsid w:val="75A41743"/>
    <w:rsid w:val="75A61080"/>
    <w:rsid w:val="75AA209E"/>
    <w:rsid w:val="75BC66BE"/>
    <w:rsid w:val="75C832BE"/>
    <w:rsid w:val="75CAEE70"/>
    <w:rsid w:val="75DE5CF6"/>
    <w:rsid w:val="75F569AA"/>
    <w:rsid w:val="75FB0030"/>
    <w:rsid w:val="76053E52"/>
    <w:rsid w:val="760A4232"/>
    <w:rsid w:val="762B7354"/>
    <w:rsid w:val="762D0514"/>
    <w:rsid w:val="763820DE"/>
    <w:rsid w:val="76470DD1"/>
    <w:rsid w:val="76530282"/>
    <w:rsid w:val="768352E5"/>
    <w:rsid w:val="76916E4E"/>
    <w:rsid w:val="76985CA0"/>
    <w:rsid w:val="76A649EB"/>
    <w:rsid w:val="76B75E30"/>
    <w:rsid w:val="76BA14B1"/>
    <w:rsid w:val="76C11CBB"/>
    <w:rsid w:val="76C55857"/>
    <w:rsid w:val="76EA59EB"/>
    <w:rsid w:val="76FC6E8D"/>
    <w:rsid w:val="77213A5F"/>
    <w:rsid w:val="772734F8"/>
    <w:rsid w:val="7739757B"/>
    <w:rsid w:val="77465D8A"/>
    <w:rsid w:val="775942D9"/>
    <w:rsid w:val="775F5321"/>
    <w:rsid w:val="7767118B"/>
    <w:rsid w:val="77A22F93"/>
    <w:rsid w:val="77A6262E"/>
    <w:rsid w:val="77B978A5"/>
    <w:rsid w:val="77BA0758"/>
    <w:rsid w:val="77BF3BFA"/>
    <w:rsid w:val="77C41CE9"/>
    <w:rsid w:val="77CA3F81"/>
    <w:rsid w:val="77E9D415"/>
    <w:rsid w:val="77F73A11"/>
    <w:rsid w:val="77F9C7C1"/>
    <w:rsid w:val="77FC7DA8"/>
    <w:rsid w:val="77FD01E7"/>
    <w:rsid w:val="77FD364F"/>
    <w:rsid w:val="77FE0C4F"/>
    <w:rsid w:val="78274151"/>
    <w:rsid w:val="78353FCC"/>
    <w:rsid w:val="784D2D77"/>
    <w:rsid w:val="785C07E2"/>
    <w:rsid w:val="78785CDC"/>
    <w:rsid w:val="787F090C"/>
    <w:rsid w:val="788B65F9"/>
    <w:rsid w:val="7892413F"/>
    <w:rsid w:val="78A5100D"/>
    <w:rsid w:val="78AD46A4"/>
    <w:rsid w:val="78C6740C"/>
    <w:rsid w:val="78CF201B"/>
    <w:rsid w:val="78F25EF0"/>
    <w:rsid w:val="78FC78FB"/>
    <w:rsid w:val="78FE52FA"/>
    <w:rsid w:val="790B5901"/>
    <w:rsid w:val="79116F98"/>
    <w:rsid w:val="7917328D"/>
    <w:rsid w:val="79280DBD"/>
    <w:rsid w:val="792F2890"/>
    <w:rsid w:val="7934346A"/>
    <w:rsid w:val="794A6423"/>
    <w:rsid w:val="79773F1C"/>
    <w:rsid w:val="79779242"/>
    <w:rsid w:val="797D64BD"/>
    <w:rsid w:val="79846D69"/>
    <w:rsid w:val="79872870"/>
    <w:rsid w:val="7996317C"/>
    <w:rsid w:val="799F39EA"/>
    <w:rsid w:val="79AFFD08"/>
    <w:rsid w:val="79B03279"/>
    <w:rsid w:val="79B060AE"/>
    <w:rsid w:val="79B88552"/>
    <w:rsid w:val="79EF1AE0"/>
    <w:rsid w:val="79F66151"/>
    <w:rsid w:val="7A081D0B"/>
    <w:rsid w:val="7A0C0F65"/>
    <w:rsid w:val="7A0CC0FA"/>
    <w:rsid w:val="7A11218F"/>
    <w:rsid w:val="7A1B7691"/>
    <w:rsid w:val="7A360C04"/>
    <w:rsid w:val="7A3E0057"/>
    <w:rsid w:val="7A415D1F"/>
    <w:rsid w:val="7A450738"/>
    <w:rsid w:val="7A71E927"/>
    <w:rsid w:val="7A721B24"/>
    <w:rsid w:val="7AA97EEE"/>
    <w:rsid w:val="7AB432A8"/>
    <w:rsid w:val="7ABF3FBE"/>
    <w:rsid w:val="7ACD0FB5"/>
    <w:rsid w:val="7AD812AD"/>
    <w:rsid w:val="7AE2048F"/>
    <w:rsid w:val="7AEF4215"/>
    <w:rsid w:val="7AFB2FD3"/>
    <w:rsid w:val="7B0CD036"/>
    <w:rsid w:val="7B133154"/>
    <w:rsid w:val="7B3F475E"/>
    <w:rsid w:val="7B512A9C"/>
    <w:rsid w:val="7B598114"/>
    <w:rsid w:val="7B6D7BB0"/>
    <w:rsid w:val="7B9517BB"/>
    <w:rsid w:val="7BB55DA6"/>
    <w:rsid w:val="7BC14CB5"/>
    <w:rsid w:val="7BC94AFD"/>
    <w:rsid w:val="7BD744D2"/>
    <w:rsid w:val="7BDED32A"/>
    <w:rsid w:val="7BDF64B5"/>
    <w:rsid w:val="7BE5BC67"/>
    <w:rsid w:val="7BE5CB04"/>
    <w:rsid w:val="7BF580E2"/>
    <w:rsid w:val="7BFF7682"/>
    <w:rsid w:val="7C005EC9"/>
    <w:rsid w:val="7C12158C"/>
    <w:rsid w:val="7C136C26"/>
    <w:rsid w:val="7C31233F"/>
    <w:rsid w:val="7C3574D2"/>
    <w:rsid w:val="7C35CA7F"/>
    <w:rsid w:val="7C3960F2"/>
    <w:rsid w:val="7C425FCB"/>
    <w:rsid w:val="7C47609A"/>
    <w:rsid w:val="7C5F632E"/>
    <w:rsid w:val="7C7F63D9"/>
    <w:rsid w:val="7CAF69F6"/>
    <w:rsid w:val="7CB4205A"/>
    <w:rsid w:val="7CB52813"/>
    <w:rsid w:val="7CBF88DD"/>
    <w:rsid w:val="7CC61720"/>
    <w:rsid w:val="7CD124E0"/>
    <w:rsid w:val="7CE6226C"/>
    <w:rsid w:val="7CED7FE2"/>
    <w:rsid w:val="7CFB76B4"/>
    <w:rsid w:val="7CFFF5F7"/>
    <w:rsid w:val="7D1A4181"/>
    <w:rsid w:val="7D45755E"/>
    <w:rsid w:val="7D480DE7"/>
    <w:rsid w:val="7D5014D2"/>
    <w:rsid w:val="7D524C52"/>
    <w:rsid w:val="7D614AFD"/>
    <w:rsid w:val="7D6FE2F5"/>
    <w:rsid w:val="7D8858D6"/>
    <w:rsid w:val="7D8B10A0"/>
    <w:rsid w:val="7D9717D5"/>
    <w:rsid w:val="7DB758A5"/>
    <w:rsid w:val="7DBF7080"/>
    <w:rsid w:val="7DD04F10"/>
    <w:rsid w:val="7DD94314"/>
    <w:rsid w:val="7DDAE78F"/>
    <w:rsid w:val="7DE06738"/>
    <w:rsid w:val="7DEBE3A8"/>
    <w:rsid w:val="7DFC0E70"/>
    <w:rsid w:val="7E2C4935"/>
    <w:rsid w:val="7E3EE5D5"/>
    <w:rsid w:val="7E412F9F"/>
    <w:rsid w:val="7E464713"/>
    <w:rsid w:val="7E53132E"/>
    <w:rsid w:val="7E6F374D"/>
    <w:rsid w:val="7E7113FA"/>
    <w:rsid w:val="7E779A66"/>
    <w:rsid w:val="7E7DA56E"/>
    <w:rsid w:val="7E7F39B9"/>
    <w:rsid w:val="7E7FCEAC"/>
    <w:rsid w:val="7E9244F4"/>
    <w:rsid w:val="7E97248F"/>
    <w:rsid w:val="7E9F672A"/>
    <w:rsid w:val="7EA5025B"/>
    <w:rsid w:val="7EBCC285"/>
    <w:rsid w:val="7EBD5340"/>
    <w:rsid w:val="7EBEDD69"/>
    <w:rsid w:val="7EBF519E"/>
    <w:rsid w:val="7EBF7516"/>
    <w:rsid w:val="7EC6903D"/>
    <w:rsid w:val="7ECF2416"/>
    <w:rsid w:val="7ED1104A"/>
    <w:rsid w:val="7ED3488C"/>
    <w:rsid w:val="7ED779A7"/>
    <w:rsid w:val="7EDAAA9F"/>
    <w:rsid w:val="7EDD64FA"/>
    <w:rsid w:val="7EDFCD4F"/>
    <w:rsid w:val="7EEB8292"/>
    <w:rsid w:val="7EEBA0E2"/>
    <w:rsid w:val="7EEDE7C4"/>
    <w:rsid w:val="7EF5456E"/>
    <w:rsid w:val="7EF68A6B"/>
    <w:rsid w:val="7EFE855A"/>
    <w:rsid w:val="7F061AEE"/>
    <w:rsid w:val="7F0856D5"/>
    <w:rsid w:val="7F2E7266"/>
    <w:rsid w:val="7F341806"/>
    <w:rsid w:val="7F3E266F"/>
    <w:rsid w:val="7F4E40C5"/>
    <w:rsid w:val="7F5F4C29"/>
    <w:rsid w:val="7F6B0285"/>
    <w:rsid w:val="7F6B3C95"/>
    <w:rsid w:val="7F6F1F24"/>
    <w:rsid w:val="7F739C3A"/>
    <w:rsid w:val="7F812DCF"/>
    <w:rsid w:val="7F8F73CA"/>
    <w:rsid w:val="7F983E40"/>
    <w:rsid w:val="7F9B07A8"/>
    <w:rsid w:val="7F9DC3D7"/>
    <w:rsid w:val="7F9FAF97"/>
    <w:rsid w:val="7F9FF620"/>
    <w:rsid w:val="7FA3AD71"/>
    <w:rsid w:val="7FA43886"/>
    <w:rsid w:val="7FA861CB"/>
    <w:rsid w:val="7FABF4AB"/>
    <w:rsid w:val="7FB3BCD0"/>
    <w:rsid w:val="7FBD3469"/>
    <w:rsid w:val="7FBD6EAF"/>
    <w:rsid w:val="7FC67B27"/>
    <w:rsid w:val="7FCF885C"/>
    <w:rsid w:val="7FD15E01"/>
    <w:rsid w:val="7FD6A12F"/>
    <w:rsid w:val="7FD76E42"/>
    <w:rsid w:val="7FD7A641"/>
    <w:rsid w:val="7FDB46E9"/>
    <w:rsid w:val="7FDBFD6F"/>
    <w:rsid w:val="7FDD346B"/>
    <w:rsid w:val="7FDE3F3D"/>
    <w:rsid w:val="7FDF6AFD"/>
    <w:rsid w:val="7FE65B3E"/>
    <w:rsid w:val="7FEB48AC"/>
    <w:rsid w:val="7FF1438C"/>
    <w:rsid w:val="7FF366ED"/>
    <w:rsid w:val="7FF5841A"/>
    <w:rsid w:val="7FF5CCA1"/>
    <w:rsid w:val="7FF73814"/>
    <w:rsid w:val="7FFD983F"/>
    <w:rsid w:val="7FFE1D7D"/>
    <w:rsid w:val="7FFE256B"/>
    <w:rsid w:val="7FFE30C2"/>
    <w:rsid w:val="7FFE313D"/>
    <w:rsid w:val="80FB4CD9"/>
    <w:rsid w:val="86DEF22E"/>
    <w:rsid w:val="8AFFE447"/>
    <w:rsid w:val="8C7FE587"/>
    <w:rsid w:val="8FCFD72A"/>
    <w:rsid w:val="9417B86C"/>
    <w:rsid w:val="94E5BACE"/>
    <w:rsid w:val="95671274"/>
    <w:rsid w:val="96F489A1"/>
    <w:rsid w:val="9BBBFA03"/>
    <w:rsid w:val="9BE9CDC1"/>
    <w:rsid w:val="9BF933B7"/>
    <w:rsid w:val="9BFF912E"/>
    <w:rsid w:val="9DBFDC90"/>
    <w:rsid w:val="9EFC4B92"/>
    <w:rsid w:val="9F7EFA90"/>
    <w:rsid w:val="9FE5DDFE"/>
    <w:rsid w:val="9FFE3EC8"/>
    <w:rsid w:val="9FFF7422"/>
    <w:rsid w:val="9FFFA539"/>
    <w:rsid w:val="A7E9997E"/>
    <w:rsid w:val="ACFD60F7"/>
    <w:rsid w:val="AECFDB96"/>
    <w:rsid w:val="AEDEFFA5"/>
    <w:rsid w:val="AFDEDEDF"/>
    <w:rsid w:val="AFFFE897"/>
    <w:rsid w:val="B2A70A84"/>
    <w:rsid w:val="B3A7C884"/>
    <w:rsid w:val="B59F4AF8"/>
    <w:rsid w:val="B5BE37CF"/>
    <w:rsid w:val="B5F2ED1F"/>
    <w:rsid w:val="B6B72B0C"/>
    <w:rsid w:val="B6ED21F1"/>
    <w:rsid w:val="B73FE27F"/>
    <w:rsid w:val="B7BFD2F1"/>
    <w:rsid w:val="B7F9E8AD"/>
    <w:rsid w:val="B7FD176B"/>
    <w:rsid w:val="B7FFFCC5"/>
    <w:rsid w:val="B90EC61F"/>
    <w:rsid w:val="B9A9CC24"/>
    <w:rsid w:val="B9FD4C35"/>
    <w:rsid w:val="BBD97CB2"/>
    <w:rsid w:val="BBDF078D"/>
    <w:rsid w:val="BC5FA20C"/>
    <w:rsid w:val="BCBEC520"/>
    <w:rsid w:val="BCFF0649"/>
    <w:rsid w:val="BD37031F"/>
    <w:rsid w:val="BD4DB3D2"/>
    <w:rsid w:val="BD9FD969"/>
    <w:rsid w:val="BDDE0284"/>
    <w:rsid w:val="BE697270"/>
    <w:rsid w:val="BEAD5F37"/>
    <w:rsid w:val="BEC8EF82"/>
    <w:rsid w:val="BEF75D28"/>
    <w:rsid w:val="BF6A81F6"/>
    <w:rsid w:val="BF7BC6AD"/>
    <w:rsid w:val="BF9B8391"/>
    <w:rsid w:val="BFCE71E3"/>
    <w:rsid w:val="BFE625A5"/>
    <w:rsid w:val="BFE7FE06"/>
    <w:rsid w:val="BFEB1107"/>
    <w:rsid w:val="BFF73A22"/>
    <w:rsid w:val="BFF7F02B"/>
    <w:rsid w:val="BFFF56A8"/>
    <w:rsid w:val="BFFFFC0D"/>
    <w:rsid w:val="C6B67CF8"/>
    <w:rsid w:val="C6EBD6E8"/>
    <w:rsid w:val="C6EF1958"/>
    <w:rsid w:val="C6F599DE"/>
    <w:rsid w:val="C75F608B"/>
    <w:rsid w:val="C77BD226"/>
    <w:rsid w:val="C7BF4037"/>
    <w:rsid w:val="C7EFB17A"/>
    <w:rsid w:val="CED1D9C9"/>
    <w:rsid w:val="CEDF03A7"/>
    <w:rsid w:val="CF3F0711"/>
    <w:rsid w:val="CFBDDE58"/>
    <w:rsid w:val="CFDF9DD1"/>
    <w:rsid w:val="CFFBBC93"/>
    <w:rsid w:val="CFFFD64D"/>
    <w:rsid w:val="D1E4F0AC"/>
    <w:rsid w:val="D49E4880"/>
    <w:rsid w:val="D4FAF78D"/>
    <w:rsid w:val="D5374258"/>
    <w:rsid w:val="D69FBCB8"/>
    <w:rsid w:val="D7669BF1"/>
    <w:rsid w:val="D7BF2460"/>
    <w:rsid w:val="D7FAC87D"/>
    <w:rsid w:val="DB7309B6"/>
    <w:rsid w:val="DB87EEDB"/>
    <w:rsid w:val="DBFEA90C"/>
    <w:rsid w:val="DCFFA199"/>
    <w:rsid w:val="DD5412BC"/>
    <w:rsid w:val="DDDF6A22"/>
    <w:rsid w:val="DDFF1840"/>
    <w:rsid w:val="DE4B1C49"/>
    <w:rsid w:val="DE4FE52F"/>
    <w:rsid w:val="DEDD953E"/>
    <w:rsid w:val="DEDDC0F5"/>
    <w:rsid w:val="DEF9372D"/>
    <w:rsid w:val="DF6D3545"/>
    <w:rsid w:val="DFBF574F"/>
    <w:rsid w:val="DFDEADEA"/>
    <w:rsid w:val="DFDFF3E7"/>
    <w:rsid w:val="DFE71101"/>
    <w:rsid w:val="DFFBA12B"/>
    <w:rsid w:val="DFFC2955"/>
    <w:rsid w:val="DFFF2FAD"/>
    <w:rsid w:val="DFFFCB57"/>
    <w:rsid w:val="E07F7507"/>
    <w:rsid w:val="E4F68DCF"/>
    <w:rsid w:val="E57D24AD"/>
    <w:rsid w:val="E5FEA5BF"/>
    <w:rsid w:val="E72FB2F7"/>
    <w:rsid w:val="E7F76A7C"/>
    <w:rsid w:val="E7F78203"/>
    <w:rsid w:val="EB7DA8F3"/>
    <w:rsid w:val="EB7FAF29"/>
    <w:rsid w:val="EBB72C25"/>
    <w:rsid w:val="EBBF196F"/>
    <w:rsid w:val="EBCBEF41"/>
    <w:rsid w:val="EBFB1796"/>
    <w:rsid w:val="ECFF21F6"/>
    <w:rsid w:val="EDF7E9DB"/>
    <w:rsid w:val="EDFE53CF"/>
    <w:rsid w:val="EDFFFCDA"/>
    <w:rsid w:val="EE2F00CB"/>
    <w:rsid w:val="EEF7F20F"/>
    <w:rsid w:val="EEF8D5C3"/>
    <w:rsid w:val="EEFE9EE8"/>
    <w:rsid w:val="EEFFCDAE"/>
    <w:rsid w:val="EF8F9455"/>
    <w:rsid w:val="EFB76565"/>
    <w:rsid w:val="EFB7D52D"/>
    <w:rsid w:val="EFBE30BF"/>
    <w:rsid w:val="EFBFF5B6"/>
    <w:rsid w:val="EFE54DB2"/>
    <w:rsid w:val="EFE85766"/>
    <w:rsid w:val="EFF638E2"/>
    <w:rsid w:val="EFF98205"/>
    <w:rsid w:val="EFFFAC1D"/>
    <w:rsid w:val="F1741D49"/>
    <w:rsid w:val="F276F9D7"/>
    <w:rsid w:val="F2BF3708"/>
    <w:rsid w:val="F2D62148"/>
    <w:rsid w:val="F37B104D"/>
    <w:rsid w:val="F3AD2274"/>
    <w:rsid w:val="F3F57389"/>
    <w:rsid w:val="F3F7DC63"/>
    <w:rsid w:val="F5DD0BCD"/>
    <w:rsid w:val="F5DE175F"/>
    <w:rsid w:val="F5F3906D"/>
    <w:rsid w:val="F5FBF92F"/>
    <w:rsid w:val="F5FF4158"/>
    <w:rsid w:val="F6AFFCA0"/>
    <w:rsid w:val="F6B167B9"/>
    <w:rsid w:val="F77F705C"/>
    <w:rsid w:val="F79F65B2"/>
    <w:rsid w:val="F7DC57E8"/>
    <w:rsid w:val="F7EC46E6"/>
    <w:rsid w:val="F7EF458C"/>
    <w:rsid w:val="F7FE7111"/>
    <w:rsid w:val="F7FE9B92"/>
    <w:rsid w:val="F7FF8084"/>
    <w:rsid w:val="F8FF7183"/>
    <w:rsid w:val="F9DF919F"/>
    <w:rsid w:val="F9F20198"/>
    <w:rsid w:val="F9FFC332"/>
    <w:rsid w:val="FA6B8636"/>
    <w:rsid w:val="FAF57B36"/>
    <w:rsid w:val="FB3E7F19"/>
    <w:rsid w:val="FB7CB807"/>
    <w:rsid w:val="FB8D8E51"/>
    <w:rsid w:val="FBB7400E"/>
    <w:rsid w:val="FBDF46F8"/>
    <w:rsid w:val="FBFBED66"/>
    <w:rsid w:val="FBFE6671"/>
    <w:rsid w:val="FBFFCB39"/>
    <w:rsid w:val="FCDF3DB8"/>
    <w:rsid w:val="FCF56B3A"/>
    <w:rsid w:val="FCF76746"/>
    <w:rsid w:val="FD7BF7F2"/>
    <w:rsid w:val="FDDF21D8"/>
    <w:rsid w:val="FDED4401"/>
    <w:rsid w:val="FDF77D86"/>
    <w:rsid w:val="FDF92696"/>
    <w:rsid w:val="FDFF3772"/>
    <w:rsid w:val="FE27BB5C"/>
    <w:rsid w:val="FE2F9B8E"/>
    <w:rsid w:val="FE5710FD"/>
    <w:rsid w:val="FE65AF06"/>
    <w:rsid w:val="FE6A4804"/>
    <w:rsid w:val="FE934B4D"/>
    <w:rsid w:val="FEB723C5"/>
    <w:rsid w:val="FEEF181F"/>
    <w:rsid w:val="FEF2A574"/>
    <w:rsid w:val="FEF73C53"/>
    <w:rsid w:val="FEFCBA24"/>
    <w:rsid w:val="FEFEA025"/>
    <w:rsid w:val="FEFF5606"/>
    <w:rsid w:val="FF3E5C85"/>
    <w:rsid w:val="FF6B8654"/>
    <w:rsid w:val="FF71D1F5"/>
    <w:rsid w:val="FF734E5F"/>
    <w:rsid w:val="FF7D6CC2"/>
    <w:rsid w:val="FF7F28EF"/>
    <w:rsid w:val="FF7F9ED9"/>
    <w:rsid w:val="FF97B2DE"/>
    <w:rsid w:val="FFA1CF8C"/>
    <w:rsid w:val="FFAF69B2"/>
    <w:rsid w:val="FFBE8B31"/>
    <w:rsid w:val="FFC3F2B3"/>
    <w:rsid w:val="FFCE9ECC"/>
    <w:rsid w:val="FFD5BB1B"/>
    <w:rsid w:val="FFDD8C84"/>
    <w:rsid w:val="FFDDF2B4"/>
    <w:rsid w:val="FFE1E02E"/>
    <w:rsid w:val="FFE57486"/>
    <w:rsid w:val="FFE603E4"/>
    <w:rsid w:val="FFEFDA5F"/>
    <w:rsid w:val="FFF5A01B"/>
    <w:rsid w:val="FFF6B911"/>
    <w:rsid w:val="FFF7D4A0"/>
    <w:rsid w:val="FFF7D663"/>
    <w:rsid w:val="FFF802E3"/>
    <w:rsid w:val="FFFA92BD"/>
    <w:rsid w:val="FFFBAB31"/>
    <w:rsid w:val="FFFD6EAD"/>
    <w:rsid w:val="FFFE3EA1"/>
    <w:rsid w:val="FFFE5D9F"/>
    <w:rsid w:val="FFFF1284"/>
    <w:rsid w:val="FFFF3953"/>
    <w:rsid w:val="FFFF4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4">
    <w:name w:val="heading 1"/>
    <w:basedOn w:val="1"/>
    <w:next w:val="1"/>
    <w:qFormat/>
    <w:uiPriority w:val="1"/>
    <w:pPr>
      <w:spacing w:line="690" w:lineRule="exact"/>
      <w:ind w:left="171"/>
      <w:outlineLvl w:val="0"/>
    </w:pPr>
    <w:rPr>
      <w:rFonts w:ascii="方正小标宋简体" w:hAnsi="方正小标宋简体" w:eastAsia="方正小标宋简体" w:cs="方正小标宋简体"/>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sz w:val="32"/>
      <w:szCs w:val="32"/>
    </w:rPr>
  </w:style>
  <w:style w:type="paragraph" w:customStyle="1" w:styleId="3">
    <w:name w:val="正文文本 21"/>
    <w:basedOn w:val="1"/>
    <w:qFormat/>
    <w:uiPriority w:val="0"/>
    <w:pPr>
      <w:spacing w:after="120" w:line="480" w:lineRule="auto"/>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nhideWhenUsed/>
    <w:qFormat/>
    <w:uiPriority w:val="99"/>
    <w:pPr>
      <w:spacing w:after="120" w:line="480" w:lineRule="auto"/>
    </w:pPr>
    <w:rPr>
      <w:kern w:val="0"/>
      <w:sz w:val="32"/>
      <w:szCs w:val="20"/>
    </w:rPr>
  </w:style>
  <w:style w:type="paragraph" w:styleId="8">
    <w:name w:val="Title"/>
    <w:basedOn w:val="1"/>
    <w:next w:val="1"/>
    <w:qFormat/>
    <w:uiPriority w:val="10"/>
    <w:pPr>
      <w:spacing w:before="60" w:after="120" w:line="560" w:lineRule="exact"/>
      <w:jc w:val="center"/>
      <w:outlineLvl w:val="0"/>
    </w:pPr>
    <w:rPr>
      <w:rFonts w:eastAsia="方正小标宋简体"/>
      <w:bCs/>
      <w:sz w:val="44"/>
      <w:szCs w:val="32"/>
    </w:rPr>
  </w:style>
  <w:style w:type="character" w:styleId="11">
    <w:name w:val="Strong"/>
    <w:basedOn w:val="10"/>
    <w:qFormat/>
    <w:uiPriority w:val="22"/>
    <w:rPr>
      <w:b/>
      <w:bCs/>
    </w:rPr>
  </w:style>
  <w:style w:type="character" w:styleId="12">
    <w:name w:val="page number"/>
    <w:basedOn w:val="10"/>
    <w:qFormat/>
    <w:uiPriority w:val="0"/>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4794" w:hanging="630"/>
    </w:pPr>
  </w:style>
  <w:style w:type="paragraph" w:customStyle="1" w:styleId="16">
    <w:name w:val="Table Paragraph"/>
    <w:basedOn w:val="1"/>
    <w:qFormat/>
    <w:uiPriority w:val="1"/>
  </w:style>
  <w:style w:type="character" w:customStyle="1" w:styleId="17">
    <w:name w:val="页眉 Char"/>
    <w:basedOn w:val="10"/>
    <w:link w:val="6"/>
    <w:qFormat/>
    <w:uiPriority w:val="0"/>
    <w:rPr>
      <w:rFonts w:ascii="宋体" w:hAnsi="宋体" w:cs="宋体"/>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3735</Words>
  <Characters>3886</Characters>
  <Lines>485</Lines>
  <Paragraphs>181</Paragraphs>
  <TotalTime>3</TotalTime>
  <ScaleCrop>false</ScaleCrop>
  <LinksUpToDate>false</LinksUpToDate>
  <CharactersWithSpaces>7440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2020-05-22T11:23:00Z</dcterms:created>
  <dc:creator>曾祥辉</dc:creator>
  <cp:lastModifiedBy>gxxc</cp:lastModifiedBy>
  <cp:lastPrinted>2020-06-17T10:38:00Z</cp:lastPrinted>
  <dcterms:modified xsi:type="dcterms:W3CDTF">2025-02-24T11:26:34Z</dcterms:modified>
  <dc:title>中共柳州市委办公室</dc:title>
  <cp:revision>402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2020-05-14T00:00:00Z</vt:filetime>
  </property>
  <property fmtid="{D5CDD505-2E9C-101B-9397-08002B2CF9AE}" pid="3" name="Creator">
    <vt:lpwstr>WPS Office</vt:lpwstr>
  </property>
  <property fmtid="{D5CDD505-2E9C-101B-9397-08002B2CF9AE}" pid="4" name="LastSaved">
    <vt:filetime>2020-05-20T00:00:00Z</vt:filetime>
  </property>
  <property fmtid="{D5CDD505-2E9C-101B-9397-08002B2CF9AE}" pid="5" name="KSOProductBuildVer">
    <vt:lpwstr>2052-11.8.2.10624</vt:lpwstr>
  </property>
</Properties>
</file>