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0" w:lineRule="exact"/>
        <w:jc w:val="both"/>
        <w:rPr>
          <w:rFonts w:ascii="仿宋_GB2312" w:eastAsia="仿宋_GB2312"/>
          <w:szCs w:val="21"/>
        </w:rPr>
      </w:pPr>
    </w:p>
    <w:p>
      <w:pPr>
        <w:spacing w:line="560" w:lineRule="exact"/>
        <w:jc w:val="center"/>
        <w:rPr>
          <w:rFonts w:hint="eastAsia" w:ascii="方正小标宋简体" w:eastAsia="方正小标宋简体"/>
          <w:color w:val="000000"/>
          <w:sz w:val="44"/>
          <w:szCs w:val="44"/>
        </w:rPr>
      </w:pPr>
    </w:p>
    <w:p>
      <w:pPr>
        <w:spacing w:line="560" w:lineRule="exact"/>
        <w:jc w:val="center"/>
        <w:rPr>
          <w:rFonts w:hint="eastAsia" w:ascii="方正小标宋简体" w:hAnsi="宋体" w:eastAsia="方正小标宋简体"/>
          <w:snapToGrid w:val="0"/>
          <w:color w:val="000000"/>
        </w:rPr>
      </w:pPr>
      <w:r>
        <w:rPr>
          <w:rFonts w:hint="eastAsia" w:ascii="方正小标宋简体" w:eastAsia="方正小标宋简体"/>
          <w:color w:val="000000"/>
          <w:sz w:val="44"/>
          <w:szCs w:val="44"/>
        </w:rPr>
        <w:t>柳州市公安局202</w:t>
      </w:r>
      <w:r>
        <w:rPr>
          <w:rFonts w:hint="eastAsia" w:eastAsia="方正小标宋简体"/>
          <w:color w:val="000000"/>
          <w:sz w:val="44"/>
          <w:szCs w:val="44"/>
          <w:lang w:val="en-US" w:eastAsia="zh-CN"/>
        </w:rPr>
        <w:t>4</w:t>
      </w:r>
      <w:r>
        <w:rPr>
          <w:rFonts w:hint="eastAsia" w:ascii="方正小标宋简体" w:eastAsia="方正小标宋简体"/>
          <w:color w:val="000000"/>
          <w:sz w:val="44"/>
          <w:szCs w:val="44"/>
        </w:rPr>
        <w:t>年法治政府建设</w:t>
      </w:r>
      <w:r>
        <w:rPr>
          <w:rFonts w:hint="eastAsia" w:ascii="方正小标宋简体" w:eastAsia="方正小标宋简体"/>
          <w:color w:val="000000"/>
          <w:sz w:val="44"/>
          <w:szCs w:val="44"/>
          <w:lang w:eastAsia="zh-CN"/>
        </w:rPr>
        <w:t>年度</w:t>
      </w:r>
      <w:r>
        <w:rPr>
          <w:rFonts w:hint="eastAsia" w:ascii="方正小标宋简体" w:eastAsia="方正小标宋简体"/>
          <w:color w:val="000000"/>
          <w:sz w:val="44"/>
          <w:szCs w:val="44"/>
          <w:lang w:val="en-US" w:eastAsia="zh-CN"/>
        </w:rPr>
        <w:t xml:space="preserve">  </w:t>
      </w:r>
      <w:r>
        <w:rPr>
          <w:rFonts w:hint="eastAsia" w:ascii="方正小标宋简体" w:eastAsia="方正小标宋简体"/>
          <w:color w:val="000000"/>
          <w:sz w:val="44"/>
          <w:szCs w:val="44"/>
        </w:rPr>
        <w:t>报告</w:t>
      </w:r>
    </w:p>
    <w:p>
      <w:pPr>
        <w:spacing w:line="560" w:lineRule="exact"/>
        <w:jc w:val="center"/>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2024年，在市委、市</w:t>
      </w:r>
      <w:r>
        <w:rPr>
          <w:rFonts w:hint="default" w:ascii="Times New Roman" w:hAnsi="Times New Roman" w:eastAsia="仿宋_GB2312" w:cs="Times New Roman"/>
          <w:b w:val="0"/>
          <w:bCs w:val="0"/>
          <w:sz w:val="32"/>
          <w:szCs w:val="32"/>
          <w:lang w:eastAsia="zh-CN"/>
        </w:rPr>
        <w:t>人民</w:t>
      </w:r>
      <w:r>
        <w:rPr>
          <w:rFonts w:hint="default" w:ascii="Times New Roman" w:hAnsi="Times New Roman" w:eastAsia="仿宋_GB2312" w:cs="Times New Roman"/>
          <w:b w:val="0"/>
          <w:bCs w:val="0"/>
          <w:sz w:val="32"/>
          <w:szCs w:val="32"/>
        </w:rPr>
        <w:t>政府和</w:t>
      </w:r>
      <w:r>
        <w:rPr>
          <w:rFonts w:hint="default" w:ascii="Times New Roman" w:hAnsi="Times New Roman" w:eastAsia="仿宋_GB2312" w:cs="Times New Roman"/>
          <w:b w:val="0"/>
          <w:bCs w:val="0"/>
          <w:sz w:val="32"/>
          <w:szCs w:val="32"/>
          <w:lang w:eastAsia="zh-CN"/>
        </w:rPr>
        <w:t>自治区公安厅</w:t>
      </w:r>
      <w:r>
        <w:rPr>
          <w:rFonts w:hint="default" w:ascii="Times New Roman" w:hAnsi="Times New Roman" w:eastAsia="仿宋_GB2312" w:cs="Times New Roman"/>
          <w:b w:val="0"/>
          <w:bCs w:val="0"/>
          <w:sz w:val="32"/>
          <w:szCs w:val="32"/>
        </w:rPr>
        <w:t>坚强领导下，</w:t>
      </w:r>
      <w:r>
        <w:rPr>
          <w:rFonts w:hint="default" w:ascii="Times New Roman" w:hAnsi="Times New Roman" w:eastAsia="仿宋_GB2312" w:cs="Times New Roman"/>
          <w:b w:val="0"/>
          <w:bCs w:val="0"/>
          <w:sz w:val="32"/>
          <w:szCs w:val="32"/>
          <w:lang w:eastAsia="zh-CN"/>
        </w:rPr>
        <w:t>市公安局坚持以</w:t>
      </w:r>
      <w:r>
        <w:rPr>
          <w:rFonts w:hint="default" w:ascii="Times New Roman" w:hAnsi="Times New Roman" w:eastAsia="仿宋_GB2312" w:cs="Times New Roman"/>
          <w:b w:val="0"/>
          <w:bCs w:val="0"/>
          <w:sz w:val="32"/>
          <w:szCs w:val="32"/>
        </w:rPr>
        <w:t>习近平新时代中国特色社会主义思想为指导</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全面贯彻落实党的二十大、二十届三中全会精神，</w:t>
      </w:r>
      <w:r>
        <w:rPr>
          <w:rFonts w:hint="default" w:ascii="Times New Roman" w:hAnsi="Times New Roman" w:eastAsia="仿宋_GB2312" w:cs="Times New Roman"/>
          <w:b w:val="0"/>
          <w:bCs w:val="0"/>
          <w:sz w:val="32"/>
          <w:szCs w:val="32"/>
          <w:lang w:eastAsia="zh-CN"/>
        </w:rPr>
        <w:t>深入学习</w:t>
      </w:r>
      <w:r>
        <w:rPr>
          <w:rFonts w:hint="default" w:ascii="Times New Roman" w:hAnsi="Times New Roman" w:eastAsia="仿宋_GB2312" w:cs="Times New Roman"/>
          <w:snapToGrid w:val="0"/>
          <w:color w:val="000000"/>
          <w:sz w:val="32"/>
          <w:szCs w:val="32"/>
        </w:rPr>
        <w:t>习近平法治思想</w:t>
      </w:r>
      <w:r>
        <w:rPr>
          <w:rFonts w:hint="default" w:ascii="Times New Roman" w:hAnsi="Times New Roman" w:eastAsia="仿宋_GB2312" w:cs="Times New Roman"/>
          <w:snapToGrid w:val="0"/>
          <w:color w:val="000000"/>
          <w:sz w:val="32"/>
          <w:szCs w:val="32"/>
          <w:lang w:eastAsia="zh-CN"/>
        </w:rPr>
        <w:t>，</w:t>
      </w:r>
      <w:r>
        <w:rPr>
          <w:rFonts w:hint="default" w:ascii="Times New Roman" w:hAnsi="Times New Roman" w:eastAsia="仿宋_GB2312" w:cs="Times New Roman"/>
          <w:b w:val="0"/>
          <w:bCs w:val="0"/>
          <w:sz w:val="32"/>
          <w:szCs w:val="32"/>
        </w:rPr>
        <w:t>深入贯彻落实习近平总书记关于政法工作的重要指示精神和关于广西工作论述的重要要求</w:t>
      </w:r>
      <w:r>
        <w:rPr>
          <w:rFonts w:hint="default" w:ascii="Times New Roman" w:hAnsi="Times New Roman" w:eastAsia="仿宋_GB2312" w:cs="Times New Roman"/>
          <w:b w:val="0"/>
          <w:bCs w:val="0"/>
          <w:sz w:val="32"/>
          <w:szCs w:val="32"/>
          <w:lang w:eastAsia="zh-CN"/>
        </w:rPr>
        <w:t>，牢牢把握深化法治公安建设的目标方向和实现路径，找准发力点、突破口，进一步提升公安工作法治化水平，坚定不移着力保障和促进社会公平正义，积极构建与“专业+机制+大数据”新型警务运行模式相适应的法治保障体系，切实提升</w:t>
      </w:r>
      <w:r>
        <w:rPr>
          <w:rFonts w:hint="default" w:ascii="Times New Roman" w:hAnsi="Times New Roman" w:eastAsia="仿宋_GB2312" w:cs="Times New Roman"/>
          <w:b w:val="0"/>
          <w:bCs w:val="0"/>
          <w:sz w:val="32"/>
          <w:szCs w:val="32"/>
        </w:rPr>
        <w:t>公安机关新质战斗力</w:t>
      </w:r>
      <w:r>
        <w:rPr>
          <w:rFonts w:hint="default" w:ascii="Times New Roman" w:hAnsi="Times New Roman" w:eastAsia="仿宋_GB2312" w:cs="Times New Roman"/>
          <w:b w:val="0"/>
          <w:bCs w:val="0"/>
          <w:sz w:val="32"/>
          <w:szCs w:val="32"/>
          <w:lang w:eastAsia="zh-CN"/>
        </w:rPr>
        <w:t>。年内</w:t>
      </w:r>
      <w:r>
        <w:rPr>
          <w:rFonts w:hint="default" w:ascii="Times New Roman" w:hAnsi="Times New Roman" w:eastAsia="仿宋_GB2312" w:cs="Times New Roman"/>
          <w:color w:val="auto"/>
          <w:sz w:val="32"/>
          <w:szCs w:val="32"/>
        </w:rPr>
        <w:t>有89个集体和832名个人获各级表彰表扬</w:t>
      </w:r>
      <w:r>
        <w:rPr>
          <w:rFonts w:hint="default"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color w:val="auto"/>
          <w:sz w:val="32"/>
          <w:szCs w:val="32"/>
        </w:rPr>
        <w:t>法治公安建设</w:t>
      </w:r>
      <w:r>
        <w:rPr>
          <w:rFonts w:ascii="Times New Roman" w:hAnsi="Times New Roman" w:eastAsia="仿宋_GB2312" w:cs="Times New Roman"/>
          <w:color w:val="auto"/>
          <w:sz w:val="32"/>
          <w:szCs w:val="32"/>
        </w:rPr>
        <w:t>工作经验在全区作</w:t>
      </w:r>
      <w:r>
        <w:rPr>
          <w:rFonts w:hint="eastAsia" w:ascii="Times New Roman" w:hAnsi="Times New Roman" w:eastAsia="仿宋_GB2312" w:cs="Times New Roman"/>
          <w:color w:val="auto"/>
          <w:sz w:val="32"/>
          <w:szCs w:val="32"/>
          <w:lang w:eastAsia="zh-CN"/>
        </w:rPr>
        <w:t>经验</w:t>
      </w:r>
      <w:r>
        <w:rPr>
          <w:rFonts w:ascii="Times New Roman" w:hAnsi="Times New Roman" w:eastAsia="仿宋_GB2312" w:cs="Times New Roman"/>
          <w:color w:val="auto"/>
          <w:sz w:val="32"/>
          <w:szCs w:val="32"/>
        </w:rPr>
        <w:t>发言</w:t>
      </w:r>
      <w:r>
        <w:rPr>
          <w:rFonts w:hint="eastAsia" w:eastAsia="仿宋_GB2312" w:cs="Times New Roman"/>
          <w:color w:val="auto"/>
          <w:sz w:val="32"/>
          <w:szCs w:val="32"/>
          <w:lang w:eastAsia="zh-CN"/>
        </w:rPr>
        <w:t>，</w:t>
      </w:r>
      <w:r>
        <w:rPr>
          <w:rFonts w:hint="default" w:ascii="Times New Roman" w:hAnsi="Times New Roman" w:eastAsia="仿宋_GB2312" w:cs="Times New Roman"/>
          <w:b w:val="0"/>
          <w:bCs w:val="0"/>
          <w:sz w:val="32"/>
          <w:szCs w:val="32"/>
          <w:lang w:eastAsia="zh-CN"/>
        </w:rPr>
        <w:t>现将有关情况报告如下：</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一、主要举措和成效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楷体_GB2312" w:cs="Times New Roman"/>
          <w:b w:val="0"/>
          <w:bCs w:val="0"/>
          <w:sz w:val="32"/>
          <w:szCs w:val="32"/>
          <w:lang w:val="en-US"/>
        </w:rPr>
        <w:t>（一）</w:t>
      </w:r>
      <w:r>
        <w:rPr>
          <w:rFonts w:hint="default" w:ascii="Times New Roman" w:hAnsi="Times New Roman" w:eastAsia="楷体_GB2312" w:cs="Times New Roman"/>
          <w:b w:val="0"/>
          <w:bCs w:val="0"/>
          <w:color w:val="333333"/>
          <w:kern w:val="0"/>
          <w:sz w:val="32"/>
          <w:szCs w:val="32"/>
        </w:rPr>
        <w:t>深入学习贯彻习近平法治思想</w:t>
      </w:r>
      <w:r>
        <w:rPr>
          <w:rFonts w:hint="default" w:ascii="Times New Roman" w:hAnsi="Times New Roman" w:eastAsia="楷体_GB2312" w:cs="Times New Roman"/>
          <w:b w:val="0"/>
          <w:bCs w:val="0"/>
          <w:color w:val="333333"/>
          <w:kern w:val="0"/>
          <w:sz w:val="32"/>
          <w:szCs w:val="32"/>
          <w:lang w:val="en-US"/>
        </w:rPr>
        <w:t>。</w:t>
      </w:r>
      <w:r>
        <w:rPr>
          <w:rFonts w:hint="default" w:ascii="Times New Roman" w:hAnsi="Times New Roman" w:eastAsia="仿宋_GB2312" w:cs="Times New Roman"/>
          <w:b w:val="0"/>
          <w:bCs w:val="0"/>
          <w:color w:val="333333"/>
          <w:kern w:val="0"/>
          <w:sz w:val="32"/>
          <w:szCs w:val="32"/>
          <w:lang w:val="en-US"/>
        </w:rPr>
        <w:t>我局</w:t>
      </w:r>
      <w:r>
        <w:rPr>
          <w:rFonts w:hint="default" w:ascii="Times New Roman" w:hAnsi="Times New Roman" w:eastAsia="仿宋_GB2312" w:cs="Times New Roman"/>
          <w:b w:val="0"/>
          <w:bCs w:val="0"/>
          <w:color w:val="333333"/>
          <w:kern w:val="0"/>
          <w:sz w:val="32"/>
          <w:szCs w:val="32"/>
          <w:lang w:val="en-US" w:eastAsia="zh-CN"/>
        </w:rPr>
        <w:t>以</w:t>
      </w:r>
      <w:r>
        <w:rPr>
          <w:rFonts w:hint="default" w:ascii="Times New Roman" w:hAnsi="Times New Roman" w:eastAsia="仿宋_GB2312" w:cs="Times New Roman"/>
          <w:b w:val="0"/>
          <w:bCs w:val="0"/>
          <w:color w:val="333333"/>
          <w:kern w:val="0"/>
          <w:sz w:val="32"/>
          <w:szCs w:val="32"/>
          <w:lang w:val="en-US"/>
        </w:rPr>
        <w:t>习近平新时代中国特色社会主义思想为</w:t>
      </w:r>
      <w:r>
        <w:rPr>
          <w:rFonts w:hint="default" w:ascii="Times New Roman" w:hAnsi="Times New Roman" w:eastAsia="仿宋_GB2312" w:cs="Times New Roman"/>
          <w:b w:val="0"/>
          <w:bCs w:val="0"/>
          <w:color w:val="333333"/>
          <w:kern w:val="0"/>
          <w:sz w:val="32"/>
          <w:szCs w:val="32"/>
          <w:lang w:val="en-US" w:eastAsia="zh-CN"/>
        </w:rPr>
        <w:t>指引</w:t>
      </w:r>
      <w:r>
        <w:rPr>
          <w:rFonts w:hint="default" w:ascii="Times New Roman" w:hAnsi="Times New Roman" w:eastAsia="仿宋_GB2312" w:cs="Times New Roman"/>
          <w:b w:val="0"/>
          <w:bCs w:val="0"/>
          <w:color w:val="333333"/>
          <w:kern w:val="0"/>
          <w:sz w:val="32"/>
          <w:szCs w:val="32"/>
          <w:lang w:val="en-US"/>
        </w:rPr>
        <w:t>，全面贯彻党的二十大及二十届一中、二中、三中全会精神，全面贯彻习近平法治思想，增强“四个意识”、坚定“四个自信”、做到“两个维护”。</w:t>
      </w:r>
      <w:r>
        <w:rPr>
          <w:rFonts w:hint="default" w:ascii="Times New Roman" w:hAnsi="Times New Roman" w:eastAsia="仿宋_GB2312" w:cs="Times New Roman"/>
          <w:b w:val="0"/>
          <w:bCs w:val="0"/>
          <w:sz w:val="32"/>
          <w:szCs w:val="32"/>
        </w:rPr>
        <w:t>始终坚持把学习贯彻习近平新时代中国特色社会主义思想作为首要政治任务，严格落实“第一议题”、理论中心组学习等学习制度。年内，共召开党委会17次，深入学习贯彻习近平总书记重要指示和讲话精神63次。推动政委上讲台25次，开展政治轮训27860人次，运用智慧学习平台助学18966人次。</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lang w:val="en-US"/>
        </w:rPr>
      </w:pPr>
      <w:r>
        <w:rPr>
          <w:rFonts w:hint="default" w:ascii="Times New Roman" w:hAnsi="Times New Roman" w:eastAsia="楷体_GB2312" w:cs="Times New Roman"/>
          <w:b w:val="0"/>
          <w:bCs w:val="0"/>
          <w:color w:val="333333"/>
          <w:kern w:val="0"/>
          <w:sz w:val="32"/>
          <w:szCs w:val="32"/>
          <w:lang w:eastAsia="zh-CN"/>
        </w:rPr>
        <w:t>（二）</w:t>
      </w:r>
      <w:r>
        <w:rPr>
          <w:rFonts w:hint="default" w:ascii="Times New Roman" w:hAnsi="Times New Roman" w:eastAsia="CESI楷体-GB2312" w:cs="Times New Roman"/>
          <w:b w:val="0"/>
          <w:bCs w:val="0"/>
          <w:color w:val="auto"/>
          <w:sz w:val="32"/>
          <w:szCs w:val="32"/>
          <w:lang w:val="en-US"/>
        </w:rPr>
        <w:t>坚持以打促防，快侦快破和大案攻坚能力全面提升</w:t>
      </w:r>
      <w:r>
        <w:rPr>
          <w:rFonts w:hint="default" w:ascii="Times New Roman" w:hAnsi="Times New Roman" w:eastAsia="CESI楷体-GB2312" w:cs="Times New Roman"/>
          <w:b w:val="0"/>
          <w:bCs w:val="0"/>
          <w:color w:val="auto"/>
          <w:sz w:val="32"/>
          <w:szCs w:val="32"/>
          <w:lang w:val="en-US" w:eastAsia="zh-CN"/>
        </w:rPr>
        <w:t>。</w:t>
      </w:r>
      <w:r>
        <w:rPr>
          <w:rFonts w:hint="default" w:ascii="Times New Roman" w:hAnsi="Times New Roman" w:eastAsia="仿宋_GB2312" w:cs="Times New Roman"/>
          <w:b/>
          <w:bCs/>
          <w:sz w:val="32"/>
          <w:szCs w:val="32"/>
          <w:lang w:val="en-US"/>
        </w:rPr>
        <w:t>一是民生小案侦破效能持续提升。</w:t>
      </w:r>
      <w:r>
        <w:rPr>
          <w:rFonts w:hint="default" w:ascii="Times New Roman" w:hAnsi="Times New Roman" w:eastAsia="仿宋_GB2312" w:cs="Times New Roman"/>
          <w:b w:val="0"/>
          <w:bCs w:val="0"/>
          <w:sz w:val="32"/>
          <w:szCs w:val="32"/>
          <w:lang w:val="en-US"/>
        </w:rPr>
        <w:t>精心部署“歼灭”行动，全面落实三级警情日研判机制，民生类案件实现快研、快侦、快破、快追赃。</w:t>
      </w:r>
      <w:r>
        <w:rPr>
          <w:rFonts w:hint="default" w:ascii="Times New Roman" w:hAnsi="Times New Roman" w:eastAsia="仿宋_GB2312" w:cs="Times New Roman"/>
          <w:b/>
          <w:bCs/>
          <w:sz w:val="32"/>
          <w:szCs w:val="32"/>
          <w:lang w:val="en-US"/>
        </w:rPr>
        <w:t>二是大要案件攻坚力度持续加强。</w:t>
      </w:r>
      <w:r>
        <w:rPr>
          <w:rFonts w:hint="default" w:ascii="Times New Roman" w:hAnsi="Times New Roman" w:eastAsia="仿宋_GB2312" w:cs="Times New Roman"/>
          <w:b w:val="0"/>
          <w:bCs w:val="0"/>
          <w:sz w:val="32"/>
          <w:szCs w:val="32"/>
          <w:lang w:val="en-US"/>
        </w:rPr>
        <w:t>强化涉黑恶案件侦办和重大线索核查，</w:t>
      </w:r>
      <w:r>
        <w:rPr>
          <w:rFonts w:hint="default" w:ascii="Times New Roman" w:hAnsi="Times New Roman" w:eastAsia="仿宋_GB2312" w:cs="Times New Roman"/>
          <w:b w:val="0"/>
          <w:bCs w:val="0"/>
          <w:sz w:val="32"/>
          <w:szCs w:val="32"/>
          <w:lang w:val="en-US" w:eastAsia="zh-CN"/>
        </w:rPr>
        <w:t>取得丰硕战果。</w:t>
      </w:r>
      <w:r>
        <w:rPr>
          <w:rFonts w:hint="default" w:ascii="Times New Roman" w:hAnsi="Times New Roman" w:eastAsia="仿宋_GB2312" w:cs="Times New Roman"/>
          <w:b/>
          <w:bCs/>
          <w:sz w:val="32"/>
          <w:szCs w:val="32"/>
          <w:lang w:val="en-US"/>
        </w:rPr>
        <w:t>三是打击治理电诈能力大幅增强。</w:t>
      </w:r>
      <w:r>
        <w:rPr>
          <w:rFonts w:hint="default" w:ascii="Times New Roman" w:hAnsi="Times New Roman" w:eastAsia="仿宋_GB2312" w:cs="Times New Roman"/>
          <w:b w:val="0"/>
          <w:bCs w:val="0"/>
          <w:sz w:val="32"/>
          <w:szCs w:val="32"/>
          <w:lang w:val="en-US"/>
        </w:rPr>
        <w:t>在市县两级“1+5”情指行一体化实战中心组建“全链条”打击电诈案件专班，创新“八度”工作法，集中力量资源打击电诈案件、攻坚本地黑灰产犯罪线索，取得发案数、立案数、损失数下降，打击数、破案数、止付挽损数上升的“三降三升”显著成效。</w:t>
      </w:r>
      <w:r>
        <w:rPr>
          <w:rFonts w:hint="default" w:ascii="Times New Roman" w:hAnsi="Times New Roman" w:eastAsia="仿宋_GB2312" w:cs="Times New Roman"/>
          <w:b w:val="0"/>
          <w:bCs w:val="0"/>
          <w:sz w:val="32"/>
          <w:szCs w:val="32"/>
          <w:lang w:val="en-US" w:eastAsia="zh-CN"/>
        </w:rPr>
        <w:t>年内，</w:t>
      </w:r>
      <w:r>
        <w:rPr>
          <w:rFonts w:hint="default" w:ascii="Times New Roman" w:hAnsi="Times New Roman" w:eastAsia="仿宋_GB2312" w:cs="Times New Roman"/>
          <w:b w:val="0"/>
          <w:bCs w:val="0"/>
          <w:sz w:val="32"/>
          <w:szCs w:val="32"/>
          <w:lang w:val="en-US"/>
        </w:rPr>
        <w:t>挽回群众损失2947.91万元，同比上升14.35%</w:t>
      </w:r>
      <w:r>
        <w:rPr>
          <w:rFonts w:hint="default" w:ascii="Times New Roman" w:hAnsi="Times New Roman" w:eastAsia="仿宋_GB2312" w:cs="Times New Roman"/>
          <w:b w:val="0"/>
          <w:bCs w:val="0"/>
          <w:sz w:val="32"/>
          <w:szCs w:val="32"/>
          <w:lang w:val="en-US" w:eastAsia="zh-CN"/>
        </w:rPr>
        <w:t>，赢得群众好评。</w:t>
      </w:r>
      <w:r>
        <w:rPr>
          <w:rFonts w:hint="default" w:ascii="Times New Roman" w:hAnsi="Times New Roman" w:eastAsia="仿宋_GB2312" w:cs="Times New Roman"/>
          <w:b/>
          <w:bCs/>
          <w:sz w:val="32"/>
          <w:szCs w:val="32"/>
          <w:lang w:val="en-US"/>
        </w:rPr>
        <w:t>四是重拳打击黄赌毒成效显著。</w:t>
      </w:r>
      <w:r>
        <w:rPr>
          <w:rFonts w:hint="default" w:ascii="Times New Roman" w:hAnsi="Times New Roman" w:eastAsia="仿宋_GB2312" w:cs="Times New Roman"/>
          <w:b w:val="0"/>
          <w:bCs w:val="0"/>
          <w:sz w:val="32"/>
          <w:szCs w:val="32"/>
          <w:lang w:val="en-US"/>
        </w:rPr>
        <w:t>采取专案经营、统一侦查、整体打击等形式，严打黄赌违法犯罪</w:t>
      </w:r>
      <w:r>
        <w:rPr>
          <w:rFonts w:hint="eastAsia"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rPr>
        <w:t>获自治区副主席、公安厅党委书记、厅长杨维林批示肯定。</w:t>
      </w:r>
      <w:r>
        <w:rPr>
          <w:rFonts w:hint="default" w:ascii="Times New Roman" w:hAnsi="Times New Roman" w:eastAsia="仿宋_GB2312" w:cs="Times New Roman"/>
          <w:b/>
          <w:bCs/>
          <w:sz w:val="32"/>
          <w:szCs w:val="32"/>
          <w:lang w:val="en-US"/>
        </w:rPr>
        <w:t>五是经济案件打击质效全面提升。</w:t>
      </w:r>
      <w:r>
        <w:rPr>
          <w:rFonts w:hint="default" w:ascii="Times New Roman" w:hAnsi="Times New Roman" w:eastAsia="仿宋_GB2312" w:cs="Times New Roman"/>
          <w:b w:val="0"/>
          <w:bCs w:val="0"/>
          <w:sz w:val="32"/>
          <w:szCs w:val="32"/>
          <w:lang w:val="en-US"/>
        </w:rPr>
        <w:t>深入推进打击“套代购”走私专项行动，严厉打击假币、商贸、财税等领域经济犯罪，严密防范化解经济金融风险，牢牢守住“坤朵朵”等涉众型经济犯罪不引发规模性群体性事件的底线。</w:t>
      </w:r>
      <w:r>
        <w:rPr>
          <w:rFonts w:hint="default" w:ascii="Times New Roman" w:hAnsi="Times New Roman" w:eastAsia="仿宋_GB2312" w:cs="Times New Roman"/>
          <w:b/>
          <w:bCs/>
          <w:sz w:val="32"/>
          <w:szCs w:val="32"/>
          <w:lang w:val="en-US"/>
        </w:rPr>
        <w:t>六是专项行动打击成效更加突出。</w:t>
      </w:r>
      <w:r>
        <w:rPr>
          <w:rFonts w:hint="default" w:ascii="Times New Roman" w:hAnsi="Times New Roman" w:eastAsia="仿宋_GB2312" w:cs="Times New Roman"/>
          <w:b w:val="0"/>
          <w:bCs w:val="0"/>
          <w:sz w:val="32"/>
          <w:szCs w:val="32"/>
          <w:lang w:val="en-US"/>
        </w:rPr>
        <w:t>精心部署开展“獴猎”“犁清”“走线”“赴澳”“采金”五个专项行动，并成功侦破国家移民管理局“2024-028号”督办案。深入开展“昆仑2024”专项工作，年内共侦办食品药品环境和侵权假冒领域违法犯罪案件</w:t>
      </w:r>
      <w:r>
        <w:rPr>
          <w:rFonts w:hint="eastAsia" w:eastAsia="仿宋_GB2312" w:cs="Times New Roman"/>
          <w:b w:val="0"/>
          <w:bCs w:val="0"/>
          <w:sz w:val="32"/>
          <w:szCs w:val="32"/>
          <w:lang w:val="en-US" w:eastAsia="zh-CN"/>
        </w:rPr>
        <w:t>近百起</w:t>
      </w:r>
      <w:bookmarkStart w:id="0" w:name="_GoBack"/>
      <w:bookmarkEnd w:id="0"/>
      <w:r>
        <w:rPr>
          <w:rFonts w:hint="default" w:ascii="Times New Roman" w:hAnsi="Times New Roman" w:eastAsia="仿宋_GB2312" w:cs="Times New Roman"/>
          <w:b w:val="0"/>
          <w:bCs w:val="0"/>
          <w:sz w:val="32"/>
          <w:szCs w:val="32"/>
          <w:lang w:val="en-US"/>
        </w:rPr>
        <w:t>，破获厅督案件6起。</w:t>
      </w:r>
    </w:p>
    <w:p>
      <w:pPr>
        <w:pStyle w:val="2"/>
        <w:keepNext w:val="0"/>
        <w:keepLines w:val="0"/>
        <w:pageBreakBefore w:val="0"/>
        <w:widowControl w:val="0"/>
        <w:kinsoku/>
        <w:wordWrap/>
        <w:overflowPunct/>
        <w:topLinePunct w:val="0"/>
        <w:autoSpaceDE/>
        <w:autoSpaceDN/>
        <w:bidi w:val="0"/>
        <w:spacing w:line="560" w:lineRule="exact"/>
        <w:ind w:firstLine="640"/>
        <w:textAlignment w:val="auto"/>
        <w:rPr>
          <w:rFonts w:hint="default" w:ascii="Times New Roman" w:hAnsi="Times New Roman" w:eastAsia="仿宋_GB2312" w:cs="Times New Roman"/>
          <w:b w:val="0"/>
          <w:bCs w:val="0"/>
          <w:color w:val="000000"/>
          <w:sz w:val="32"/>
          <w:szCs w:val="32"/>
          <w:lang w:val="en-US"/>
        </w:rPr>
      </w:pPr>
      <w:r>
        <w:rPr>
          <w:rFonts w:hint="default" w:ascii="Times New Roman" w:hAnsi="Times New Roman" w:eastAsia="CESI楷体-GB2312" w:cs="Times New Roman"/>
          <w:b w:val="0"/>
          <w:bCs w:val="0"/>
          <w:color w:val="auto"/>
          <w:kern w:val="2"/>
          <w:sz w:val="32"/>
          <w:szCs w:val="32"/>
          <w:lang w:val="en-US" w:eastAsia="zh-CN" w:bidi="ar-SA"/>
        </w:rPr>
        <w:t>（三）深入推进“放管服”改革，持续优化营商环境。</w:t>
      </w:r>
      <w:r>
        <w:rPr>
          <w:rFonts w:hint="default" w:ascii="Times New Roman" w:hAnsi="Times New Roman" w:eastAsia="仿宋_GB2312" w:cs="Times New Roman"/>
          <w:b w:val="0"/>
          <w:bCs w:val="0"/>
          <w:color w:val="000000"/>
          <w:sz w:val="32"/>
          <w:szCs w:val="32"/>
          <w:lang w:val="en-US"/>
        </w:rPr>
        <w:t>坚持人民至上，持续深化“创人民满意公安”活动，持续抓好窗口服务、接处警、案件办理、交警执法和回应群众诉求等工作。</w:t>
      </w:r>
      <w:r>
        <w:rPr>
          <w:rFonts w:hint="default" w:ascii="Times New Roman" w:hAnsi="Times New Roman" w:eastAsia="仿宋_GB2312" w:cs="Times New Roman"/>
          <w:b/>
          <w:bCs/>
          <w:color w:val="000000"/>
          <w:sz w:val="32"/>
          <w:szCs w:val="32"/>
          <w:lang w:val="en-US"/>
        </w:rPr>
        <w:t>一是</w:t>
      </w:r>
      <w:r>
        <w:rPr>
          <w:rFonts w:hint="default" w:ascii="Times New Roman" w:hAnsi="Times New Roman" w:eastAsia="仿宋_GB2312" w:cs="Times New Roman"/>
          <w:b w:val="0"/>
          <w:bCs w:val="0"/>
          <w:color w:val="000000"/>
          <w:sz w:val="32"/>
          <w:szCs w:val="32"/>
          <w:lang w:val="en-US"/>
        </w:rPr>
        <w:t>加快推动“全程网办”改革创新。打造柳州特色“网上办”应用生态链，研发推出“身份证自助拍照”“旅店扫码自助入住”“驾考122”等柳州特色网办小程序，推动公安政务服务从“能办”向“好办、智办、快办”迭代升级。年内全市“全程网办”业务量共计48529笔，占全区18.4%，同比去年上升1460%。</w:t>
      </w:r>
      <w:r>
        <w:rPr>
          <w:rFonts w:hint="default" w:ascii="Times New Roman" w:hAnsi="Times New Roman" w:eastAsia="仿宋_GB2312" w:cs="Times New Roman"/>
          <w:b/>
          <w:bCs/>
          <w:color w:val="000000"/>
          <w:sz w:val="32"/>
          <w:szCs w:val="32"/>
          <w:lang w:val="en-US"/>
        </w:rPr>
        <w:t>二是</w:t>
      </w:r>
      <w:r>
        <w:rPr>
          <w:rFonts w:hint="default" w:ascii="Times New Roman" w:hAnsi="Times New Roman" w:eastAsia="仿宋_GB2312" w:cs="Times New Roman"/>
          <w:b w:val="0"/>
          <w:bCs w:val="0"/>
          <w:color w:val="000000"/>
          <w:sz w:val="32"/>
          <w:szCs w:val="32"/>
          <w:lang w:val="en-US"/>
        </w:rPr>
        <w:t>助力营造一流法治化营商环境。组织民警走访服务企业586家，助企纾困解难。纵深推进中小微民营企业内部腐败犯罪专项整治工作，深入摸排涉企案件线索，严打企业内部腐败犯罪，全力保障企业合法权益。年内共侦破职务侵占、挪用资金、商业贿赂案件20余起，为企业挽回经济损失200余万元。</w:t>
      </w:r>
      <w:r>
        <w:rPr>
          <w:rFonts w:hint="default" w:ascii="Times New Roman" w:hAnsi="Times New Roman" w:eastAsia="仿宋_GB2312" w:cs="Times New Roman"/>
          <w:b/>
          <w:bCs/>
          <w:color w:val="000000"/>
          <w:sz w:val="32"/>
          <w:szCs w:val="32"/>
          <w:lang w:val="en-US"/>
        </w:rPr>
        <w:t>三是</w:t>
      </w:r>
      <w:r>
        <w:rPr>
          <w:rFonts w:hint="default" w:ascii="Times New Roman" w:hAnsi="Times New Roman" w:eastAsia="仿宋_GB2312" w:cs="Times New Roman"/>
          <w:b w:val="0"/>
          <w:bCs w:val="0"/>
          <w:color w:val="000000"/>
          <w:sz w:val="32"/>
          <w:szCs w:val="32"/>
          <w:lang w:val="en-US"/>
        </w:rPr>
        <w:t>纵深推进“一窗通办”品牌建设。开展“三有三善”柳州户政窗口服务品牌建设，优化“五合一”“一窗通办”窗口布点，推动形成“15分钟公安便民服务圈”。年内全市共开设“一窗通办”场所25个，开设“五合一”窗口40个、“二合一”窗口15个，共受理业务45.7万笔。</w:t>
      </w:r>
    </w:p>
    <w:p>
      <w:pPr>
        <w:keepNext w:val="0"/>
        <w:keepLines w:val="0"/>
        <w:pageBreakBefore w:val="0"/>
        <w:widowControl w:val="0"/>
        <w:numPr>
          <w:ilvl w:val="0"/>
          <w:numId w:val="0"/>
        </w:numPr>
        <w:kinsoku/>
        <w:wordWrap/>
        <w:overflowPunct/>
        <w:topLinePunct w:val="0"/>
        <w:autoSpaceDE/>
        <w:autoSpaceDN/>
        <w:bidi w:val="0"/>
        <w:spacing w:line="560" w:lineRule="exact"/>
        <w:ind w:firstLine="640"/>
        <w:textAlignment w:val="auto"/>
        <w:rPr>
          <w:rFonts w:hint="default" w:ascii="Times New Roman" w:hAnsi="Times New Roman" w:eastAsia="仿宋_GB2312" w:cs="Times New Roman"/>
          <w:b w:val="0"/>
          <w:bCs w:val="0"/>
          <w:color w:val="000000"/>
          <w:kern w:val="2"/>
          <w:sz w:val="32"/>
          <w:szCs w:val="32"/>
          <w:lang w:val="en-US" w:eastAsia="zh-CN" w:bidi="ar"/>
        </w:rPr>
      </w:pPr>
      <w:r>
        <w:rPr>
          <w:rFonts w:hint="default" w:ascii="Times New Roman" w:hAnsi="Times New Roman" w:eastAsia="仿宋_GB2312" w:cs="Times New Roman"/>
          <w:b w:val="0"/>
          <w:bCs w:val="0"/>
          <w:color w:val="000000"/>
          <w:sz w:val="32"/>
          <w:szCs w:val="32"/>
          <w:lang w:val="en-US" w:eastAsia="zh-CN"/>
        </w:rPr>
        <w:t>（四）</w:t>
      </w:r>
      <w:r>
        <w:rPr>
          <w:rFonts w:hint="default" w:ascii="Times New Roman" w:hAnsi="Times New Roman" w:eastAsia="楷体_GB2312" w:cs="Times New Roman"/>
          <w:b w:val="0"/>
          <w:bCs w:val="0"/>
          <w:color w:val="333333"/>
          <w:kern w:val="0"/>
          <w:sz w:val="32"/>
          <w:szCs w:val="32"/>
          <w:lang w:eastAsia="zh-CN"/>
        </w:rPr>
        <w:t>完善</w:t>
      </w:r>
      <w:r>
        <w:rPr>
          <w:rFonts w:hint="default" w:ascii="Times New Roman" w:hAnsi="Times New Roman" w:eastAsia="楷体_GB2312" w:cs="Times New Roman"/>
          <w:b w:val="0"/>
          <w:bCs w:val="0"/>
          <w:color w:val="333333"/>
          <w:kern w:val="0"/>
          <w:sz w:val="32"/>
          <w:szCs w:val="32"/>
        </w:rPr>
        <w:t>行政权力制约和监督体系</w:t>
      </w:r>
      <w:r>
        <w:rPr>
          <w:rFonts w:hint="default" w:ascii="Times New Roman" w:hAnsi="Times New Roman" w:eastAsia="楷体_GB2312" w:cs="Times New Roman"/>
          <w:b w:val="0"/>
          <w:bCs w:val="0"/>
          <w:color w:val="333333"/>
          <w:kern w:val="0"/>
          <w:sz w:val="32"/>
          <w:szCs w:val="32"/>
          <w:lang w:val="en-US"/>
        </w:rPr>
        <w:t>。</w:t>
      </w:r>
      <w:r>
        <w:rPr>
          <w:rFonts w:hint="default" w:ascii="Times New Roman" w:hAnsi="Times New Roman" w:eastAsia="仿宋_GB2312" w:cs="Times New Roman"/>
          <w:b/>
          <w:bCs/>
          <w:color w:val="000000"/>
          <w:kern w:val="2"/>
          <w:sz w:val="32"/>
          <w:szCs w:val="32"/>
          <w:lang w:val="en-US" w:eastAsia="zh-CN" w:bidi="ar"/>
        </w:rPr>
        <w:t>一是</w:t>
      </w:r>
      <w:r>
        <w:rPr>
          <w:rFonts w:hint="default" w:ascii="Times New Roman" w:hAnsi="Times New Roman" w:eastAsia="仿宋_GB2312" w:cs="Times New Roman"/>
          <w:b w:val="0"/>
          <w:bCs w:val="0"/>
          <w:color w:val="000000"/>
          <w:kern w:val="2"/>
          <w:sz w:val="32"/>
          <w:szCs w:val="32"/>
          <w:lang w:val="en-US" w:eastAsia="zh-CN" w:bidi="ar"/>
        </w:rPr>
        <w:t>大力培树打造执法办案场所规范管理品牌标杆，在市局、分县局和派出所大力开展三级执法示范单位联创活动，持续培树可复制、能推广的执法办案场所规范化建设“标杆”和“样板”，有效促进全市公安机关整体执法质量和执法水平的提升。</w:t>
      </w:r>
      <w:r>
        <w:rPr>
          <w:rFonts w:hint="default" w:ascii="Times New Roman" w:hAnsi="Times New Roman" w:eastAsia="仿宋_GB2312" w:cs="Times New Roman"/>
          <w:b/>
          <w:bCs/>
          <w:color w:val="000000"/>
          <w:kern w:val="2"/>
          <w:sz w:val="32"/>
          <w:szCs w:val="32"/>
          <w:lang w:val="en-US" w:eastAsia="zh-CN" w:bidi="ar"/>
        </w:rPr>
        <w:t>二是</w:t>
      </w:r>
      <w:r>
        <w:rPr>
          <w:rFonts w:hint="default" w:ascii="Times New Roman" w:hAnsi="Times New Roman" w:eastAsia="仿宋_GB2312" w:cs="Times New Roman"/>
          <w:b w:val="0"/>
          <w:bCs w:val="0"/>
          <w:color w:val="000000"/>
          <w:kern w:val="2"/>
          <w:sz w:val="32"/>
          <w:szCs w:val="32"/>
          <w:lang w:val="en-US" w:eastAsia="zh-CN" w:bidi="ar"/>
        </w:rPr>
        <w:t>精心打造“监督+服务”一体化执法监督分中心。在市县两级“1+5”情指行一体化实战中心设置执法监督分中心，常态化开展警情日研判工作，对全局警情、案件分级分类全量监督和管控。今年以来，共复核变更警情21840起，依法纠正违规变更警情272起，提供案件研判法律意见4879条，下发执法问题整改单302份，整改率100%。三是</w:t>
      </w:r>
      <w:r>
        <w:rPr>
          <w:rFonts w:hint="default" w:ascii="Times New Roman" w:hAnsi="Times New Roman" w:eastAsia="楷体_GB2312" w:cs="Times New Roman"/>
          <w:b w:val="0"/>
          <w:bCs w:val="0"/>
          <w:sz w:val="32"/>
          <w:szCs w:val="32"/>
          <w:lang w:val="en-US" w:eastAsia="zh-CN"/>
        </w:rPr>
        <w:t>提升民警执法能力。</w:t>
      </w:r>
      <w:r>
        <w:rPr>
          <w:rFonts w:hint="default" w:ascii="Times New Roman" w:hAnsi="Times New Roman" w:eastAsia="仿宋_GB2312" w:cs="Times New Roman"/>
          <w:b w:val="0"/>
          <w:bCs w:val="0"/>
          <w:sz w:val="32"/>
          <w:szCs w:val="32"/>
          <w:lang w:eastAsia="zh-CN"/>
        </w:rPr>
        <w:t>利用</w:t>
      </w:r>
      <w:r>
        <w:rPr>
          <w:rFonts w:hint="default" w:ascii="Times New Roman" w:hAnsi="Times New Roman" w:eastAsia="仿宋_GB2312" w:cs="Times New Roman"/>
          <w:b w:val="0"/>
          <w:bCs w:val="0"/>
          <w:sz w:val="32"/>
          <w:szCs w:val="32"/>
        </w:rPr>
        <w:t>“执法充电站”</w:t>
      </w:r>
      <w:r>
        <w:rPr>
          <w:rFonts w:hint="default" w:ascii="Times New Roman" w:hAnsi="Times New Roman" w:eastAsia="仿宋_GB2312" w:cs="Times New Roman"/>
          <w:b w:val="0"/>
          <w:bCs w:val="0"/>
          <w:kern w:val="0"/>
          <w:sz w:val="32"/>
          <w:szCs w:val="32"/>
          <w:lang w:eastAsia="zh-CN"/>
        </w:rPr>
        <w:t>、规范执法训练平台等对</w:t>
      </w:r>
      <w:r>
        <w:rPr>
          <w:rFonts w:hint="default" w:ascii="Times New Roman" w:hAnsi="Times New Roman" w:eastAsia="仿宋_GB2312" w:cs="Times New Roman"/>
          <w:b w:val="0"/>
          <w:bCs w:val="0"/>
          <w:sz w:val="32"/>
          <w:szCs w:val="32"/>
        </w:rPr>
        <w:t>民警开展</w:t>
      </w:r>
      <w:r>
        <w:rPr>
          <w:rFonts w:hint="default" w:ascii="Times New Roman" w:hAnsi="Times New Roman" w:eastAsia="仿宋_GB2312" w:cs="Times New Roman"/>
          <w:b w:val="0"/>
          <w:bCs w:val="0"/>
          <w:sz w:val="32"/>
          <w:szCs w:val="32"/>
          <w:lang w:eastAsia="zh-CN"/>
        </w:rPr>
        <w:t>执法</w:t>
      </w:r>
      <w:r>
        <w:rPr>
          <w:rFonts w:hint="default" w:ascii="Times New Roman" w:hAnsi="Times New Roman" w:eastAsia="仿宋_GB2312" w:cs="Times New Roman"/>
          <w:b w:val="0"/>
          <w:bCs w:val="0"/>
          <w:sz w:val="32"/>
          <w:szCs w:val="32"/>
        </w:rPr>
        <w:t>培训，今年以来开展11期26个课题培训，在线培训民警2400余人次</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有3100余名民警登录平台开展训练228213次，队伍依法履职能力显著提升。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CESI楷体-GB2312" w:cs="Times New Roman"/>
          <w:sz w:val="32"/>
          <w:szCs w:val="32"/>
          <w:lang w:val="en-US" w:eastAsia="zh-CN"/>
        </w:rPr>
        <w:t>（五）</w:t>
      </w:r>
      <w:r>
        <w:rPr>
          <w:rFonts w:hint="default" w:ascii="Times New Roman" w:hAnsi="Times New Roman" w:eastAsia="CESI楷体-GB2312" w:cs="Times New Roman"/>
          <w:sz w:val="32"/>
          <w:szCs w:val="32"/>
          <w:lang w:eastAsia="zh-CN"/>
        </w:rPr>
        <w:t>持续推进“谁执法谁普法”责任制度</w:t>
      </w:r>
      <w:r>
        <w:rPr>
          <w:rFonts w:hint="default" w:ascii="Times New Roman" w:hAnsi="Times New Roman" w:eastAsia="CESI楷体-GB2312" w:cs="Times New Roman"/>
          <w:sz w:val="32"/>
          <w:szCs w:val="32"/>
        </w:rPr>
        <w:t>，推动全民知法守法。</w:t>
      </w:r>
      <w:r>
        <w:rPr>
          <w:rFonts w:hint="default" w:ascii="Times New Roman" w:hAnsi="Times New Roman" w:eastAsia="仿宋_GB2312" w:cs="Times New Roman"/>
          <w:b/>
          <w:color w:val="000000"/>
          <w:sz w:val="32"/>
          <w:szCs w:val="32"/>
          <w:shd w:val="clear" w:color="auto" w:fill="FFFFFF"/>
        </w:rPr>
        <w:t>一是</w:t>
      </w:r>
      <w:r>
        <w:rPr>
          <w:rFonts w:hint="default" w:ascii="Times New Roman" w:hAnsi="Times New Roman" w:eastAsia="仿宋_GB2312" w:cs="Times New Roman"/>
          <w:sz w:val="32"/>
          <w:szCs w:val="32"/>
        </w:rPr>
        <w:t>“滴灌+漫灌”，筑牢普法宣传主阵地。在国</w:t>
      </w:r>
      <w:r>
        <w:rPr>
          <w:rFonts w:hint="default" w:ascii="Times New Roman" w:hAnsi="Times New Roman" w:eastAsia="仿宋_GB2312" w:cs="Times New Roman"/>
          <w:sz w:val="32"/>
          <w:szCs w:val="32"/>
          <w:lang w:bidi="ar"/>
        </w:rPr>
        <w:t>家安全教育日、</w:t>
      </w:r>
      <w:r>
        <w:rPr>
          <w:rFonts w:hint="default" w:ascii="Times New Roman" w:hAnsi="Times New Roman" w:eastAsia="仿宋_GB2312" w:cs="Times New Roman"/>
          <w:sz w:val="32"/>
          <w:szCs w:val="32"/>
        </w:rPr>
        <w:t>110警察节、国际禁毒日等重要时间节点</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rPr>
        <w:t>围绕反诈防骗、禁毒宣传、反恐知识、法治教育等主题，民警进企业、进学校、进社区、进农村、进家庭、进公共场所，开展法治教育宣传活动。</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sz w:val="32"/>
          <w:szCs w:val="32"/>
        </w:rPr>
        <w:t>“线上+线下”，拓展普法教育新矩阵。依托“柳州警方”融媒体矩阵开展普法宣传，今年共发稿5488篇,同比去年上升36.78%，总浏览量突破48亿次。在我市中心五星步行街开展“夏季守护·广西公安反诈宣传夜市行”直播活动，建立反诈重点宣防群体数据库，组织社区民警“点对点”上门开展精准预警、宣防。组织全</w:t>
      </w:r>
      <w:r>
        <w:rPr>
          <w:rFonts w:hint="default" w:ascii="Times New Roman" w:hAnsi="Times New Roman" w:eastAsia="仿宋_GB2312" w:cs="Times New Roman"/>
          <w:sz w:val="32"/>
          <w:szCs w:val="32"/>
          <w:lang w:eastAsia="zh-CN"/>
        </w:rPr>
        <w:t>局</w:t>
      </w:r>
      <w:r>
        <w:rPr>
          <w:rFonts w:hint="default" w:ascii="Times New Roman" w:hAnsi="Times New Roman" w:eastAsia="仿宋_GB2312" w:cs="Times New Roman"/>
          <w:sz w:val="32"/>
          <w:szCs w:val="32"/>
        </w:rPr>
        <w:t>法制副校长入校、入园上好“开学第一课”，开展法治安全宣传教育活动。</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sz w:val="32"/>
          <w:szCs w:val="32"/>
        </w:rPr>
        <w:t>“图文+声像”，打造法治科普微景观。发挥法治文化引领作用，利用图文、声像手段，整合法律法规知识和安全防范知识，精心设计图、文、声、像等普法宣传画和宣传视频，全方位、多角度、全时段开展普法宣传，形成普法宣传“微景观”，营造办事依法、遇事找法、解决问题用法、化解矛盾靠法的法治氛围。</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黑体" w:cs="Times New Roman"/>
          <w:b w:val="0"/>
          <w:bCs w:val="0"/>
          <w:sz w:val="32"/>
          <w:szCs w:val="32"/>
          <w:lang w:val="en-US"/>
        </w:rPr>
      </w:pPr>
      <w:r>
        <w:rPr>
          <w:rFonts w:hint="default" w:ascii="Times New Roman" w:hAnsi="Times New Roman" w:eastAsia="黑体" w:cs="Times New Roman"/>
          <w:b w:val="0"/>
          <w:bCs w:val="0"/>
          <w:sz w:val="32"/>
          <w:szCs w:val="32"/>
          <w:lang w:val="en-US" w:eastAsia="zh-CN"/>
        </w:rPr>
        <w:t>二、</w:t>
      </w:r>
      <w:r>
        <w:rPr>
          <w:rFonts w:hint="default" w:ascii="Times New Roman" w:hAnsi="Times New Roman" w:eastAsia="黑体" w:cs="Times New Roman"/>
          <w:b w:val="0"/>
          <w:bCs w:val="0"/>
          <w:sz w:val="32"/>
          <w:szCs w:val="32"/>
          <w:lang w:val="en-US"/>
        </w:rPr>
        <w:t>存在不足以及原因</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一是法治队伍赋能支撑实战能力还有待加强。</w:t>
      </w:r>
      <w:r>
        <w:rPr>
          <w:rFonts w:hint="default" w:ascii="Times New Roman" w:hAnsi="Times New Roman" w:eastAsia="仿宋_GB2312" w:cs="Times New Roman"/>
          <w:b w:val="0"/>
          <w:bCs w:val="0"/>
          <w:sz w:val="32"/>
          <w:szCs w:val="32"/>
          <w:lang w:eastAsia="zh-CN"/>
        </w:rPr>
        <w:t>部分法制员在为基层办案民警提供法律咨询服务时，还存在专业不精、能力不足、方式单一和指导不到位，导致打击战果效果不佳等问题。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二是基层所队执法办案不规范问题仍未杜绝。</w:t>
      </w:r>
      <w:r>
        <w:rPr>
          <w:rFonts w:hint="default" w:ascii="Times New Roman" w:hAnsi="Times New Roman" w:eastAsia="仿宋_GB2312" w:cs="Times New Roman"/>
          <w:b w:val="0"/>
          <w:bCs w:val="0"/>
          <w:sz w:val="32"/>
          <w:szCs w:val="32"/>
          <w:lang w:eastAsia="zh-CN"/>
        </w:rPr>
        <w:t>从区厅、自治区委政法委和检察机关检查通报的情况看，我局部分办案单位在监督立案、撤销立案、纠正违法、纠正漏捕、漏诉等方面仍存在不少问题。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三是开展普法宣传深度广度有待进一步拓展。</w:t>
      </w:r>
      <w:r>
        <w:rPr>
          <w:rFonts w:hint="default" w:ascii="Times New Roman" w:hAnsi="Times New Roman" w:eastAsia="仿宋_GB2312" w:cs="Times New Roman"/>
          <w:b w:val="0"/>
          <w:bCs w:val="0"/>
          <w:sz w:val="32"/>
          <w:szCs w:val="32"/>
          <w:lang w:eastAsia="zh-CN"/>
        </w:rPr>
        <w:t>部分基层单位普法活动的形式局限于培训、发放宣传单，内容不够丰富，贴近实际、贴近群众的普法宣传不多，实效性不强。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黑体" w:cs="Times New Roman"/>
          <w:b w:val="0"/>
          <w:bCs w:val="0"/>
          <w:sz w:val="32"/>
          <w:szCs w:val="32"/>
          <w:lang w:val="en-US"/>
        </w:rPr>
      </w:pPr>
      <w:r>
        <w:rPr>
          <w:rFonts w:hint="default" w:ascii="Times New Roman" w:hAnsi="Times New Roman" w:eastAsia="仿宋_GB2312" w:cs="Times New Roman"/>
          <w:b/>
          <w:bCs/>
          <w:sz w:val="32"/>
          <w:szCs w:val="32"/>
          <w:lang w:eastAsia="zh-CN"/>
        </w:rPr>
        <w:t>四是信息化建设应用水平仍有待进一步提升。</w:t>
      </w:r>
      <w:r>
        <w:rPr>
          <w:rFonts w:hint="default" w:ascii="Times New Roman" w:hAnsi="Times New Roman" w:eastAsia="仿宋_GB2312" w:cs="Times New Roman"/>
          <w:b w:val="0"/>
          <w:bCs w:val="0"/>
          <w:sz w:val="32"/>
          <w:szCs w:val="32"/>
          <w:lang w:eastAsia="zh-CN"/>
        </w:rPr>
        <w:t>执法监督平台功能还有待升级完善，“警情、案件、财物、场所、卷宗”等关键执法要素的信息流、业务流和管理流仍需进一步整合，在运用大数据、智能化分析手段赋能执法监督方面，与国内发达地区仍有差距。</w:t>
      </w:r>
    </w:p>
    <w:p>
      <w:pPr>
        <w:keepNext w:val="0"/>
        <w:keepLines w:val="0"/>
        <w:pageBreakBefore w:val="0"/>
        <w:widowControl w:val="0"/>
        <w:kinsoku/>
        <w:wordWrap/>
        <w:overflowPunct/>
        <w:topLinePunct w:val="0"/>
        <w:autoSpaceDE/>
        <w:autoSpaceDN/>
        <w:bidi w:val="0"/>
        <w:spacing w:beforeLines="0" w:afterLines="0" w:line="560" w:lineRule="exact"/>
        <w:ind w:firstLine="640" w:firstLineChars="200"/>
        <w:jc w:val="both"/>
        <w:textAlignment w:val="auto"/>
        <w:rPr>
          <w:rFonts w:hint="default" w:ascii="Times New Roman" w:hAnsi="Times New Roman" w:eastAsia="黑体" w:cs="Times New Roman"/>
          <w:b w:val="0"/>
          <w:bCs w:val="0"/>
          <w:sz w:val="32"/>
          <w:szCs w:val="32"/>
          <w:lang w:val="en-US"/>
        </w:rPr>
      </w:pPr>
      <w:r>
        <w:rPr>
          <w:rFonts w:hint="default" w:ascii="Times New Roman" w:hAnsi="Times New Roman" w:eastAsia="黑体" w:cs="Times New Roman"/>
          <w:b w:val="0"/>
          <w:bCs w:val="0"/>
          <w:sz w:val="32"/>
          <w:szCs w:val="32"/>
          <w:lang w:val="en-US" w:eastAsia="zh-CN"/>
        </w:rPr>
        <w:t>三、</w:t>
      </w:r>
      <w:r>
        <w:rPr>
          <w:rFonts w:hint="default" w:ascii="Times New Roman" w:hAnsi="Times New Roman" w:eastAsia="黑体" w:cs="Times New Roman"/>
          <w:b w:val="0"/>
          <w:bCs w:val="0"/>
          <w:sz w:val="32"/>
          <w:szCs w:val="32"/>
          <w:lang w:val="en-US"/>
        </w:rPr>
        <w:t>党政主要负责人履行推进法治建设第一责任人职责，加强法治政府建设的有关情况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楷体_GB2312" w:cs="Times New Roman"/>
          <w:b w:val="0"/>
          <w:bCs w:val="0"/>
          <w:sz w:val="32"/>
          <w:szCs w:val="32"/>
          <w:lang w:eastAsia="zh-CN"/>
        </w:rPr>
        <w:t>（一）</w:t>
      </w:r>
      <w:r>
        <w:rPr>
          <w:rFonts w:hint="default" w:ascii="Times New Roman" w:hAnsi="Times New Roman" w:eastAsia="楷体_GB2312" w:cs="Times New Roman"/>
          <w:b w:val="0"/>
          <w:bCs w:val="0"/>
          <w:sz w:val="32"/>
          <w:szCs w:val="32"/>
        </w:rPr>
        <w:t>加强党对法治建设的领导。</w:t>
      </w:r>
      <w:r>
        <w:rPr>
          <w:rFonts w:hint="default" w:ascii="Times New Roman" w:hAnsi="Times New Roman" w:eastAsia="仿宋_GB2312" w:cs="Times New Roman"/>
          <w:b w:val="0"/>
          <w:bCs w:val="0"/>
          <w:sz w:val="32"/>
          <w:szCs w:val="32"/>
        </w:rPr>
        <w:t>202</w:t>
      </w:r>
      <w:r>
        <w:rPr>
          <w:rFonts w:hint="default" w:ascii="Times New Roman" w:hAnsi="Times New Roman" w:eastAsia="仿宋_GB2312" w:cs="Times New Roman"/>
          <w:b w:val="0"/>
          <w:bCs w:val="0"/>
          <w:sz w:val="32"/>
          <w:szCs w:val="32"/>
          <w:lang w:val="en-US"/>
        </w:rPr>
        <w:t>4</w:t>
      </w:r>
      <w:r>
        <w:rPr>
          <w:rFonts w:hint="default" w:ascii="Times New Roman" w:hAnsi="Times New Roman" w:eastAsia="仿宋_GB2312" w:cs="Times New Roman"/>
          <w:b w:val="0"/>
          <w:bCs w:val="0"/>
          <w:sz w:val="32"/>
          <w:szCs w:val="32"/>
        </w:rPr>
        <w:t>年，我局把学习宣传贯彻党的二十</w:t>
      </w:r>
      <w:r>
        <w:rPr>
          <w:rFonts w:hint="default" w:ascii="Times New Roman" w:hAnsi="Times New Roman" w:eastAsia="仿宋_GB2312" w:cs="Times New Roman"/>
          <w:b w:val="0"/>
          <w:bCs w:val="0"/>
          <w:sz w:val="32"/>
          <w:szCs w:val="32"/>
          <w:lang w:val="en-US"/>
        </w:rPr>
        <w:t>大以及二十届一中、二中、三中全会</w:t>
      </w:r>
      <w:r>
        <w:rPr>
          <w:rFonts w:hint="default" w:ascii="Times New Roman" w:hAnsi="Times New Roman" w:eastAsia="仿宋_GB2312" w:cs="Times New Roman"/>
          <w:b w:val="0"/>
          <w:bCs w:val="0"/>
          <w:sz w:val="32"/>
          <w:szCs w:val="32"/>
        </w:rPr>
        <w:t>精神、习近平总书记法治思想、最新重要讲话、重要指示批示等列为党委会的第一议题，第一时间组织学习。推动全警将习近平总书记的重要讲话和重要指示精神内化于心、外化于行，确保队伍绝对忠诚、绝对纯洁、绝对可靠。帮助党员领导干部树立正确的政绩观、权力观、群众观，为深入贯彻落实习近平总书记对公安队伍的要求发挥好示范引领作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_GB2312" w:cs="Times New Roman"/>
          <w:b w:val="0"/>
          <w:bCs w:val="0"/>
          <w:sz w:val="32"/>
          <w:szCs w:val="32"/>
          <w:lang w:eastAsia="zh-CN"/>
        </w:rPr>
        <w:t>（二）</w:t>
      </w:r>
      <w:r>
        <w:rPr>
          <w:rFonts w:hint="default" w:ascii="Times New Roman" w:hAnsi="Times New Roman" w:eastAsia="楷体_GB2312" w:cs="Times New Roman"/>
          <w:b w:val="0"/>
          <w:bCs w:val="0"/>
          <w:sz w:val="32"/>
          <w:szCs w:val="32"/>
        </w:rPr>
        <w:t>全面落实行政机关负责人出庭应诉工作。</w:t>
      </w:r>
      <w:r>
        <w:rPr>
          <w:rFonts w:hint="default" w:ascii="Times New Roman" w:hAnsi="Times New Roman" w:eastAsia="仿宋_GB2312" w:cs="Times New Roman"/>
          <w:b w:val="0"/>
          <w:bCs w:val="0"/>
          <w:sz w:val="32"/>
          <w:szCs w:val="32"/>
        </w:rPr>
        <w:t>我局加强和规范行政机关负责人出庭应诉工作，强化全市公安机关各级领导法治意识、促进执法规范化养成，提升妥善处理纠纷、化解矛盾的能力和水平。对当事人不服我局作出的行政复议提起行政诉讼的案件，行政机关负责人严格按照相关规定积极参与到诉讼活动之中。同时，我局将出庭应诉、支持人民法院受理和审理行政案件、履行人民法院生效裁判、行政应诉能力建设以及行政机关负责人出庭应诉情况纳入年度执法质量考评范围。</w:t>
      </w:r>
      <w:r>
        <w:rPr>
          <w:rFonts w:hint="default" w:ascii="Times New Roman" w:hAnsi="Times New Roman" w:eastAsia="仿宋_GB2312" w:cs="Times New Roman"/>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楷体_GB2312" w:cs="Times New Roman"/>
          <w:b w:val="0"/>
          <w:bCs w:val="0"/>
          <w:sz w:val="32"/>
          <w:szCs w:val="32"/>
          <w:lang w:val="en-US" w:eastAsia="zh-CN"/>
        </w:rPr>
        <w:t>（三）扎实推进执法公开。</w:t>
      </w:r>
      <w:r>
        <w:rPr>
          <w:rFonts w:hint="default" w:ascii="Times New Roman" w:hAnsi="Times New Roman" w:eastAsia="仿宋_GB2312" w:cs="Times New Roman"/>
          <w:b/>
          <w:bCs/>
          <w:sz w:val="32"/>
          <w:szCs w:val="32"/>
          <w:lang w:val="en-US" w:eastAsia="zh-CN"/>
        </w:rPr>
        <w:t>一是</w:t>
      </w:r>
      <w:r>
        <w:rPr>
          <w:rFonts w:hint="eastAsia" w:eastAsia="仿宋_GB2312" w:cs="Times New Roman"/>
          <w:b w:val="0"/>
          <w:bCs w:val="0"/>
          <w:sz w:val="32"/>
          <w:szCs w:val="32"/>
          <w:lang w:val="en-US" w:eastAsia="zh-CN"/>
        </w:rPr>
        <w:t>梳理</w:t>
      </w:r>
      <w:r>
        <w:rPr>
          <w:rFonts w:hint="default" w:ascii="Times New Roman" w:hAnsi="Times New Roman" w:eastAsia="仿宋_GB2312" w:cs="Times New Roman"/>
          <w:b w:val="0"/>
          <w:bCs w:val="0"/>
          <w:sz w:val="32"/>
          <w:szCs w:val="32"/>
          <w:lang w:val="en-US" w:eastAsia="zh-CN"/>
        </w:rPr>
        <w:t>行政审批事项，动态调整行政审批事项清单，进一步加强对行政权力的监督和制约。充分保障群众知情权、参与权、监督权，及时更新政府信息公开指南、公开目录。</w:t>
      </w: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val="0"/>
          <w:bCs w:val="0"/>
          <w:sz w:val="32"/>
          <w:szCs w:val="32"/>
        </w:rPr>
        <w:t>严格落实行政执法“三项制度”。我市各级公安机关始终将行政执法公示制度、行政执法全流程记录制度、重大执法决定法制审核制度作为推进执法规范化建设的重点工程，出台了一系列制度机制，并狠抓贯彻落实，将行政执法结果在交通安全综合服务管理平台、八桂警察阳光执法网和广西柳州市公安局网站进行公开。</w:t>
      </w:r>
    </w:p>
    <w:p>
      <w:pPr>
        <w:keepNext w:val="0"/>
        <w:keepLines w:val="0"/>
        <w:pageBreakBefore w:val="0"/>
        <w:widowControl w:val="0"/>
        <w:kinsoku/>
        <w:wordWrap/>
        <w:overflowPunct/>
        <w:topLinePunct w:val="0"/>
        <w:autoSpaceDE/>
        <w:autoSpaceDN/>
        <w:bidi w:val="0"/>
        <w:spacing w:beforeLines="0" w:afterLines="0" w:line="560" w:lineRule="exact"/>
        <w:ind w:firstLine="640" w:firstLineChars="200"/>
        <w:jc w:val="both"/>
        <w:textAlignment w:val="auto"/>
        <w:rPr>
          <w:rFonts w:hint="default" w:ascii="Times New Roman" w:hAnsi="Times New Roman" w:eastAsia="黑体" w:cs="Times New Roman"/>
          <w:b w:val="0"/>
          <w:bCs w:val="0"/>
          <w:sz w:val="32"/>
          <w:szCs w:val="32"/>
          <w:lang w:val="en-US"/>
        </w:rPr>
      </w:pPr>
      <w:r>
        <w:rPr>
          <w:rFonts w:hint="default" w:ascii="Times New Roman" w:hAnsi="Times New Roman" w:eastAsia="黑体" w:cs="Times New Roman"/>
          <w:b w:val="0"/>
          <w:bCs w:val="0"/>
          <w:sz w:val="32"/>
          <w:szCs w:val="32"/>
          <w:lang w:val="en-US" w:eastAsia="zh-CN"/>
        </w:rPr>
        <w:t>四、2024</w:t>
      </w:r>
      <w:r>
        <w:rPr>
          <w:rFonts w:hint="default" w:ascii="Times New Roman" w:hAnsi="Times New Roman" w:eastAsia="黑体" w:cs="Times New Roman"/>
          <w:b w:val="0"/>
          <w:bCs w:val="0"/>
          <w:sz w:val="32"/>
          <w:szCs w:val="32"/>
          <w:lang w:val="en-US"/>
        </w:rPr>
        <w:t>度推进法治政府建设的主要安排</w:t>
      </w:r>
    </w:p>
    <w:p>
      <w:pPr>
        <w:pStyle w:val="10"/>
        <w:keepNext w:val="0"/>
        <w:keepLines w:val="0"/>
        <w:pageBreakBefore w:val="0"/>
        <w:widowControl w:val="0"/>
        <w:kinsoku/>
        <w:wordWrap/>
        <w:overflowPunct/>
        <w:topLinePunct w:val="0"/>
        <w:autoSpaceDE/>
        <w:autoSpaceDN/>
        <w:bidi w:val="0"/>
        <w:spacing w:before="0" w:after="0" w:line="560" w:lineRule="exact"/>
        <w:ind w:firstLine="629" w:firstLineChars="19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一是持续推动执法办案管理中心提质增效。</w:t>
      </w:r>
      <w:r>
        <w:rPr>
          <w:rFonts w:hint="default" w:ascii="Times New Roman" w:hAnsi="Times New Roman" w:eastAsia="仿宋_GB2312" w:cs="Times New Roman"/>
          <w:sz w:val="32"/>
          <w:szCs w:val="32"/>
        </w:rPr>
        <w:t>对照公安部要求，对标全国一流中心建设标准，持续发力、不断优化提升中心医疗体检、集中送押、美团送餐、涉案财物管理等“一站式”服务，最大限度减轻办案民警办案负担。</w:t>
      </w:r>
    </w:p>
    <w:p>
      <w:pPr>
        <w:pStyle w:val="10"/>
        <w:keepNext w:val="0"/>
        <w:keepLines w:val="0"/>
        <w:pageBreakBefore w:val="0"/>
        <w:widowControl w:val="0"/>
        <w:kinsoku/>
        <w:wordWrap/>
        <w:overflowPunct/>
        <w:topLinePunct w:val="0"/>
        <w:autoSpaceDE/>
        <w:autoSpaceDN/>
        <w:bidi w:val="0"/>
        <w:spacing w:before="0"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二是持续抓好两级接报案中心规范化运行。</w:t>
      </w:r>
      <w:r>
        <w:rPr>
          <w:rFonts w:hint="default" w:ascii="Times New Roman" w:hAnsi="Times New Roman" w:eastAsia="仿宋_GB2312" w:cs="Times New Roman"/>
          <w:sz w:val="32"/>
          <w:szCs w:val="32"/>
        </w:rPr>
        <w:t>严格按照《全区县级公安机关接报案中心工作规范》要求，健全完善接报案中心相关制度机制，全方位加强接报案中心日常运行监督管理，确保全局警情、案件实现实时、全量监督。</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三是持续加大普法宣传教育拓展深度广度。</w:t>
      </w:r>
      <w:r>
        <w:rPr>
          <w:rFonts w:hint="default" w:ascii="Times New Roman" w:hAnsi="Times New Roman" w:eastAsia="仿宋_GB2312" w:cs="Times New Roman"/>
          <w:kern w:val="2"/>
          <w:sz w:val="32"/>
          <w:szCs w:val="32"/>
          <w:lang w:val="en-US" w:eastAsia="zh-CN" w:bidi="ar-SA"/>
        </w:rPr>
        <w:t>要进一步完善普法制度机制，强化法治宣传社会效应，持续抓好宪法法律普及，全面落实“八五”普法规划各项任务，推动普法工作再上新台阶。</w:t>
      </w:r>
    </w:p>
    <w:p>
      <w:pPr>
        <w:pStyle w:val="7"/>
        <w:keepNext w:val="0"/>
        <w:keepLines w:val="0"/>
        <w:pageBreakBefore w:val="0"/>
        <w:widowControl w:val="0"/>
        <w:kinsoku/>
        <w:wordWrap/>
        <w:overflowPunct/>
        <w:topLinePunct w:val="0"/>
        <w:autoSpaceDE/>
        <w:autoSpaceDN/>
        <w:bidi w:val="0"/>
        <w:spacing w:after="0" w:line="560" w:lineRule="exact"/>
        <w:ind w:left="0" w:leftChars="0" w:firstLine="642"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四是持续加强公安队伍执法主体能力建设。</w:t>
      </w:r>
      <w:r>
        <w:rPr>
          <w:rFonts w:hint="default" w:ascii="Times New Roman" w:hAnsi="Times New Roman" w:eastAsia="仿宋_GB2312" w:cs="Times New Roman"/>
          <w:kern w:val="2"/>
          <w:sz w:val="32"/>
          <w:szCs w:val="32"/>
          <w:lang w:val="en-US" w:eastAsia="zh-CN" w:bidi="ar-SA"/>
        </w:rPr>
        <w:t>拓展柳州公安AI教官规范化实训平台训练模块和模拟场景，组织全警执法培训，不断提高执法主体能力素质。建立各执法领域专家人才库，持续鼓励全警参加“两考”，全面提升法制队伍专业能力。</w:t>
      </w:r>
    </w:p>
    <w:p>
      <w:pPr>
        <w:pStyle w:val="7"/>
        <w:keepNext w:val="0"/>
        <w:keepLines w:val="0"/>
        <w:pageBreakBefore w:val="0"/>
        <w:widowControl w:val="0"/>
        <w:kinsoku/>
        <w:wordWrap/>
        <w:overflowPunct/>
        <w:topLinePunct w:val="0"/>
        <w:autoSpaceDE/>
        <w:autoSpaceDN/>
        <w:bidi w:val="0"/>
        <w:spacing w:after="0" w:line="560" w:lineRule="exact"/>
        <w:ind w:left="0" w:leftChars="0" w:firstLine="642" w:firstLineChars="200"/>
        <w:jc w:val="both"/>
        <w:textAlignment w:val="auto"/>
        <w:rPr>
          <w:rFonts w:hint="default" w:ascii="Times New Roman" w:hAnsi="Times New Roman" w:cs="Times New Roman"/>
          <w:sz w:val="32"/>
          <w:szCs w:val="32"/>
        </w:rPr>
      </w:pPr>
      <w:r>
        <w:rPr>
          <w:rFonts w:hint="default" w:ascii="Times New Roman" w:hAnsi="Times New Roman" w:eastAsia="仿宋_GB2312" w:cs="Times New Roman"/>
          <w:b/>
          <w:bCs/>
          <w:sz w:val="32"/>
          <w:szCs w:val="32"/>
        </w:rPr>
        <w:t>五是持续用好大数据智能化执法监督手段。</w:t>
      </w:r>
      <w:r>
        <w:rPr>
          <w:rFonts w:hint="default" w:ascii="Times New Roman" w:hAnsi="Times New Roman" w:eastAsia="仿宋_GB2312" w:cs="Times New Roman"/>
          <w:sz w:val="32"/>
          <w:szCs w:val="32"/>
        </w:rPr>
        <w:t>依托“柳州公安法制数字驾驶舱”，运用大数据、智能化手段，研发易发多发执法问题风险隐患自动预警模型，确保异常执法行为第一时间发现、第一时间预警、第一时间整改。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850CB5"/>
    <w:rsid w:val="17DD9411"/>
    <w:rsid w:val="1EBBFFF8"/>
    <w:rsid w:val="1EFBC536"/>
    <w:rsid w:val="1FDEB3E7"/>
    <w:rsid w:val="1FFD8494"/>
    <w:rsid w:val="2BEE2857"/>
    <w:rsid w:val="2DFF1918"/>
    <w:rsid w:val="2FF79F1D"/>
    <w:rsid w:val="3BFF629F"/>
    <w:rsid w:val="3E850CB5"/>
    <w:rsid w:val="3FBEF4B4"/>
    <w:rsid w:val="4A4C7372"/>
    <w:rsid w:val="4D7D6533"/>
    <w:rsid w:val="4FAF09BF"/>
    <w:rsid w:val="53FF0CC0"/>
    <w:rsid w:val="59FC5996"/>
    <w:rsid w:val="5BBB57C4"/>
    <w:rsid w:val="5DDD18FF"/>
    <w:rsid w:val="5FFDDA4D"/>
    <w:rsid w:val="66BD7A81"/>
    <w:rsid w:val="67DD0895"/>
    <w:rsid w:val="6BFF27CC"/>
    <w:rsid w:val="6D7C8017"/>
    <w:rsid w:val="6EDD7936"/>
    <w:rsid w:val="6F6D6140"/>
    <w:rsid w:val="6F787F92"/>
    <w:rsid w:val="6FF7413F"/>
    <w:rsid w:val="717C1057"/>
    <w:rsid w:val="71E9A22D"/>
    <w:rsid w:val="75DE6E63"/>
    <w:rsid w:val="767F82C9"/>
    <w:rsid w:val="777AFD4B"/>
    <w:rsid w:val="7BA9EA55"/>
    <w:rsid w:val="7D7D3D43"/>
    <w:rsid w:val="7E77D16C"/>
    <w:rsid w:val="7EFF2A48"/>
    <w:rsid w:val="7F3FDE2B"/>
    <w:rsid w:val="7F7FCE65"/>
    <w:rsid w:val="7F9F17BE"/>
    <w:rsid w:val="7FA5C3D6"/>
    <w:rsid w:val="7FEB09C3"/>
    <w:rsid w:val="7FFB4682"/>
    <w:rsid w:val="7FFF7EF6"/>
    <w:rsid w:val="7FFFD666"/>
    <w:rsid w:val="97FB1C6F"/>
    <w:rsid w:val="9F6F903A"/>
    <w:rsid w:val="ADAFFC25"/>
    <w:rsid w:val="BBCF12C8"/>
    <w:rsid w:val="D37E1DE0"/>
    <w:rsid w:val="DAFB4790"/>
    <w:rsid w:val="DE4DE0D8"/>
    <w:rsid w:val="DEA7482F"/>
    <w:rsid w:val="DFF7FFA0"/>
    <w:rsid w:val="ED46984D"/>
    <w:rsid w:val="F4DF9455"/>
    <w:rsid w:val="F5F70421"/>
    <w:rsid w:val="F7B3F422"/>
    <w:rsid w:val="FB36CCC7"/>
    <w:rsid w:val="FBBDCC56"/>
    <w:rsid w:val="FCE75EC8"/>
    <w:rsid w:val="FD9E045D"/>
    <w:rsid w:val="FDDB4227"/>
    <w:rsid w:val="FDF784EF"/>
    <w:rsid w:val="FE927AAC"/>
    <w:rsid w:val="FEBFFFE9"/>
    <w:rsid w:val="FEFFB904"/>
    <w:rsid w:val="FF47B672"/>
    <w:rsid w:val="FF7F7318"/>
    <w:rsid w:val="FFB6514B"/>
    <w:rsid w:val="FFDED73C"/>
    <w:rsid w:val="FFEA3D4D"/>
    <w:rsid w:val="FFFBD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line="276" w:lineRule="auto"/>
      <w:ind w:left="0" w:right="0"/>
      <w:jc w:val="both"/>
    </w:pPr>
    <w:rPr>
      <w:rFonts w:hint="default" w:ascii="Calibri" w:hAnsi="Calibri" w:eastAsia="宋体" w:cs="Times New Roman"/>
      <w:kern w:val="2"/>
      <w:sz w:val="21"/>
      <w:szCs w:val="24"/>
      <w:lang w:val="en-US" w:eastAsia="zh-CN" w:bidi="ar"/>
    </w:rPr>
  </w:style>
  <w:style w:type="paragraph" w:styleId="3">
    <w:name w:val="toc 2"/>
    <w:basedOn w:val="1"/>
    <w:next w:val="1"/>
    <w:qFormat/>
    <w:uiPriority w:val="0"/>
    <w:pPr>
      <w:ind w:left="420" w:leftChars="200"/>
    </w:pPr>
    <w:rPr>
      <w:rFonts w:ascii="Times New Roman" w:hAnsi="Times New Roman" w:eastAsia="宋体" w:cs="Times New Roman"/>
    </w:rPr>
  </w:style>
  <w:style w:type="paragraph" w:styleId="4">
    <w:name w:val="Body Text Indent"/>
    <w:basedOn w:val="1"/>
    <w:qFormat/>
    <w:uiPriority w:val="0"/>
    <w:pPr>
      <w:spacing w:line="560" w:lineRule="exact"/>
      <w:ind w:firstLine="658"/>
      <w:jc w:val="left"/>
    </w:pPr>
    <w:rPr>
      <w:rFonts w:eastAsia="仿宋_GB2312"/>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Indent 3"/>
    <w:basedOn w:val="1"/>
    <w:qFormat/>
    <w:uiPriority w:val="99"/>
    <w:pPr>
      <w:snapToGrid/>
      <w:spacing w:after="120"/>
      <w:ind w:left="420" w:leftChars="200"/>
    </w:pPr>
    <w:rPr>
      <w:rFonts w:ascii="Calibri" w:hAnsi="Calibri" w:eastAsia="宋体" w:cs="Times New Roman"/>
      <w:sz w:val="16"/>
      <w:szCs w:val="16"/>
    </w:rPr>
  </w:style>
  <w:style w:type="paragraph" w:customStyle="1" w:styleId="10">
    <w:name w:val="正文（缩进）"/>
    <w:basedOn w:val="1"/>
    <w:qFormat/>
    <w:uiPriority w:val="0"/>
    <w:pPr>
      <w:snapToGrid/>
      <w:spacing w:before="156" w:after="156"/>
      <w:ind w:firstLine="480"/>
    </w:pPr>
    <w:rPr>
      <w:rFonts w:ascii="Calibri" w:hAnsi="Calibri" w:eastAsia="宋体"/>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2024-12-17T17:10:00Z</dcterms:created>
  <dc:creator>Administrator</dc:creator>
  <cp:lastModifiedBy>刘gxxc</cp:lastModifiedBy>
  <dcterms:modified xsi:type="dcterms:W3CDTF">2024-12-16T17:02:26Z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8D4084F338594CD0A3CA52FEC9F66D13</vt:lpwstr>
  </property>
</Properties>
</file>