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ind w:left="1438" w:hanging="1438" w:hangingChars="199"/>
        <w:jc w:val="center"/>
        <w:rPr>
          <w:rFonts w:hint="eastAsia" w:ascii="黑体" w:hAnsi="黑体" w:eastAsia="黑体"/>
          <w:b/>
          <w:sz w:val="72"/>
          <w:szCs w:val="72"/>
        </w:rPr>
      </w:pPr>
    </w:p>
    <w:p>
      <w:pPr>
        <w:spacing w:line="720" w:lineRule="auto"/>
        <w:ind w:left="1438" w:hanging="1438" w:hangingChars="199"/>
        <w:jc w:val="center"/>
        <w:rPr>
          <w:rFonts w:ascii="黑体" w:hAnsi="黑体" w:eastAsia="黑体"/>
          <w:b/>
          <w:sz w:val="72"/>
          <w:szCs w:val="72"/>
        </w:rPr>
      </w:pPr>
    </w:p>
    <w:p>
      <w:pPr>
        <w:spacing w:line="720" w:lineRule="auto"/>
        <w:ind w:left="1438" w:hanging="1438" w:hangingChars="199"/>
        <w:jc w:val="center"/>
        <w:rPr>
          <w:rFonts w:ascii="黑体" w:hAnsi="黑体" w:eastAsia="黑体"/>
          <w:b/>
          <w:sz w:val="72"/>
          <w:szCs w:val="72"/>
        </w:rPr>
      </w:pPr>
    </w:p>
    <w:p>
      <w:pPr>
        <w:spacing w:line="720" w:lineRule="auto"/>
        <w:ind w:left="1438" w:hanging="1438" w:hangingChars="199"/>
        <w:jc w:val="center"/>
        <w:rPr>
          <w:rFonts w:ascii="黑体" w:hAnsi="黑体" w:eastAsia="黑体"/>
          <w:b/>
          <w:sz w:val="72"/>
          <w:szCs w:val="72"/>
        </w:rPr>
      </w:pPr>
    </w:p>
    <w:p>
      <w:pPr>
        <w:spacing w:line="720" w:lineRule="auto"/>
        <w:ind w:left="1039" w:hanging="1039" w:hangingChars="199"/>
        <w:jc w:val="center"/>
        <w:rPr>
          <w:rFonts w:ascii="黑体" w:hAnsi="黑体" w:eastAsia="黑体"/>
          <w:b/>
          <w:sz w:val="52"/>
          <w:szCs w:val="52"/>
        </w:rPr>
      </w:pPr>
      <w:r>
        <w:rPr>
          <w:rFonts w:hint="eastAsia" w:ascii="黑体" w:hAnsi="黑体" w:eastAsia="黑体"/>
          <w:b/>
          <w:sz w:val="52"/>
          <w:szCs w:val="52"/>
        </w:rPr>
        <w:t>柳州市“</w:t>
      </w:r>
      <w:r>
        <w:rPr>
          <w:rFonts w:ascii="黑体" w:hAnsi="黑体" w:eastAsia="黑体"/>
          <w:b/>
          <w:sz w:val="52"/>
          <w:szCs w:val="52"/>
        </w:rPr>
        <w:t>十三五</w:t>
      </w:r>
      <w:r>
        <w:rPr>
          <w:rFonts w:hint="eastAsia" w:ascii="黑体" w:hAnsi="黑体" w:eastAsia="黑体"/>
          <w:b/>
          <w:sz w:val="52"/>
          <w:szCs w:val="52"/>
        </w:rPr>
        <w:t>”</w:t>
      </w:r>
      <w:r>
        <w:rPr>
          <w:rFonts w:ascii="黑体" w:hAnsi="黑体" w:eastAsia="黑体"/>
          <w:b/>
          <w:sz w:val="52"/>
          <w:szCs w:val="52"/>
        </w:rPr>
        <w:t>规划纲要</w:t>
      </w:r>
    </w:p>
    <w:p>
      <w:pPr>
        <w:spacing w:line="720" w:lineRule="auto"/>
        <w:ind w:left="1039" w:hanging="1039" w:hangingChars="199"/>
        <w:jc w:val="center"/>
        <w:rPr>
          <w:rFonts w:ascii="黑体" w:hAnsi="黑体" w:eastAsia="黑体"/>
          <w:b/>
          <w:sz w:val="52"/>
          <w:szCs w:val="52"/>
        </w:rPr>
      </w:pPr>
      <w:r>
        <w:rPr>
          <w:rFonts w:ascii="黑体" w:hAnsi="黑体" w:eastAsia="黑体"/>
          <w:b/>
          <w:sz w:val="52"/>
          <w:szCs w:val="52"/>
        </w:rPr>
        <w:t>实施情况中期评估报告</w:t>
      </w:r>
    </w:p>
    <w:p>
      <w:pPr>
        <w:spacing w:line="720" w:lineRule="auto"/>
        <w:ind w:left="959" w:hanging="959" w:hangingChars="199"/>
        <w:jc w:val="center"/>
        <w:rPr>
          <w:rFonts w:ascii="黑体" w:hAnsi="黑体" w:eastAsia="黑体"/>
          <w:b/>
          <w:sz w:val="48"/>
          <w:szCs w:val="48"/>
        </w:rPr>
      </w:pPr>
    </w:p>
    <w:p>
      <w:pPr>
        <w:spacing w:line="720" w:lineRule="auto"/>
        <w:ind w:left="959" w:hanging="959" w:hangingChars="199"/>
        <w:jc w:val="center"/>
        <w:rPr>
          <w:rFonts w:ascii="黑体" w:hAnsi="黑体" w:eastAsia="黑体"/>
          <w:b/>
          <w:sz w:val="48"/>
          <w:szCs w:val="48"/>
        </w:rPr>
      </w:pPr>
    </w:p>
    <w:p>
      <w:pPr>
        <w:spacing w:line="720" w:lineRule="auto"/>
        <w:ind w:left="959" w:hanging="959" w:hangingChars="199"/>
        <w:jc w:val="center"/>
        <w:rPr>
          <w:rFonts w:ascii="黑体" w:hAnsi="黑体" w:eastAsia="黑体"/>
          <w:b/>
          <w:sz w:val="48"/>
          <w:szCs w:val="48"/>
        </w:rPr>
      </w:pPr>
    </w:p>
    <w:p>
      <w:pPr>
        <w:spacing w:line="720" w:lineRule="auto"/>
        <w:ind w:left="959" w:hanging="959" w:hangingChars="199"/>
        <w:jc w:val="center"/>
        <w:rPr>
          <w:rFonts w:ascii="黑体" w:hAnsi="黑体" w:eastAsia="黑体"/>
          <w:b/>
          <w:sz w:val="48"/>
          <w:szCs w:val="48"/>
        </w:rPr>
      </w:pPr>
    </w:p>
    <w:p>
      <w:pPr>
        <w:spacing w:line="720" w:lineRule="auto"/>
        <w:ind w:left="959" w:hanging="959" w:hangingChars="199"/>
        <w:jc w:val="center"/>
        <w:rPr>
          <w:rFonts w:ascii="黑体" w:hAnsi="黑体" w:eastAsia="黑体"/>
          <w:b/>
          <w:sz w:val="48"/>
          <w:szCs w:val="48"/>
        </w:rPr>
      </w:pPr>
    </w:p>
    <w:p>
      <w:pPr>
        <w:pStyle w:val="28"/>
        <w:jc w:val="center"/>
        <w:rPr>
          <w:rFonts w:ascii="Calibri" w:hAnsi="Calibri" w:eastAsia="宋体" w:cs="Times New Roman"/>
          <w:color w:val="auto"/>
          <w:kern w:val="2"/>
          <w:sz w:val="21"/>
          <w:szCs w:val="22"/>
          <w:lang w:val="zh-CN"/>
        </w:rPr>
      </w:pPr>
    </w:p>
    <w:p>
      <w:pPr>
        <w:rPr>
          <w:rFonts w:ascii="Calibri" w:hAnsi="Calibri" w:eastAsia="宋体" w:cs="Times New Roman"/>
          <w:color w:val="auto"/>
          <w:kern w:val="2"/>
          <w:sz w:val="21"/>
          <w:szCs w:val="22"/>
          <w:lang w:val="zh-CN"/>
        </w:rPr>
      </w:pPr>
    </w:p>
    <w:p>
      <w:pPr>
        <w:rPr>
          <w:rFonts w:ascii="Calibri" w:hAnsi="Calibri" w:eastAsia="宋体" w:cs="Times New Roman"/>
          <w:color w:val="auto"/>
          <w:kern w:val="2"/>
          <w:sz w:val="21"/>
          <w:szCs w:val="22"/>
          <w:lang w:val="zh-CN"/>
        </w:rPr>
      </w:pPr>
    </w:p>
    <w:p>
      <w:pPr>
        <w:rPr>
          <w:rFonts w:ascii="Calibri" w:hAnsi="Calibri" w:eastAsia="宋体" w:cs="Times New Roman"/>
          <w:color w:val="auto"/>
          <w:kern w:val="2"/>
          <w:sz w:val="21"/>
          <w:szCs w:val="22"/>
          <w:lang w:val="zh-CN"/>
        </w:rPr>
      </w:pPr>
    </w:p>
    <w:p>
      <w:pPr>
        <w:rPr>
          <w:rFonts w:ascii="Calibri" w:hAnsi="Calibri" w:eastAsia="宋体" w:cs="Times New Roman"/>
          <w:color w:val="auto"/>
          <w:kern w:val="2"/>
          <w:sz w:val="21"/>
          <w:szCs w:val="22"/>
          <w:lang w:val="zh-CN"/>
        </w:rPr>
      </w:pPr>
    </w:p>
    <w:p>
      <w:pPr>
        <w:rPr>
          <w:rFonts w:ascii="Calibri" w:hAnsi="Calibri" w:eastAsia="宋体" w:cs="Times New Roman"/>
          <w:color w:val="auto"/>
          <w:kern w:val="2"/>
          <w:sz w:val="21"/>
          <w:szCs w:val="22"/>
          <w:lang w:val="zh-CN"/>
        </w:rPr>
      </w:pPr>
    </w:p>
    <w:p>
      <w:pPr>
        <w:rPr>
          <w:rFonts w:ascii="Calibri" w:hAnsi="Calibri" w:eastAsia="宋体" w:cs="Times New Roman"/>
          <w:color w:val="auto"/>
          <w:kern w:val="2"/>
          <w:sz w:val="21"/>
          <w:szCs w:val="22"/>
          <w:lang w:val="zh-CN"/>
        </w:rPr>
      </w:pPr>
    </w:p>
    <w:sdt>
      <w:sdtPr>
        <w:rPr>
          <w:rFonts w:ascii="Calibri" w:hAnsi="Calibri" w:eastAsia="宋体" w:cs="Times New Roman"/>
          <w:color w:val="auto"/>
          <w:kern w:val="2"/>
          <w:sz w:val="21"/>
          <w:szCs w:val="22"/>
          <w:lang w:val="zh-CN"/>
        </w:rPr>
        <w:id w:val="-1610431523"/>
      </w:sdtPr>
      <w:sdtEndPr>
        <w:rPr>
          <w:rFonts w:ascii="Calibri" w:hAnsi="Calibri" w:eastAsia="宋体" w:cs="Times New Roman"/>
          <w:b/>
          <w:bCs/>
          <w:color w:val="auto"/>
          <w:kern w:val="2"/>
          <w:sz w:val="21"/>
          <w:szCs w:val="22"/>
          <w:lang w:val="zh-CN"/>
        </w:rPr>
      </w:sdtEndPr>
      <w:sdtContent>
        <w:p>
          <w:pPr>
            <w:pStyle w:val="28"/>
            <w:jc w:val="center"/>
            <w:rPr>
              <w:b/>
              <w:color w:val="auto"/>
            </w:rPr>
          </w:pPr>
          <w:r>
            <w:rPr>
              <w:b/>
              <w:color w:val="auto"/>
              <w:lang w:val="zh-CN"/>
            </w:rPr>
            <w:t>目</w:t>
          </w:r>
          <w:r>
            <w:rPr>
              <w:rFonts w:hint="eastAsia"/>
              <w:b/>
              <w:color w:val="auto"/>
              <w:lang w:val="zh-CN"/>
            </w:rPr>
            <w:t xml:space="preserve">  </w:t>
          </w:r>
          <w:r>
            <w:rPr>
              <w:b/>
              <w:color w:val="auto"/>
              <w:lang w:val="zh-CN"/>
            </w:rPr>
            <w:t>录</w:t>
          </w:r>
        </w:p>
        <w:p>
          <w:pPr>
            <w:pStyle w:val="11"/>
            <w:spacing w:before="93" w:after="93"/>
            <w:rPr>
              <w:rFonts w:asciiTheme="minorHAnsi" w:hAnsiTheme="minorHAnsi" w:eastAsiaTheme="minorEastAsia" w:cstheme="minorBidi"/>
              <w:b w:val="0"/>
              <w:sz w:val="21"/>
            </w:rPr>
          </w:pPr>
          <w:r>
            <w:fldChar w:fldCharType="begin"/>
          </w:r>
          <w:r>
            <w:instrText xml:space="preserve"> TOC \o "1-3" \h \z \u </w:instrText>
          </w:r>
          <w:r>
            <w:fldChar w:fldCharType="separate"/>
          </w:r>
          <w:r>
            <w:fldChar w:fldCharType="begin"/>
          </w:r>
          <w:r>
            <w:instrText xml:space="preserve"> HYPERLINK \l "_Toc533064216" </w:instrText>
          </w:r>
          <w:r>
            <w:fldChar w:fldCharType="separate"/>
          </w:r>
          <w:r>
            <w:rPr>
              <w:rStyle w:val="18"/>
              <w:rFonts w:hint="eastAsia"/>
            </w:rPr>
            <w:t>一、“十三五”规划纲要实施主要成效</w:t>
          </w:r>
          <w:r>
            <w:tab/>
          </w:r>
          <w:r>
            <w:fldChar w:fldCharType="begin"/>
          </w:r>
          <w:r>
            <w:instrText xml:space="preserve"> PAGEREF _Toc533064216 \h </w:instrText>
          </w:r>
          <w:r>
            <w:fldChar w:fldCharType="separate"/>
          </w:r>
          <w:r>
            <w:t>1</w:t>
          </w:r>
          <w:r>
            <w:fldChar w:fldCharType="end"/>
          </w:r>
          <w:r>
            <w:fldChar w:fldCharType="end"/>
          </w:r>
        </w:p>
        <w:p>
          <w:pPr>
            <w:pStyle w:val="13"/>
            <w:spacing w:before="62" w:after="62"/>
            <w:rPr>
              <w:rFonts w:asciiTheme="minorHAnsi" w:hAnsiTheme="minorHAnsi" w:eastAsiaTheme="minorEastAsia" w:cstheme="minorBidi"/>
              <w:b w:val="0"/>
              <w:sz w:val="21"/>
            </w:rPr>
          </w:pPr>
          <w:r>
            <w:fldChar w:fldCharType="begin"/>
          </w:r>
          <w:r>
            <w:instrText xml:space="preserve"> HYPERLINK \l "_Toc533064217" </w:instrText>
          </w:r>
          <w:r>
            <w:fldChar w:fldCharType="separate"/>
          </w:r>
          <w:r>
            <w:rPr>
              <w:rStyle w:val="18"/>
              <w:rFonts w:hint="eastAsia" w:hAnsi="仿宋"/>
            </w:rPr>
            <w:t>（一）综合实力持续增强</w:t>
          </w:r>
          <w:r>
            <w:tab/>
          </w:r>
          <w:r>
            <w:fldChar w:fldCharType="begin"/>
          </w:r>
          <w:r>
            <w:instrText xml:space="preserve"> PAGEREF _Toc533064217 \h </w:instrText>
          </w:r>
          <w:r>
            <w:fldChar w:fldCharType="separate"/>
          </w:r>
          <w:r>
            <w:t>2</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"_Toc533064218" </w:instrText>
          </w:r>
          <w:r>
            <w:fldChar w:fldCharType="separate"/>
          </w:r>
          <w:r>
            <w:rPr>
              <w:rStyle w:val="18"/>
            </w:rPr>
            <w:t>1</w:t>
          </w:r>
          <w:r>
            <w:rPr>
              <w:rStyle w:val="18"/>
              <w:rFonts w:hint="eastAsia"/>
            </w:rPr>
            <w:t>．主要经济社会指标保持平稳增长</w:t>
          </w:r>
          <w:r>
            <w:tab/>
          </w:r>
          <w:r>
            <w:fldChar w:fldCharType="begin"/>
          </w:r>
          <w:r>
            <w:instrText xml:space="preserve"> PAGEREF _Toc533064218 \h </w:instrText>
          </w:r>
          <w:r>
            <w:fldChar w:fldCharType="separate"/>
          </w:r>
          <w:r>
            <w:t>2</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"_Toc533064219" </w:instrText>
          </w:r>
          <w:r>
            <w:fldChar w:fldCharType="separate"/>
          </w:r>
          <w:r>
            <w:rPr>
              <w:rStyle w:val="18"/>
            </w:rPr>
            <w:t>2</w:t>
          </w:r>
          <w:r>
            <w:rPr>
              <w:rStyle w:val="18"/>
              <w:rFonts w:hint="eastAsia"/>
            </w:rPr>
            <w:t>．多项总量和人均指标居于全区前列</w:t>
          </w:r>
          <w:r>
            <w:tab/>
          </w:r>
          <w:r>
            <w:fldChar w:fldCharType="begin"/>
          </w:r>
          <w:r>
            <w:instrText xml:space="preserve"> PAGEREF _Toc533064219 \h </w:instrText>
          </w:r>
          <w:r>
            <w:fldChar w:fldCharType="separate"/>
          </w:r>
          <w:r>
            <w:t>2</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"_Toc533064220" </w:instrText>
          </w:r>
          <w:r>
            <w:fldChar w:fldCharType="separate"/>
          </w:r>
          <w:r>
            <w:rPr>
              <w:rStyle w:val="18"/>
            </w:rPr>
            <w:t>3</w:t>
          </w:r>
          <w:r>
            <w:rPr>
              <w:rStyle w:val="18"/>
              <w:rFonts w:hint="eastAsia"/>
            </w:rPr>
            <w:t>．产业持续健康发展态势</w:t>
          </w:r>
          <w:r>
            <w:tab/>
          </w:r>
          <w:r>
            <w:fldChar w:fldCharType="begin"/>
          </w:r>
          <w:r>
            <w:instrText xml:space="preserve"> PAGEREF _Toc533064220 \h </w:instrText>
          </w:r>
          <w:r>
            <w:fldChar w:fldCharType="separate"/>
          </w:r>
          <w:r>
            <w:t>3</w:t>
          </w:r>
          <w:r>
            <w:fldChar w:fldCharType="end"/>
          </w:r>
          <w:r>
            <w:fldChar w:fldCharType="end"/>
          </w:r>
        </w:p>
        <w:p>
          <w:pPr>
            <w:pStyle w:val="13"/>
            <w:spacing w:before="62" w:after="62"/>
            <w:rPr>
              <w:rFonts w:asciiTheme="minorHAnsi" w:hAnsiTheme="minorHAnsi" w:eastAsiaTheme="minorEastAsia" w:cstheme="minorBidi"/>
              <w:b w:val="0"/>
              <w:sz w:val="21"/>
            </w:rPr>
          </w:pPr>
          <w:r>
            <w:fldChar w:fldCharType="begin"/>
          </w:r>
          <w:r>
            <w:instrText xml:space="preserve"> HYPERLINK \l "_Toc533064221" </w:instrText>
          </w:r>
          <w:r>
            <w:fldChar w:fldCharType="separate"/>
          </w:r>
          <w:r>
            <w:rPr>
              <w:rStyle w:val="18"/>
              <w:rFonts w:hint="eastAsia" w:hAnsi="仿宋"/>
            </w:rPr>
            <w:t>（二）主要目标支撑进一步夯实</w:t>
          </w:r>
          <w:r>
            <w:tab/>
          </w:r>
          <w:r>
            <w:fldChar w:fldCharType="begin"/>
          </w:r>
          <w:r>
            <w:instrText xml:space="preserve"> PAGEREF _Toc533064221 \h </w:instrText>
          </w:r>
          <w:r>
            <w:fldChar w:fldCharType="separate"/>
          </w:r>
          <w:r>
            <w:t>4</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"_Toc533064222" </w:instrText>
          </w:r>
          <w:r>
            <w:fldChar w:fldCharType="separate"/>
          </w:r>
          <w:r>
            <w:rPr>
              <w:rStyle w:val="18"/>
            </w:rPr>
            <w:t>1</w:t>
          </w:r>
          <w:r>
            <w:rPr>
              <w:rStyle w:val="18"/>
              <w:rFonts w:hint="eastAsia"/>
            </w:rPr>
            <w:t>．西江经济带龙头城市地位稳固</w:t>
          </w:r>
          <w:r>
            <w:tab/>
          </w:r>
          <w:r>
            <w:fldChar w:fldCharType="begin"/>
          </w:r>
          <w:r>
            <w:instrText xml:space="preserve"> PAGEREF _Toc533064222 \h </w:instrText>
          </w:r>
          <w:r>
            <w:fldChar w:fldCharType="separate"/>
          </w:r>
          <w:r>
            <w:t>4</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"_Toc533064223" </w:instrText>
          </w:r>
          <w:r>
            <w:fldChar w:fldCharType="separate"/>
          </w:r>
          <w:r>
            <w:rPr>
              <w:rStyle w:val="18"/>
            </w:rPr>
            <w:t>2</w:t>
          </w:r>
          <w:r>
            <w:rPr>
              <w:rStyle w:val="18"/>
              <w:rFonts w:hint="eastAsia"/>
            </w:rPr>
            <w:t>．在全区率先全面建成小康社会基础得到夯实</w:t>
          </w:r>
          <w:r>
            <w:tab/>
          </w:r>
          <w:r>
            <w:fldChar w:fldCharType="begin"/>
          </w:r>
          <w:r>
            <w:instrText xml:space="preserve"> PAGEREF _Toc533064223 \h </w:instrText>
          </w:r>
          <w:r>
            <w:fldChar w:fldCharType="separate"/>
          </w:r>
          <w:r>
            <w:t>5</w:t>
          </w:r>
          <w:r>
            <w:fldChar w:fldCharType="end"/>
          </w:r>
          <w:r>
            <w:fldChar w:fldCharType="end"/>
          </w:r>
        </w:p>
        <w:p>
          <w:pPr>
            <w:pStyle w:val="13"/>
            <w:spacing w:before="62" w:after="62"/>
            <w:rPr>
              <w:rFonts w:asciiTheme="minorHAnsi" w:hAnsiTheme="minorHAnsi" w:eastAsiaTheme="minorEastAsia" w:cstheme="minorBidi"/>
              <w:b w:val="0"/>
              <w:sz w:val="21"/>
            </w:rPr>
          </w:pPr>
          <w:r>
            <w:fldChar w:fldCharType="begin"/>
          </w:r>
          <w:r>
            <w:instrText xml:space="preserve"> HYPERLINK \l "_Toc533064224" </w:instrText>
          </w:r>
          <w:r>
            <w:fldChar w:fldCharType="separate"/>
          </w:r>
          <w:r>
            <w:rPr>
              <w:rStyle w:val="18"/>
              <w:rFonts w:hint="eastAsia" w:hAnsi="仿宋"/>
            </w:rPr>
            <w:t>（三）重大任务取得阶段性成效</w:t>
          </w:r>
          <w:r>
            <w:tab/>
          </w:r>
          <w:r>
            <w:fldChar w:fldCharType="begin"/>
          </w:r>
          <w:r>
            <w:instrText xml:space="preserve"> PAGEREF _Toc533064224 \h </w:instrText>
          </w:r>
          <w:r>
            <w:fldChar w:fldCharType="separate"/>
          </w:r>
          <w:r>
            <w:t>5</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"_Toc533064225" </w:instrText>
          </w:r>
          <w:r>
            <w:fldChar w:fldCharType="separate"/>
          </w:r>
          <w:r>
            <w:rPr>
              <w:rStyle w:val="18"/>
            </w:rPr>
            <w:t>1</w:t>
          </w:r>
          <w:r>
            <w:rPr>
              <w:rStyle w:val="18"/>
              <w:rFonts w:hint="eastAsia"/>
            </w:rPr>
            <w:t>．创新引领发展，“实业柳州”新动能积极培育</w:t>
          </w:r>
          <w:r>
            <w:tab/>
          </w:r>
          <w:r>
            <w:fldChar w:fldCharType="begin"/>
          </w:r>
          <w:r>
            <w:instrText xml:space="preserve"> PAGEREF _Toc533064225 \h </w:instrText>
          </w:r>
          <w:r>
            <w:fldChar w:fldCharType="separate"/>
          </w:r>
          <w:r>
            <w:t>5</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"_Toc533064226" </w:instrText>
          </w:r>
          <w:r>
            <w:fldChar w:fldCharType="separate"/>
          </w:r>
          <w:r>
            <w:rPr>
              <w:rStyle w:val="18"/>
            </w:rPr>
            <w:t>2</w:t>
          </w:r>
          <w:r>
            <w:rPr>
              <w:rStyle w:val="18"/>
              <w:rFonts w:hint="eastAsia"/>
            </w:rPr>
            <w:t>．改革纵深推进，“活力柳州”新优势加快释放</w:t>
          </w:r>
          <w:r>
            <w:tab/>
          </w:r>
          <w:r>
            <w:fldChar w:fldCharType="begin"/>
          </w:r>
          <w:r>
            <w:instrText xml:space="preserve"> PAGEREF _Toc533064226 \h </w:instrText>
          </w:r>
          <w:r>
            <w:fldChar w:fldCharType="separate"/>
          </w:r>
          <w:r>
            <w:t>8</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"_Toc533064227" </w:instrText>
          </w:r>
          <w:r>
            <w:fldChar w:fldCharType="separate"/>
          </w:r>
          <w:r>
            <w:rPr>
              <w:rStyle w:val="18"/>
            </w:rPr>
            <w:t>3</w:t>
          </w:r>
          <w:r>
            <w:rPr>
              <w:rStyle w:val="18"/>
              <w:rFonts w:hint="eastAsia"/>
            </w:rPr>
            <w:t>．开放合作拓展，“开放柳州”新格局逐渐显现</w:t>
          </w:r>
          <w:r>
            <w:tab/>
          </w:r>
          <w:r>
            <w:fldChar w:fldCharType="begin"/>
          </w:r>
          <w:r>
            <w:instrText xml:space="preserve"> PAGEREF _Toc533064227 \h </w:instrText>
          </w:r>
          <w:r>
            <w:fldChar w:fldCharType="separate"/>
          </w:r>
          <w:r>
            <w:t>9</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"_Toc533064228" </w:instrText>
          </w:r>
          <w:r>
            <w:fldChar w:fldCharType="separate"/>
          </w:r>
          <w:r>
            <w:rPr>
              <w:rStyle w:val="18"/>
            </w:rPr>
            <w:t>4</w:t>
          </w:r>
          <w:r>
            <w:rPr>
              <w:rStyle w:val="18"/>
              <w:rFonts w:hint="eastAsia"/>
            </w:rPr>
            <w:t>．绿色协调并进，“美丽柳州”新形象日益彰显</w:t>
          </w:r>
          <w:r>
            <w:tab/>
          </w:r>
          <w:r>
            <w:fldChar w:fldCharType="begin"/>
          </w:r>
          <w:r>
            <w:instrText xml:space="preserve"> PAGEREF _Toc533064228 \h </w:instrText>
          </w:r>
          <w:r>
            <w:fldChar w:fldCharType="separate"/>
          </w:r>
          <w:r>
            <w:t>11</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"_Toc533064229" </w:instrText>
          </w:r>
          <w:r>
            <w:fldChar w:fldCharType="separate"/>
          </w:r>
          <w:r>
            <w:rPr>
              <w:rStyle w:val="18"/>
            </w:rPr>
            <w:t>5</w:t>
          </w:r>
          <w:r>
            <w:rPr>
              <w:rStyle w:val="18"/>
              <w:rFonts w:hint="eastAsia"/>
            </w:rPr>
            <w:t>．民生改善发力，“幸福柳州”新水平显著提升</w:t>
          </w:r>
          <w:r>
            <w:tab/>
          </w:r>
          <w:r>
            <w:fldChar w:fldCharType="begin"/>
          </w:r>
          <w:r>
            <w:instrText xml:space="preserve"> PAGEREF _Toc533064229 \h </w:instrText>
          </w:r>
          <w:r>
            <w:fldChar w:fldCharType="separate"/>
          </w:r>
          <w:r>
            <w:t>13</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"_Toc533064230" </w:instrText>
          </w:r>
          <w:r>
            <w:fldChar w:fldCharType="separate"/>
          </w:r>
          <w:r>
            <w:rPr>
              <w:rStyle w:val="18"/>
            </w:rPr>
            <w:t>6</w:t>
          </w:r>
          <w:r>
            <w:rPr>
              <w:rStyle w:val="18"/>
              <w:rFonts w:hint="eastAsia"/>
            </w:rPr>
            <w:t>．社会治理健全，“和谐柳州”新期待日益满足</w:t>
          </w:r>
          <w:r>
            <w:tab/>
          </w:r>
          <w:r>
            <w:fldChar w:fldCharType="begin"/>
          </w:r>
          <w:r>
            <w:instrText xml:space="preserve"> PAGEREF _Toc533064230 \h </w:instrText>
          </w:r>
          <w:r>
            <w:fldChar w:fldCharType="separate"/>
          </w:r>
          <w:r>
            <w:t>16</w:t>
          </w:r>
          <w:r>
            <w:fldChar w:fldCharType="end"/>
          </w:r>
          <w:r>
            <w:fldChar w:fldCharType="end"/>
          </w:r>
        </w:p>
        <w:p>
          <w:pPr>
            <w:pStyle w:val="13"/>
            <w:spacing w:before="62" w:after="62"/>
            <w:rPr>
              <w:rFonts w:asciiTheme="minorHAnsi" w:hAnsiTheme="minorHAnsi" w:eastAsiaTheme="minorEastAsia" w:cstheme="minorBidi"/>
              <w:b w:val="0"/>
              <w:sz w:val="21"/>
            </w:rPr>
          </w:pPr>
          <w:r>
            <w:fldChar w:fldCharType="begin"/>
          </w:r>
          <w:r>
            <w:instrText xml:space="preserve"> HYPERLINK \l "_Toc533064231" </w:instrText>
          </w:r>
          <w:r>
            <w:fldChar w:fldCharType="separate"/>
          </w:r>
          <w:r>
            <w:rPr>
              <w:rStyle w:val="18"/>
              <w:rFonts w:hint="eastAsia" w:hAnsi="仿宋"/>
            </w:rPr>
            <w:t>（四）重大项目实施进程加快</w:t>
          </w:r>
          <w:r>
            <w:tab/>
          </w:r>
          <w:r>
            <w:fldChar w:fldCharType="begin"/>
          </w:r>
          <w:r>
            <w:instrText xml:space="preserve"> PAGEREF _Toc533064231 \h </w:instrText>
          </w:r>
          <w:r>
            <w:fldChar w:fldCharType="separate"/>
          </w:r>
          <w:r>
            <w:t>17</w:t>
          </w:r>
          <w:r>
            <w:fldChar w:fldCharType="end"/>
          </w:r>
          <w:r>
            <w:fldChar w:fldCharType="end"/>
          </w:r>
        </w:p>
        <w:p>
          <w:pPr>
            <w:pStyle w:val="11"/>
            <w:spacing w:before="93" w:after="93"/>
            <w:rPr>
              <w:rFonts w:asciiTheme="minorHAnsi" w:hAnsiTheme="minorHAnsi" w:eastAsiaTheme="minorEastAsia" w:cstheme="minorBidi"/>
              <w:b w:val="0"/>
              <w:sz w:val="21"/>
            </w:rPr>
          </w:pPr>
          <w:r>
            <w:fldChar w:fldCharType="begin"/>
          </w:r>
          <w:r>
            <w:instrText xml:space="preserve"> HYPERLINK \l "_Toc533064232" </w:instrText>
          </w:r>
          <w:r>
            <w:fldChar w:fldCharType="separate"/>
          </w:r>
          <w:r>
            <w:rPr>
              <w:rStyle w:val="18"/>
              <w:rFonts w:hint="eastAsia"/>
            </w:rPr>
            <w:t>二、“十三五”规划纲要主要指标完成情况</w:t>
          </w:r>
          <w:r>
            <w:tab/>
          </w:r>
          <w:r>
            <w:fldChar w:fldCharType="begin"/>
          </w:r>
          <w:r>
            <w:instrText xml:space="preserve"> PAGEREF _Toc533064232 \h </w:instrText>
          </w:r>
          <w:r>
            <w:fldChar w:fldCharType="separate"/>
          </w:r>
          <w:r>
            <w:t>18</w:t>
          </w:r>
          <w:r>
            <w:fldChar w:fldCharType="end"/>
          </w:r>
          <w:r>
            <w:fldChar w:fldCharType="end"/>
          </w:r>
        </w:p>
        <w:p>
          <w:pPr>
            <w:pStyle w:val="13"/>
            <w:spacing w:before="62" w:after="62"/>
            <w:rPr>
              <w:rFonts w:asciiTheme="minorHAnsi" w:hAnsiTheme="minorHAnsi" w:eastAsiaTheme="minorEastAsia" w:cstheme="minorBidi"/>
              <w:b w:val="0"/>
              <w:sz w:val="21"/>
            </w:rPr>
          </w:pPr>
          <w:r>
            <w:fldChar w:fldCharType="begin"/>
          </w:r>
          <w:r>
            <w:instrText xml:space="preserve"> HYPERLINK \l "_Toc533064233" </w:instrText>
          </w:r>
          <w:r>
            <w:fldChar w:fldCharType="separate"/>
          </w:r>
          <w:r>
            <w:rPr>
              <w:rStyle w:val="18"/>
              <w:rFonts w:hint="eastAsia"/>
            </w:rPr>
            <w:t>（一）主要指标总体完成情况</w:t>
          </w:r>
          <w:r>
            <w:tab/>
          </w:r>
          <w:r>
            <w:fldChar w:fldCharType="begin"/>
          </w:r>
          <w:r>
            <w:instrText xml:space="preserve"> PAGEREF _Toc533064233 \h </w:instrText>
          </w:r>
          <w:r>
            <w:fldChar w:fldCharType="separate"/>
          </w:r>
          <w:r>
            <w:t>18</w:t>
          </w:r>
          <w:r>
            <w:fldChar w:fldCharType="end"/>
          </w:r>
          <w:r>
            <w:fldChar w:fldCharType="end"/>
          </w:r>
        </w:p>
        <w:p>
          <w:pPr>
            <w:pStyle w:val="13"/>
            <w:spacing w:before="62" w:after="62"/>
            <w:rPr>
              <w:rFonts w:asciiTheme="minorHAnsi" w:hAnsiTheme="minorHAnsi" w:eastAsiaTheme="minorEastAsia" w:cstheme="minorBidi"/>
              <w:b w:val="0"/>
              <w:sz w:val="21"/>
            </w:rPr>
          </w:pPr>
          <w:r>
            <w:fldChar w:fldCharType="begin"/>
          </w:r>
          <w:r>
            <w:instrText xml:space="preserve"> HYPERLINK \l "_Toc533064234" </w:instrText>
          </w:r>
          <w:r>
            <w:fldChar w:fldCharType="separate"/>
          </w:r>
          <w:r>
            <w:rPr>
              <w:rStyle w:val="18"/>
              <w:rFonts w:hint="eastAsia"/>
            </w:rPr>
            <w:t>（二）按领域分指标完成情况</w:t>
          </w:r>
          <w:r>
            <w:tab/>
          </w:r>
          <w:r>
            <w:fldChar w:fldCharType="begin"/>
          </w:r>
          <w:r>
            <w:instrText xml:space="preserve"> PAGEREF _Toc533064234 \h </w:instrText>
          </w:r>
          <w:r>
            <w:fldChar w:fldCharType="separate"/>
          </w:r>
          <w:r>
            <w:t>18</w:t>
          </w:r>
          <w:r>
            <w:fldChar w:fldCharType="end"/>
          </w:r>
          <w:r>
            <w:fldChar w:fldCharType="end"/>
          </w:r>
        </w:p>
        <w:p>
          <w:pPr>
            <w:pStyle w:val="11"/>
            <w:spacing w:before="93" w:after="93"/>
            <w:rPr>
              <w:rFonts w:asciiTheme="minorHAnsi" w:hAnsiTheme="minorHAnsi" w:eastAsiaTheme="minorEastAsia" w:cstheme="minorBidi"/>
              <w:b w:val="0"/>
              <w:sz w:val="21"/>
            </w:rPr>
          </w:pPr>
          <w:r>
            <w:fldChar w:fldCharType="begin"/>
          </w:r>
          <w:r>
            <w:instrText xml:space="preserve"> HYPERLINK \l "_Toc533064235" </w:instrText>
          </w:r>
          <w:r>
            <w:fldChar w:fldCharType="separate"/>
          </w:r>
          <w:r>
            <w:rPr>
              <w:rStyle w:val="18"/>
              <w:rFonts w:hint="eastAsia"/>
            </w:rPr>
            <w:t>三、</w:t>
          </w:r>
          <w:r>
            <w:rPr>
              <w:rStyle w:val="18"/>
            </w:rPr>
            <w:t>“</w:t>
          </w:r>
          <w:r>
            <w:rPr>
              <w:rStyle w:val="18"/>
              <w:rFonts w:hint="eastAsia"/>
            </w:rPr>
            <w:t>十三五</w:t>
          </w:r>
          <w:r>
            <w:rPr>
              <w:rStyle w:val="18"/>
            </w:rPr>
            <w:t>”</w:t>
          </w:r>
          <w:r>
            <w:rPr>
              <w:rStyle w:val="18"/>
              <w:rFonts w:hint="eastAsia"/>
            </w:rPr>
            <w:t>规划纲要实施存在的主要困难和问题</w:t>
          </w:r>
          <w:r>
            <w:tab/>
          </w:r>
          <w:r>
            <w:fldChar w:fldCharType="begin"/>
          </w:r>
          <w:r>
            <w:instrText xml:space="preserve"> PAGEREF _Toc533064235 \h </w:instrText>
          </w:r>
          <w:r>
            <w:fldChar w:fldCharType="separate"/>
          </w:r>
          <w:r>
            <w:t>22</w:t>
          </w:r>
          <w:r>
            <w:fldChar w:fldCharType="end"/>
          </w:r>
          <w:r>
            <w:fldChar w:fldCharType="end"/>
          </w:r>
        </w:p>
        <w:p>
          <w:pPr>
            <w:pStyle w:val="13"/>
            <w:spacing w:before="62" w:after="62"/>
            <w:rPr>
              <w:rFonts w:asciiTheme="minorHAnsi" w:hAnsiTheme="minorHAnsi" w:eastAsiaTheme="minorEastAsia" w:cstheme="minorBidi"/>
              <w:b w:val="0"/>
              <w:sz w:val="21"/>
            </w:rPr>
          </w:pPr>
          <w:r>
            <w:fldChar w:fldCharType="begin"/>
          </w:r>
          <w:r>
            <w:instrText xml:space="preserve"> HYPERLINK \l "_Toc533064236" </w:instrText>
          </w:r>
          <w:r>
            <w:fldChar w:fldCharType="separate"/>
          </w:r>
          <w:r>
            <w:rPr>
              <w:rStyle w:val="18"/>
              <w:rFonts w:hint="eastAsia"/>
            </w:rPr>
            <w:t>（一）部分指标与规划目标仍有一定差距</w:t>
          </w:r>
          <w:r>
            <w:tab/>
          </w:r>
          <w:r>
            <w:fldChar w:fldCharType="begin"/>
          </w:r>
          <w:r>
            <w:instrText xml:space="preserve"> PAGEREF _Toc533064236 \h </w:instrText>
          </w:r>
          <w:r>
            <w:fldChar w:fldCharType="separate"/>
          </w:r>
          <w:r>
            <w:t>22</w:t>
          </w:r>
          <w:r>
            <w:fldChar w:fldCharType="end"/>
          </w:r>
          <w:r>
            <w:fldChar w:fldCharType="end"/>
          </w:r>
        </w:p>
        <w:p>
          <w:pPr>
            <w:pStyle w:val="13"/>
            <w:spacing w:before="62" w:after="62"/>
            <w:rPr>
              <w:rFonts w:asciiTheme="minorHAnsi" w:hAnsiTheme="minorHAnsi" w:eastAsiaTheme="minorEastAsia" w:cstheme="minorBidi"/>
              <w:b w:val="0"/>
              <w:sz w:val="21"/>
            </w:rPr>
          </w:pPr>
          <w:r>
            <w:fldChar w:fldCharType="begin"/>
          </w:r>
          <w:r>
            <w:instrText xml:space="preserve"> HYPERLINK \l "_Toc533064237" </w:instrText>
          </w:r>
          <w:r>
            <w:fldChar w:fldCharType="separate"/>
          </w:r>
          <w:r>
            <w:rPr>
              <w:rStyle w:val="18"/>
              <w:rFonts w:hint="eastAsia"/>
            </w:rPr>
            <w:t>（二）重点任务落实存在的问题</w:t>
          </w:r>
          <w:r>
            <w:tab/>
          </w:r>
          <w:r>
            <w:fldChar w:fldCharType="begin"/>
          </w:r>
          <w:r>
            <w:instrText xml:space="preserve"> PAGEREF _Toc533064237 \h </w:instrText>
          </w:r>
          <w:r>
            <w:fldChar w:fldCharType="separate"/>
          </w:r>
          <w:r>
            <w:t>23</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"_Toc533064238" </w:instrText>
          </w:r>
          <w:r>
            <w:fldChar w:fldCharType="separate"/>
          </w:r>
          <w:r>
            <w:rPr>
              <w:rStyle w:val="18"/>
            </w:rPr>
            <w:t>1</w:t>
          </w:r>
          <w:r>
            <w:rPr>
              <w:rStyle w:val="18"/>
              <w:rFonts w:hint="eastAsia"/>
            </w:rPr>
            <w:t>．新旧动能转换接续乏力</w:t>
          </w:r>
          <w:r>
            <w:tab/>
          </w:r>
          <w:r>
            <w:fldChar w:fldCharType="begin"/>
          </w:r>
          <w:r>
            <w:instrText xml:space="preserve"> PAGEREF _Toc533064238 \h </w:instrText>
          </w:r>
          <w:r>
            <w:fldChar w:fldCharType="separate"/>
          </w:r>
          <w:r>
            <w:t>23</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"_Toc533064239" </w:instrText>
          </w:r>
          <w:r>
            <w:fldChar w:fldCharType="separate"/>
          </w:r>
          <w:r>
            <w:rPr>
              <w:rStyle w:val="18"/>
            </w:rPr>
            <w:t>2</w:t>
          </w:r>
          <w:r>
            <w:rPr>
              <w:rStyle w:val="18"/>
              <w:rFonts w:hint="eastAsia"/>
            </w:rPr>
            <w:t>．改革创新力度有待增强</w:t>
          </w:r>
          <w:r>
            <w:tab/>
          </w:r>
          <w:r>
            <w:fldChar w:fldCharType="begin"/>
          </w:r>
          <w:r>
            <w:instrText xml:space="preserve"> PAGEREF _Toc533064239 \h </w:instrText>
          </w:r>
          <w:r>
            <w:fldChar w:fldCharType="separate"/>
          </w:r>
          <w:r>
            <w:t>24</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"_Toc533064240" </w:instrText>
          </w:r>
          <w:r>
            <w:fldChar w:fldCharType="separate"/>
          </w:r>
          <w:r>
            <w:rPr>
              <w:rStyle w:val="18"/>
            </w:rPr>
            <w:t>3</w:t>
          </w:r>
          <w:r>
            <w:rPr>
              <w:rStyle w:val="18"/>
              <w:rFonts w:hint="eastAsia"/>
            </w:rPr>
            <w:t>．综合交通枢纽地位遭受严峻挑战</w:t>
          </w:r>
          <w:r>
            <w:tab/>
          </w:r>
          <w:r>
            <w:fldChar w:fldCharType="begin"/>
          </w:r>
          <w:r>
            <w:instrText xml:space="preserve"> PAGEREF _Toc533064240 \h </w:instrText>
          </w:r>
          <w:r>
            <w:fldChar w:fldCharType="separate"/>
          </w:r>
          <w:r>
            <w:t>27</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"_Toc533064241" </w:instrText>
          </w:r>
          <w:r>
            <w:fldChar w:fldCharType="separate"/>
          </w:r>
          <w:r>
            <w:rPr>
              <w:rStyle w:val="18"/>
            </w:rPr>
            <w:t>4</w:t>
          </w:r>
          <w:r>
            <w:rPr>
              <w:rStyle w:val="18"/>
              <w:rFonts w:hint="eastAsia"/>
            </w:rPr>
            <w:t>．对外贸易结构有待优化</w:t>
          </w:r>
          <w:r>
            <w:tab/>
          </w:r>
          <w:r>
            <w:fldChar w:fldCharType="begin"/>
          </w:r>
          <w:r>
            <w:instrText xml:space="preserve"> PAGEREF _Toc533064241 \h </w:instrText>
          </w:r>
          <w:r>
            <w:fldChar w:fldCharType="separate"/>
          </w:r>
          <w:r>
            <w:t>28</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"_Toc533064242" </w:instrText>
          </w:r>
          <w:r>
            <w:fldChar w:fldCharType="separate"/>
          </w:r>
          <w:r>
            <w:rPr>
              <w:rStyle w:val="18"/>
            </w:rPr>
            <w:t>5</w:t>
          </w:r>
          <w:r>
            <w:rPr>
              <w:rStyle w:val="18"/>
              <w:rFonts w:hint="eastAsia"/>
            </w:rPr>
            <w:t>．区域发展不平衡不充分问题突出</w:t>
          </w:r>
          <w:r>
            <w:tab/>
          </w:r>
          <w:r>
            <w:fldChar w:fldCharType="begin"/>
          </w:r>
          <w:r>
            <w:instrText xml:space="preserve"> PAGEREF _Toc533064242 \h </w:instrText>
          </w:r>
          <w:r>
            <w:fldChar w:fldCharType="separate"/>
          </w:r>
          <w:r>
            <w:t>28</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"_Toc533064243" </w:instrText>
          </w:r>
          <w:r>
            <w:fldChar w:fldCharType="separate"/>
          </w:r>
          <w:r>
            <w:rPr>
              <w:rStyle w:val="18"/>
            </w:rPr>
            <w:t>6</w:t>
          </w:r>
          <w:r>
            <w:rPr>
              <w:rStyle w:val="18"/>
              <w:rFonts w:hint="eastAsia"/>
            </w:rPr>
            <w:t>．三大攻坚战任务艰巨</w:t>
          </w:r>
          <w:r>
            <w:tab/>
          </w:r>
          <w:r>
            <w:fldChar w:fldCharType="begin"/>
          </w:r>
          <w:r>
            <w:instrText xml:space="preserve"> PAGEREF _Toc533064243 \h </w:instrText>
          </w:r>
          <w:r>
            <w:fldChar w:fldCharType="separate"/>
          </w:r>
          <w:r>
            <w:t>29</w:t>
          </w:r>
          <w:r>
            <w:fldChar w:fldCharType="end"/>
          </w:r>
          <w:r>
            <w:fldChar w:fldCharType="end"/>
          </w:r>
        </w:p>
        <w:p>
          <w:pPr>
            <w:pStyle w:val="13"/>
            <w:spacing w:before="62" w:after="62"/>
            <w:rPr>
              <w:rFonts w:asciiTheme="minorHAnsi" w:hAnsiTheme="minorHAnsi" w:eastAsiaTheme="minorEastAsia" w:cstheme="minorBidi"/>
              <w:b w:val="0"/>
              <w:sz w:val="21"/>
            </w:rPr>
          </w:pPr>
          <w:r>
            <w:fldChar w:fldCharType="begin"/>
          </w:r>
          <w:r>
            <w:instrText xml:space="preserve"> HYPERLINK \l "_Toc533064244" </w:instrText>
          </w:r>
          <w:r>
            <w:fldChar w:fldCharType="separate"/>
          </w:r>
          <w:r>
            <w:rPr>
              <w:rStyle w:val="18"/>
              <w:rFonts w:hint="eastAsia"/>
            </w:rPr>
            <w:t>（三）投资和重大项目建设难度大</w:t>
          </w:r>
          <w:r>
            <w:tab/>
          </w:r>
          <w:r>
            <w:fldChar w:fldCharType="begin"/>
          </w:r>
          <w:r>
            <w:instrText xml:space="preserve"> PAGEREF _Toc533064244 \h </w:instrText>
          </w:r>
          <w:r>
            <w:fldChar w:fldCharType="separate"/>
          </w:r>
          <w:r>
            <w:t>31</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"_Toc533064245" </w:instrText>
          </w:r>
          <w:r>
            <w:fldChar w:fldCharType="separate"/>
          </w:r>
          <w:r>
            <w:rPr>
              <w:rStyle w:val="18"/>
            </w:rPr>
            <w:t>1</w:t>
          </w:r>
          <w:r>
            <w:rPr>
              <w:rStyle w:val="18"/>
              <w:rFonts w:hint="eastAsia"/>
            </w:rPr>
            <w:t>．部分重大项目前期工作进度滞后</w:t>
          </w:r>
          <w:r>
            <w:tab/>
          </w:r>
          <w:r>
            <w:fldChar w:fldCharType="begin"/>
          </w:r>
          <w:r>
            <w:instrText xml:space="preserve"> PAGEREF _Toc533064245 \h </w:instrText>
          </w:r>
          <w:r>
            <w:fldChar w:fldCharType="separate"/>
          </w:r>
          <w:r>
            <w:t>31</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"_Toc533064246" </w:instrText>
          </w:r>
          <w:r>
            <w:fldChar w:fldCharType="separate"/>
          </w:r>
          <w:r>
            <w:rPr>
              <w:rStyle w:val="18"/>
            </w:rPr>
            <w:t>2</w:t>
          </w:r>
          <w:r>
            <w:rPr>
              <w:rStyle w:val="18"/>
              <w:rFonts w:hint="eastAsia"/>
            </w:rPr>
            <w:t>．部分重大项目受政策因素影响较大</w:t>
          </w:r>
          <w:r>
            <w:tab/>
          </w:r>
          <w:r>
            <w:fldChar w:fldCharType="begin"/>
          </w:r>
          <w:r>
            <w:instrText xml:space="preserve"> PAGEREF _Toc533064246 \h </w:instrText>
          </w:r>
          <w:r>
            <w:fldChar w:fldCharType="separate"/>
          </w:r>
          <w:r>
            <w:t>31</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"_Toc533064247" </w:instrText>
          </w:r>
          <w:r>
            <w:fldChar w:fldCharType="separate"/>
          </w:r>
          <w:r>
            <w:rPr>
              <w:rStyle w:val="18"/>
            </w:rPr>
            <w:t>3</w:t>
          </w:r>
          <w:r>
            <w:rPr>
              <w:rStyle w:val="18"/>
              <w:rFonts w:hint="eastAsia"/>
            </w:rPr>
            <w:t>．重大项目要素保障不充分</w:t>
          </w:r>
          <w:r>
            <w:tab/>
          </w:r>
          <w:r>
            <w:fldChar w:fldCharType="begin"/>
          </w:r>
          <w:r>
            <w:instrText xml:space="preserve"> PAGEREF _Toc533064247 \h </w:instrText>
          </w:r>
          <w:r>
            <w:fldChar w:fldCharType="separate"/>
          </w:r>
          <w:r>
            <w:t>32</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"_Toc533064248" </w:instrText>
          </w:r>
          <w:r>
            <w:fldChar w:fldCharType="separate"/>
          </w:r>
          <w:r>
            <w:rPr>
              <w:rStyle w:val="18"/>
            </w:rPr>
            <w:t>4</w:t>
          </w:r>
          <w:r>
            <w:rPr>
              <w:rStyle w:val="18"/>
              <w:rFonts w:hint="eastAsia"/>
            </w:rPr>
            <w:t>．重大项目储备质量和效益有待增强</w:t>
          </w:r>
          <w:r>
            <w:tab/>
          </w:r>
          <w:r>
            <w:fldChar w:fldCharType="begin"/>
          </w:r>
          <w:r>
            <w:instrText xml:space="preserve"> PAGEREF _Toc533064248 \h </w:instrText>
          </w:r>
          <w:r>
            <w:fldChar w:fldCharType="separate"/>
          </w:r>
          <w:r>
            <w:t>33</w:t>
          </w:r>
          <w:r>
            <w:fldChar w:fldCharType="end"/>
          </w:r>
          <w:r>
            <w:fldChar w:fldCharType="end"/>
          </w:r>
        </w:p>
        <w:p>
          <w:pPr>
            <w:pStyle w:val="11"/>
            <w:spacing w:before="93" w:after="93"/>
            <w:rPr>
              <w:rFonts w:asciiTheme="minorHAnsi" w:hAnsiTheme="minorHAnsi" w:eastAsiaTheme="minorEastAsia" w:cstheme="minorBidi"/>
              <w:b w:val="0"/>
              <w:sz w:val="21"/>
            </w:rPr>
          </w:pPr>
          <w:r>
            <w:fldChar w:fldCharType="begin"/>
          </w:r>
          <w:r>
            <w:instrText xml:space="preserve"> HYPERLINK \l "_Toc533064249" </w:instrText>
          </w:r>
          <w:r>
            <w:fldChar w:fldCharType="separate"/>
          </w:r>
          <w:r>
            <w:rPr>
              <w:rStyle w:val="18"/>
              <w:rFonts w:hint="eastAsia"/>
            </w:rPr>
            <w:t>四、柳州市发展环境分析及“十三五”规划后期研判</w:t>
          </w:r>
          <w:r>
            <w:tab/>
          </w:r>
          <w:r>
            <w:fldChar w:fldCharType="begin"/>
          </w:r>
          <w:r>
            <w:instrText xml:space="preserve"> PAGEREF _Toc533064249 \h </w:instrText>
          </w:r>
          <w:r>
            <w:fldChar w:fldCharType="separate"/>
          </w:r>
          <w:r>
            <w:t>33</w:t>
          </w:r>
          <w:r>
            <w:fldChar w:fldCharType="end"/>
          </w:r>
          <w:r>
            <w:fldChar w:fldCharType="end"/>
          </w:r>
        </w:p>
        <w:p>
          <w:pPr>
            <w:pStyle w:val="13"/>
            <w:spacing w:before="62" w:after="62"/>
            <w:rPr>
              <w:rFonts w:asciiTheme="minorHAnsi" w:hAnsiTheme="minorHAnsi" w:eastAsiaTheme="minorEastAsia" w:cstheme="minorBidi"/>
              <w:b w:val="0"/>
              <w:sz w:val="21"/>
            </w:rPr>
          </w:pPr>
          <w:r>
            <w:fldChar w:fldCharType="begin"/>
          </w:r>
          <w:r>
            <w:instrText xml:space="preserve"> HYPERLINK \l "_Toc533064250" </w:instrText>
          </w:r>
          <w:r>
            <w:fldChar w:fldCharType="separate"/>
          </w:r>
          <w:r>
            <w:rPr>
              <w:rStyle w:val="18"/>
              <w:rFonts w:hint="eastAsia"/>
            </w:rPr>
            <w:t>（一）发展面临的新机遇</w:t>
          </w:r>
          <w:r>
            <w:tab/>
          </w:r>
          <w:r>
            <w:fldChar w:fldCharType="begin"/>
          </w:r>
          <w:r>
            <w:instrText xml:space="preserve"> PAGEREF _Toc533064250 \h </w:instrText>
          </w:r>
          <w:r>
            <w:fldChar w:fldCharType="separate"/>
          </w:r>
          <w:r>
            <w:t>33</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"_Toc533064251" </w:instrText>
          </w:r>
          <w:r>
            <w:fldChar w:fldCharType="separate"/>
          </w:r>
          <w:r>
            <w:rPr>
              <w:rStyle w:val="18"/>
            </w:rPr>
            <w:t>1</w:t>
          </w:r>
          <w:r>
            <w:rPr>
              <w:rStyle w:val="18"/>
              <w:rFonts w:hint="eastAsia"/>
            </w:rPr>
            <w:t>．“一带一路”</w:t>
          </w:r>
          <w:r>
            <w:rPr>
              <w:rStyle w:val="18"/>
              <w:rFonts w:hint="eastAsia"/>
              <w:lang w:eastAsia="zh-CN"/>
            </w:rPr>
            <w:t>倡议</w:t>
          </w:r>
          <w:r>
            <w:rPr>
              <w:rStyle w:val="18"/>
              <w:rFonts w:hint="eastAsia"/>
            </w:rPr>
            <w:t>拓宽柳州开放发展空间</w:t>
          </w:r>
          <w:r>
            <w:tab/>
          </w:r>
          <w:r>
            <w:fldChar w:fldCharType="begin"/>
          </w:r>
          <w:r>
            <w:instrText xml:space="preserve"> PAGEREF _Toc533064251 \h </w:instrText>
          </w:r>
          <w:r>
            <w:fldChar w:fldCharType="separate"/>
          </w:r>
          <w:r>
            <w:t>33</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"_Toc533064252" </w:instrText>
          </w:r>
          <w:r>
            <w:fldChar w:fldCharType="separate"/>
          </w:r>
          <w:r>
            <w:rPr>
              <w:rStyle w:val="18"/>
            </w:rPr>
            <w:t>2</w:t>
          </w:r>
          <w:r>
            <w:rPr>
              <w:rStyle w:val="18"/>
              <w:rFonts w:hint="eastAsia"/>
            </w:rPr>
            <w:t>．宏观经济趋稳为柳州提供了良好外部环境</w:t>
          </w:r>
          <w:r>
            <w:tab/>
          </w:r>
          <w:r>
            <w:fldChar w:fldCharType="begin"/>
          </w:r>
          <w:r>
            <w:instrText xml:space="preserve"> PAGEREF _Toc533064252 \h </w:instrText>
          </w:r>
          <w:r>
            <w:fldChar w:fldCharType="separate"/>
          </w:r>
          <w:r>
            <w:t>33</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"_Toc533064253" </w:instrText>
          </w:r>
          <w:r>
            <w:fldChar w:fldCharType="separate"/>
          </w:r>
          <w:r>
            <w:rPr>
              <w:rStyle w:val="18"/>
            </w:rPr>
            <w:t>3</w:t>
          </w:r>
          <w:r>
            <w:rPr>
              <w:rStyle w:val="18"/>
              <w:rFonts w:hint="eastAsia"/>
            </w:rPr>
            <w:t>．新旧动能转换有助于柳州产业转型升级</w:t>
          </w:r>
          <w:r>
            <w:tab/>
          </w:r>
          <w:r>
            <w:fldChar w:fldCharType="begin"/>
          </w:r>
          <w:r>
            <w:instrText xml:space="preserve"> PAGEREF _Toc533064253 \h </w:instrText>
          </w:r>
          <w:r>
            <w:fldChar w:fldCharType="separate"/>
          </w:r>
          <w:r>
            <w:t>34</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"_Toc533064254" </w:instrText>
          </w:r>
          <w:r>
            <w:fldChar w:fldCharType="separate"/>
          </w:r>
          <w:r>
            <w:rPr>
              <w:rStyle w:val="18"/>
            </w:rPr>
            <w:t>4</w:t>
          </w:r>
          <w:r>
            <w:rPr>
              <w:rStyle w:val="18"/>
              <w:rFonts w:hint="eastAsia"/>
            </w:rPr>
            <w:t>．重大政策实施为柳州经济发展增添动力</w:t>
          </w:r>
          <w:r>
            <w:tab/>
          </w:r>
          <w:r>
            <w:fldChar w:fldCharType="begin"/>
          </w:r>
          <w:r>
            <w:instrText xml:space="preserve"> PAGEREF _Toc533064254 \h </w:instrText>
          </w:r>
          <w:r>
            <w:fldChar w:fldCharType="separate"/>
          </w:r>
          <w:r>
            <w:t>34</w:t>
          </w:r>
          <w:r>
            <w:fldChar w:fldCharType="end"/>
          </w:r>
          <w:r>
            <w:fldChar w:fldCharType="end"/>
          </w:r>
        </w:p>
        <w:p>
          <w:pPr>
            <w:pStyle w:val="13"/>
            <w:spacing w:before="62" w:after="62"/>
            <w:rPr>
              <w:rFonts w:asciiTheme="minorHAnsi" w:hAnsiTheme="minorHAnsi" w:eastAsiaTheme="minorEastAsia" w:cstheme="minorBidi"/>
              <w:b w:val="0"/>
              <w:sz w:val="21"/>
            </w:rPr>
          </w:pPr>
          <w:r>
            <w:fldChar w:fldCharType="begin"/>
          </w:r>
          <w:r>
            <w:instrText xml:space="preserve"> HYPERLINK \l "_Toc533064255" </w:instrText>
          </w:r>
          <w:r>
            <w:fldChar w:fldCharType="separate"/>
          </w:r>
          <w:r>
            <w:rPr>
              <w:rStyle w:val="18"/>
              <w:rFonts w:hint="eastAsia"/>
            </w:rPr>
            <w:t>（二）发展面临的新挑战</w:t>
          </w:r>
          <w:r>
            <w:tab/>
          </w:r>
          <w:r>
            <w:fldChar w:fldCharType="begin"/>
          </w:r>
          <w:r>
            <w:instrText xml:space="preserve"> PAGEREF _Toc533064255 \h </w:instrText>
          </w:r>
          <w:r>
            <w:fldChar w:fldCharType="separate"/>
          </w:r>
          <w:r>
            <w:t>35</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"_Toc533064256" </w:instrText>
          </w:r>
          <w:r>
            <w:fldChar w:fldCharType="separate"/>
          </w:r>
          <w:r>
            <w:rPr>
              <w:rStyle w:val="18"/>
            </w:rPr>
            <w:t>1</w:t>
          </w:r>
          <w:r>
            <w:rPr>
              <w:rStyle w:val="18"/>
              <w:rFonts w:hint="eastAsia"/>
            </w:rPr>
            <w:t>．贸易保护主义加剧的影响会逐步显现</w:t>
          </w:r>
          <w:r>
            <w:tab/>
          </w:r>
          <w:r>
            <w:fldChar w:fldCharType="begin"/>
          </w:r>
          <w:r>
            <w:instrText xml:space="preserve"> PAGEREF _Toc533064256 \h </w:instrText>
          </w:r>
          <w:r>
            <w:fldChar w:fldCharType="separate"/>
          </w:r>
          <w:r>
            <w:t>35</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"_Toc533064257" </w:instrText>
          </w:r>
          <w:r>
            <w:fldChar w:fldCharType="separate"/>
          </w:r>
          <w:r>
            <w:rPr>
              <w:rStyle w:val="18"/>
            </w:rPr>
            <w:t>2</w:t>
          </w:r>
          <w:r>
            <w:rPr>
              <w:rStyle w:val="18"/>
              <w:rFonts w:hint="eastAsia"/>
            </w:rPr>
            <w:t>．经济下行压力较大仍然不容忽视</w:t>
          </w:r>
          <w:r>
            <w:tab/>
          </w:r>
          <w:r>
            <w:fldChar w:fldCharType="begin"/>
          </w:r>
          <w:r>
            <w:instrText xml:space="preserve"> PAGEREF _Toc533064257 \h </w:instrText>
          </w:r>
          <w:r>
            <w:fldChar w:fldCharType="separate"/>
          </w:r>
          <w:r>
            <w:t>35</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"_Toc533064258" </w:instrText>
          </w:r>
          <w:r>
            <w:fldChar w:fldCharType="separate"/>
          </w:r>
          <w:r>
            <w:rPr>
              <w:rStyle w:val="18"/>
            </w:rPr>
            <w:t>3</w:t>
          </w:r>
          <w:r>
            <w:rPr>
              <w:rStyle w:val="18"/>
              <w:rFonts w:hint="eastAsia"/>
            </w:rPr>
            <w:t>．发展中深层次结构性问题依然存在</w:t>
          </w:r>
          <w:r>
            <w:tab/>
          </w:r>
          <w:r>
            <w:fldChar w:fldCharType="begin"/>
          </w:r>
          <w:r>
            <w:instrText xml:space="preserve"> PAGEREF _Toc533064258 \h </w:instrText>
          </w:r>
          <w:r>
            <w:fldChar w:fldCharType="separate"/>
          </w:r>
          <w:r>
            <w:t>35</w:t>
          </w:r>
          <w:r>
            <w:fldChar w:fldCharType="end"/>
          </w:r>
          <w:r>
            <w:fldChar w:fldCharType="end"/>
          </w:r>
        </w:p>
        <w:p>
          <w:pPr>
            <w:pStyle w:val="13"/>
            <w:spacing w:before="62" w:after="62"/>
            <w:rPr>
              <w:rFonts w:asciiTheme="minorHAnsi" w:hAnsiTheme="minorHAnsi" w:eastAsiaTheme="minorEastAsia" w:cstheme="minorBidi"/>
              <w:b w:val="0"/>
              <w:sz w:val="21"/>
            </w:rPr>
          </w:pPr>
          <w:r>
            <w:fldChar w:fldCharType="begin"/>
          </w:r>
          <w:r>
            <w:instrText xml:space="preserve"> HYPERLINK \l "_Toc533064259" </w:instrText>
          </w:r>
          <w:r>
            <w:fldChar w:fldCharType="separate"/>
          </w:r>
          <w:r>
            <w:rPr>
              <w:rStyle w:val="18"/>
              <w:rFonts w:hint="eastAsia"/>
            </w:rPr>
            <w:t>（三）“十三五”期末主要目标指标完成情况研判</w:t>
          </w:r>
          <w:r>
            <w:tab/>
          </w:r>
          <w:r>
            <w:fldChar w:fldCharType="begin"/>
          </w:r>
          <w:r>
            <w:instrText xml:space="preserve"> PAGEREF _Toc533064259 \h </w:instrText>
          </w:r>
          <w:r>
            <w:fldChar w:fldCharType="separate"/>
          </w:r>
          <w:r>
            <w:t>36</w:t>
          </w:r>
          <w:r>
            <w:fldChar w:fldCharType="end"/>
          </w:r>
          <w:r>
            <w:fldChar w:fldCharType="end"/>
          </w:r>
        </w:p>
        <w:p>
          <w:pPr>
            <w:pStyle w:val="11"/>
            <w:spacing w:before="93" w:after="93"/>
            <w:rPr>
              <w:rFonts w:asciiTheme="minorHAnsi" w:hAnsiTheme="minorHAnsi" w:eastAsiaTheme="minorEastAsia" w:cstheme="minorBidi"/>
              <w:b w:val="0"/>
              <w:sz w:val="21"/>
            </w:rPr>
          </w:pPr>
          <w:r>
            <w:fldChar w:fldCharType="begin"/>
          </w:r>
          <w:r>
            <w:instrText xml:space="preserve"> HYPERLINK \l "_Toc533064260" </w:instrText>
          </w:r>
          <w:r>
            <w:fldChar w:fldCharType="separate"/>
          </w:r>
          <w:r>
            <w:rPr>
              <w:rStyle w:val="18"/>
              <w:rFonts w:hint="eastAsia"/>
            </w:rPr>
            <w:t>五、进一步实施好</w:t>
          </w:r>
          <w:r>
            <w:rPr>
              <w:rStyle w:val="18"/>
            </w:rPr>
            <w:t>“</w:t>
          </w:r>
          <w:r>
            <w:rPr>
              <w:rStyle w:val="18"/>
              <w:rFonts w:hint="eastAsia"/>
            </w:rPr>
            <w:t>十三五</w:t>
          </w:r>
          <w:r>
            <w:rPr>
              <w:rStyle w:val="18"/>
            </w:rPr>
            <w:t>”</w:t>
          </w:r>
          <w:r>
            <w:rPr>
              <w:rStyle w:val="18"/>
              <w:rFonts w:hint="eastAsia"/>
            </w:rPr>
            <w:t>规划纲要的对策建议</w:t>
          </w:r>
          <w:r>
            <w:tab/>
          </w:r>
          <w:r>
            <w:fldChar w:fldCharType="begin"/>
          </w:r>
          <w:r>
            <w:instrText xml:space="preserve"> PAGEREF _Toc533064260 \h </w:instrText>
          </w:r>
          <w:r>
            <w:fldChar w:fldCharType="separate"/>
          </w:r>
          <w:r>
            <w:t>37</w:t>
          </w:r>
          <w:r>
            <w:fldChar w:fldCharType="end"/>
          </w:r>
          <w:r>
            <w:fldChar w:fldCharType="end"/>
          </w:r>
        </w:p>
        <w:p>
          <w:pPr>
            <w:pStyle w:val="13"/>
            <w:spacing w:before="62" w:after="62"/>
            <w:rPr>
              <w:rFonts w:asciiTheme="minorHAnsi" w:hAnsiTheme="minorHAnsi" w:eastAsiaTheme="minorEastAsia" w:cstheme="minorBidi"/>
              <w:b w:val="0"/>
              <w:sz w:val="21"/>
            </w:rPr>
          </w:pPr>
          <w:r>
            <w:fldChar w:fldCharType="begin"/>
          </w:r>
          <w:r>
            <w:instrText xml:space="preserve"> HYPERLINK \l "_Toc533064261" </w:instrText>
          </w:r>
          <w:r>
            <w:fldChar w:fldCharType="separate"/>
          </w:r>
          <w:r>
            <w:rPr>
              <w:rStyle w:val="18"/>
              <w:rFonts w:hint="eastAsia"/>
            </w:rPr>
            <w:t>（一）强化创新驱动引领，构建产业高质量发展“新体系”</w:t>
          </w:r>
          <w:r>
            <w:tab/>
          </w:r>
          <w:r>
            <w:fldChar w:fldCharType="begin"/>
          </w:r>
          <w:r>
            <w:instrText xml:space="preserve"> PAGEREF _Toc533064261 \h </w:instrText>
          </w:r>
          <w:r>
            <w:fldChar w:fldCharType="separate"/>
          </w:r>
          <w:r>
            <w:t>37</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"_Toc533064262" </w:instrText>
          </w:r>
          <w:r>
            <w:fldChar w:fldCharType="separate"/>
          </w:r>
          <w:r>
            <w:rPr>
              <w:rStyle w:val="18"/>
              <w:rFonts w:hAnsi="宋体"/>
            </w:rPr>
            <w:t>1</w:t>
          </w:r>
          <w:r>
            <w:rPr>
              <w:rStyle w:val="18"/>
              <w:rFonts w:hint="eastAsia"/>
            </w:rPr>
            <w:t>．</w:t>
          </w:r>
          <w:r>
            <w:rPr>
              <w:rStyle w:val="18"/>
              <w:rFonts w:hint="eastAsia" w:hAnsi="宋体"/>
            </w:rPr>
            <w:t>推动传统产业生产模式变革</w:t>
          </w:r>
          <w:r>
            <w:tab/>
          </w:r>
          <w:r>
            <w:fldChar w:fldCharType="begin"/>
          </w:r>
          <w:r>
            <w:instrText xml:space="preserve"> PAGEREF _Toc533064262 \h </w:instrText>
          </w:r>
          <w:r>
            <w:fldChar w:fldCharType="separate"/>
          </w:r>
          <w:r>
            <w:t>37</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"_Toc533064263" </w:instrText>
          </w:r>
          <w:r>
            <w:fldChar w:fldCharType="separate"/>
          </w:r>
          <w:r>
            <w:rPr>
              <w:rStyle w:val="18"/>
              <w:rFonts w:hAnsi="宋体"/>
            </w:rPr>
            <w:t>2</w:t>
          </w:r>
          <w:r>
            <w:rPr>
              <w:rStyle w:val="18"/>
              <w:rFonts w:hint="eastAsia"/>
            </w:rPr>
            <w:t>．</w:t>
          </w:r>
          <w:r>
            <w:rPr>
              <w:rStyle w:val="18"/>
              <w:rFonts w:hint="eastAsia" w:hAnsi="宋体"/>
            </w:rPr>
            <w:t>提升战略性新兴产业科技水平</w:t>
          </w:r>
          <w:r>
            <w:tab/>
          </w:r>
          <w:r>
            <w:fldChar w:fldCharType="begin"/>
          </w:r>
          <w:r>
            <w:instrText xml:space="preserve"> PAGEREF _Toc533064263 \h </w:instrText>
          </w:r>
          <w:r>
            <w:fldChar w:fldCharType="separate"/>
          </w:r>
          <w:r>
            <w:t>38</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"_Toc533064264" </w:instrText>
          </w:r>
          <w:r>
            <w:fldChar w:fldCharType="separate"/>
          </w:r>
          <w:r>
            <w:rPr>
              <w:rStyle w:val="18"/>
              <w:rFonts w:hAnsi="宋体"/>
            </w:rPr>
            <w:t>3</w:t>
          </w:r>
          <w:r>
            <w:rPr>
              <w:rStyle w:val="18"/>
              <w:rFonts w:hint="eastAsia"/>
            </w:rPr>
            <w:t>．</w:t>
          </w:r>
          <w:r>
            <w:rPr>
              <w:rStyle w:val="18"/>
              <w:rFonts w:hint="eastAsia" w:hAnsi="宋体"/>
            </w:rPr>
            <w:t>促进现代服务业融合提质增效</w:t>
          </w:r>
          <w:r>
            <w:tab/>
          </w:r>
          <w:r>
            <w:fldChar w:fldCharType="begin"/>
          </w:r>
          <w:r>
            <w:instrText xml:space="preserve"> PAGEREF _Toc533064264 \h </w:instrText>
          </w:r>
          <w:r>
            <w:fldChar w:fldCharType="separate"/>
          </w:r>
          <w:r>
            <w:t>39</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"_Toc533064265" </w:instrText>
          </w:r>
          <w:r>
            <w:fldChar w:fldCharType="separate"/>
          </w:r>
          <w:r>
            <w:rPr>
              <w:rStyle w:val="18"/>
              <w:rFonts w:hAnsi="宋体"/>
            </w:rPr>
            <w:t>4</w:t>
          </w:r>
          <w:r>
            <w:rPr>
              <w:rStyle w:val="18"/>
              <w:rFonts w:hint="eastAsia"/>
            </w:rPr>
            <w:t>．增强现代特色农业发展后劲</w:t>
          </w:r>
          <w:r>
            <w:tab/>
          </w:r>
          <w:r>
            <w:fldChar w:fldCharType="begin"/>
          </w:r>
          <w:r>
            <w:instrText xml:space="preserve"> PAGEREF _Toc533064265 \h </w:instrText>
          </w:r>
          <w:r>
            <w:fldChar w:fldCharType="separate"/>
          </w:r>
          <w:r>
            <w:t>39</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"_Toc533064266" </w:instrText>
          </w:r>
          <w:r>
            <w:fldChar w:fldCharType="separate"/>
          </w:r>
          <w:r>
            <w:rPr>
              <w:rStyle w:val="18"/>
              <w:rFonts w:hAnsi="宋体"/>
            </w:rPr>
            <w:t>5</w:t>
          </w:r>
          <w:r>
            <w:rPr>
              <w:rStyle w:val="18"/>
              <w:rFonts w:hint="eastAsia"/>
            </w:rPr>
            <w:t>．</w:t>
          </w:r>
          <w:r>
            <w:rPr>
              <w:rStyle w:val="18"/>
              <w:rFonts w:hint="eastAsia" w:hAnsi="宋体"/>
            </w:rPr>
            <w:t>持续增强企业创新驱动能力</w:t>
          </w:r>
          <w:r>
            <w:tab/>
          </w:r>
          <w:r>
            <w:fldChar w:fldCharType="begin"/>
          </w:r>
          <w:r>
            <w:instrText xml:space="preserve"> PAGEREF _Toc533064266 \h </w:instrText>
          </w:r>
          <w:r>
            <w:fldChar w:fldCharType="separate"/>
          </w:r>
          <w:r>
            <w:t>40</w:t>
          </w:r>
          <w:r>
            <w:fldChar w:fldCharType="end"/>
          </w:r>
          <w:r>
            <w:fldChar w:fldCharType="end"/>
          </w:r>
        </w:p>
        <w:p>
          <w:pPr>
            <w:pStyle w:val="13"/>
            <w:spacing w:before="62" w:after="62"/>
            <w:rPr>
              <w:rFonts w:asciiTheme="minorHAnsi" w:hAnsiTheme="minorHAnsi" w:eastAsiaTheme="minorEastAsia" w:cstheme="minorBidi"/>
              <w:b w:val="0"/>
              <w:sz w:val="21"/>
            </w:rPr>
          </w:pPr>
          <w:r>
            <w:fldChar w:fldCharType="begin"/>
          </w:r>
          <w:r>
            <w:instrText xml:space="preserve"> HYPERLINK \l "_Toc533064267" </w:instrText>
          </w:r>
          <w:r>
            <w:fldChar w:fldCharType="separate"/>
          </w:r>
          <w:r>
            <w:rPr>
              <w:rStyle w:val="18"/>
              <w:rFonts w:hint="eastAsia"/>
            </w:rPr>
            <w:t>（二）深化改革扩大开放，更大力度激发市场“新活力”</w:t>
          </w:r>
          <w:r>
            <w:tab/>
          </w:r>
          <w:r>
            <w:fldChar w:fldCharType="begin"/>
          </w:r>
          <w:r>
            <w:instrText xml:space="preserve"> PAGEREF _Toc533064267 \h </w:instrText>
          </w:r>
          <w:r>
            <w:fldChar w:fldCharType="separate"/>
          </w:r>
          <w:r>
            <w:t>41</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"_Toc533064268" </w:instrText>
          </w:r>
          <w:r>
            <w:fldChar w:fldCharType="separate"/>
          </w:r>
          <w:r>
            <w:rPr>
              <w:rStyle w:val="18"/>
            </w:rPr>
            <w:t>1</w:t>
          </w:r>
          <w:r>
            <w:rPr>
              <w:rStyle w:val="18"/>
              <w:rFonts w:hint="eastAsia"/>
            </w:rPr>
            <w:t>．全力建设重要门户开放高地</w:t>
          </w:r>
          <w:r>
            <w:tab/>
          </w:r>
          <w:r>
            <w:fldChar w:fldCharType="begin"/>
          </w:r>
          <w:r>
            <w:instrText xml:space="preserve"> PAGEREF _Toc533064268 \h </w:instrText>
          </w:r>
          <w:r>
            <w:fldChar w:fldCharType="separate"/>
          </w:r>
          <w:r>
            <w:t>41</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"_Toc533064269" </w:instrText>
          </w:r>
          <w:r>
            <w:fldChar w:fldCharType="separate"/>
          </w:r>
          <w:r>
            <w:rPr>
              <w:rStyle w:val="18"/>
            </w:rPr>
            <w:t>2</w:t>
          </w:r>
          <w:r>
            <w:rPr>
              <w:rStyle w:val="18"/>
              <w:rFonts w:hint="eastAsia"/>
            </w:rPr>
            <w:t>．全力建设国际通道核心枢纽</w:t>
          </w:r>
          <w:r>
            <w:tab/>
          </w:r>
          <w:r>
            <w:fldChar w:fldCharType="begin"/>
          </w:r>
          <w:r>
            <w:instrText xml:space="preserve"> PAGEREF _Toc533064269 \h </w:instrText>
          </w:r>
          <w:r>
            <w:fldChar w:fldCharType="separate"/>
          </w:r>
          <w:r>
            <w:t>41</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"_Toc533064270" </w:instrText>
          </w:r>
          <w:r>
            <w:fldChar w:fldCharType="separate"/>
          </w:r>
          <w:r>
            <w:rPr>
              <w:rStyle w:val="18"/>
              <w:rFonts w:hAnsi="宋体"/>
            </w:rPr>
            <w:t>3</w:t>
          </w:r>
          <w:r>
            <w:rPr>
              <w:rStyle w:val="18"/>
              <w:rFonts w:hint="eastAsia"/>
            </w:rPr>
            <w:t>．</w:t>
          </w:r>
          <w:r>
            <w:rPr>
              <w:rStyle w:val="18"/>
              <w:rFonts w:hint="eastAsia" w:hAnsi="宋体"/>
            </w:rPr>
            <w:t>努力打造更优的营商环境</w:t>
          </w:r>
          <w:r>
            <w:tab/>
          </w:r>
          <w:r>
            <w:fldChar w:fldCharType="begin"/>
          </w:r>
          <w:r>
            <w:instrText xml:space="preserve"> PAGEREF _Toc533064270 \h </w:instrText>
          </w:r>
          <w:r>
            <w:fldChar w:fldCharType="separate"/>
          </w:r>
          <w:r>
            <w:t>41</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"_Toc533064271" </w:instrText>
          </w:r>
          <w:r>
            <w:fldChar w:fldCharType="separate"/>
          </w:r>
          <w:r>
            <w:rPr>
              <w:rStyle w:val="18"/>
              <w:rFonts w:hAnsi="宋体"/>
            </w:rPr>
            <w:t>4</w:t>
          </w:r>
          <w:r>
            <w:rPr>
              <w:rStyle w:val="18"/>
              <w:rFonts w:hint="eastAsia"/>
            </w:rPr>
            <w:t>．</w:t>
          </w:r>
          <w:r>
            <w:rPr>
              <w:rStyle w:val="18"/>
              <w:rFonts w:hint="eastAsia" w:hAnsi="宋体"/>
            </w:rPr>
            <w:t>理顺重点领域和关键环节</w:t>
          </w:r>
          <w:r>
            <w:tab/>
          </w:r>
          <w:r>
            <w:fldChar w:fldCharType="begin"/>
          </w:r>
          <w:r>
            <w:instrText xml:space="preserve"> PAGEREF _Toc533064271 \h </w:instrText>
          </w:r>
          <w:r>
            <w:fldChar w:fldCharType="separate"/>
          </w:r>
          <w:r>
            <w:t>42</w:t>
          </w:r>
          <w:r>
            <w:fldChar w:fldCharType="end"/>
          </w:r>
          <w:r>
            <w:fldChar w:fldCharType="end"/>
          </w:r>
        </w:p>
        <w:p>
          <w:pPr>
            <w:pStyle w:val="13"/>
            <w:spacing w:before="62" w:after="62"/>
            <w:rPr>
              <w:rFonts w:asciiTheme="minorHAnsi" w:hAnsiTheme="minorHAnsi" w:eastAsiaTheme="minorEastAsia" w:cstheme="minorBidi"/>
              <w:b w:val="0"/>
              <w:sz w:val="21"/>
            </w:rPr>
          </w:pPr>
          <w:r>
            <w:fldChar w:fldCharType="begin"/>
          </w:r>
          <w:r>
            <w:instrText xml:space="preserve"> HYPERLINK \l "_Toc533064272" </w:instrText>
          </w:r>
          <w:r>
            <w:fldChar w:fldCharType="separate"/>
          </w:r>
          <w:r>
            <w:rPr>
              <w:rStyle w:val="18"/>
              <w:rFonts w:hint="eastAsia"/>
            </w:rPr>
            <w:t>（三）加快实施乡村振兴，把好城乡融合发展“金钥匙”</w:t>
          </w:r>
          <w:r>
            <w:tab/>
          </w:r>
          <w:r>
            <w:fldChar w:fldCharType="begin"/>
          </w:r>
          <w:r>
            <w:instrText xml:space="preserve"> PAGEREF _Toc533064272 \h </w:instrText>
          </w:r>
          <w:r>
            <w:fldChar w:fldCharType="separate"/>
          </w:r>
          <w:r>
            <w:t>42</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"_Toc533064273" </w:instrText>
          </w:r>
          <w:r>
            <w:fldChar w:fldCharType="separate"/>
          </w:r>
          <w:r>
            <w:rPr>
              <w:rStyle w:val="18"/>
              <w:rFonts w:hAnsi="宋体"/>
            </w:rPr>
            <w:t>1</w:t>
          </w:r>
          <w:r>
            <w:rPr>
              <w:rStyle w:val="18"/>
              <w:rFonts w:hint="eastAsia"/>
            </w:rPr>
            <w:t>．</w:t>
          </w:r>
          <w:r>
            <w:rPr>
              <w:rStyle w:val="18"/>
              <w:rFonts w:hint="eastAsia" w:hAnsi="宋体"/>
            </w:rPr>
            <w:t>夯实乡村振兴基础设施</w:t>
          </w:r>
          <w:r>
            <w:tab/>
          </w:r>
          <w:r>
            <w:fldChar w:fldCharType="begin"/>
          </w:r>
          <w:r>
            <w:instrText xml:space="preserve"> PAGEREF _Toc533064273 \h </w:instrText>
          </w:r>
          <w:r>
            <w:fldChar w:fldCharType="separate"/>
          </w:r>
          <w:r>
            <w:t>43</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"_Toc533064274" </w:instrText>
          </w:r>
          <w:r>
            <w:fldChar w:fldCharType="separate"/>
          </w:r>
          <w:r>
            <w:rPr>
              <w:rStyle w:val="18"/>
              <w:rFonts w:hAnsi="宋体"/>
            </w:rPr>
            <w:t>2</w:t>
          </w:r>
          <w:r>
            <w:rPr>
              <w:rStyle w:val="18"/>
              <w:rFonts w:hint="eastAsia"/>
            </w:rPr>
            <w:t>．</w:t>
          </w:r>
          <w:r>
            <w:rPr>
              <w:rStyle w:val="18"/>
              <w:rFonts w:hint="eastAsia" w:hAnsi="宋体"/>
            </w:rPr>
            <w:t>优化乡村人居环境建设</w:t>
          </w:r>
          <w:r>
            <w:tab/>
          </w:r>
          <w:r>
            <w:fldChar w:fldCharType="begin"/>
          </w:r>
          <w:r>
            <w:instrText xml:space="preserve"> PAGEREF _Toc533064274 \h </w:instrText>
          </w:r>
          <w:r>
            <w:fldChar w:fldCharType="separate"/>
          </w:r>
          <w:r>
            <w:t>43</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"_Toc533064275" </w:instrText>
          </w:r>
          <w:r>
            <w:fldChar w:fldCharType="separate"/>
          </w:r>
          <w:r>
            <w:rPr>
              <w:rStyle w:val="18"/>
              <w:rFonts w:hAnsi="宋体"/>
            </w:rPr>
            <w:t>3</w:t>
          </w:r>
          <w:r>
            <w:rPr>
              <w:rStyle w:val="18"/>
              <w:rFonts w:hint="eastAsia"/>
            </w:rPr>
            <w:t>．</w:t>
          </w:r>
          <w:r>
            <w:rPr>
              <w:rStyle w:val="18"/>
              <w:rFonts w:hint="eastAsia" w:hAnsi="宋体"/>
            </w:rPr>
            <w:t>推进更有质量的城镇化</w:t>
          </w:r>
          <w:r>
            <w:tab/>
          </w:r>
          <w:r>
            <w:fldChar w:fldCharType="begin"/>
          </w:r>
          <w:r>
            <w:instrText xml:space="preserve"> PAGEREF _Toc533064275 \h </w:instrText>
          </w:r>
          <w:r>
            <w:fldChar w:fldCharType="separate"/>
          </w:r>
          <w:r>
            <w:t>43</w:t>
          </w:r>
          <w:r>
            <w:fldChar w:fldCharType="end"/>
          </w:r>
          <w:r>
            <w:fldChar w:fldCharType="end"/>
          </w:r>
        </w:p>
        <w:p>
          <w:pPr>
            <w:pStyle w:val="13"/>
            <w:spacing w:before="62" w:after="62"/>
            <w:rPr>
              <w:rFonts w:asciiTheme="minorHAnsi" w:hAnsiTheme="minorHAnsi" w:eastAsiaTheme="minorEastAsia" w:cstheme="minorBidi"/>
              <w:b w:val="0"/>
              <w:sz w:val="21"/>
            </w:rPr>
          </w:pPr>
          <w:r>
            <w:fldChar w:fldCharType="begin"/>
          </w:r>
          <w:r>
            <w:instrText xml:space="preserve"> HYPERLINK \l "_Toc533064276" </w:instrText>
          </w:r>
          <w:r>
            <w:fldChar w:fldCharType="separate"/>
          </w:r>
          <w:r>
            <w:rPr>
              <w:rStyle w:val="18"/>
              <w:rFonts w:hint="eastAsia"/>
            </w:rPr>
            <w:t>（四）打好三大攻坚战，完成决胜全面小康“新任务”</w:t>
          </w:r>
          <w:r>
            <w:tab/>
          </w:r>
          <w:r>
            <w:fldChar w:fldCharType="begin"/>
          </w:r>
          <w:r>
            <w:instrText xml:space="preserve"> PAGEREF _Toc533064276 \h </w:instrText>
          </w:r>
          <w:r>
            <w:fldChar w:fldCharType="separate"/>
          </w:r>
          <w:r>
            <w:t>44</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"_Toc533064277" </w:instrText>
          </w:r>
          <w:r>
            <w:fldChar w:fldCharType="separate"/>
          </w:r>
          <w:r>
            <w:rPr>
              <w:rStyle w:val="18"/>
            </w:rPr>
            <w:t>1</w:t>
          </w:r>
          <w:r>
            <w:rPr>
              <w:rStyle w:val="18"/>
              <w:rFonts w:hint="eastAsia"/>
            </w:rPr>
            <w:t>．坚决打赢污染防治攻坚战</w:t>
          </w:r>
          <w:r>
            <w:tab/>
          </w:r>
          <w:r>
            <w:fldChar w:fldCharType="begin"/>
          </w:r>
          <w:r>
            <w:instrText xml:space="preserve"> PAGEREF _Toc533064277 \h </w:instrText>
          </w:r>
          <w:r>
            <w:fldChar w:fldCharType="separate"/>
          </w:r>
          <w:r>
            <w:t>44</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"_Toc533064278" </w:instrText>
          </w:r>
          <w:r>
            <w:fldChar w:fldCharType="separate"/>
          </w:r>
          <w:r>
            <w:rPr>
              <w:rStyle w:val="18"/>
            </w:rPr>
            <w:t>2</w:t>
          </w:r>
          <w:r>
            <w:rPr>
              <w:rStyle w:val="18"/>
              <w:rFonts w:hint="eastAsia"/>
            </w:rPr>
            <w:t>．坚决打赢精准脱贫攻坚战</w:t>
          </w:r>
          <w:r>
            <w:tab/>
          </w:r>
          <w:r>
            <w:fldChar w:fldCharType="begin"/>
          </w:r>
          <w:r>
            <w:instrText xml:space="preserve"> PAGEREF _Toc533064278 \h </w:instrText>
          </w:r>
          <w:r>
            <w:fldChar w:fldCharType="separate"/>
          </w:r>
          <w:r>
            <w:t>44</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"_Toc533064279" </w:instrText>
          </w:r>
          <w:r>
            <w:fldChar w:fldCharType="separate"/>
          </w:r>
          <w:r>
            <w:rPr>
              <w:rStyle w:val="18"/>
            </w:rPr>
            <w:t>3</w:t>
          </w:r>
          <w:r>
            <w:rPr>
              <w:rStyle w:val="18"/>
              <w:rFonts w:hint="eastAsia"/>
            </w:rPr>
            <w:t>．着力防范和化解重点领域风险</w:t>
          </w:r>
          <w:r>
            <w:tab/>
          </w:r>
          <w:r>
            <w:fldChar w:fldCharType="begin"/>
          </w:r>
          <w:r>
            <w:instrText xml:space="preserve"> PAGEREF _Toc533064279 \h </w:instrText>
          </w:r>
          <w:r>
            <w:fldChar w:fldCharType="separate"/>
          </w:r>
          <w:r>
            <w:t>45</w:t>
          </w:r>
          <w:r>
            <w:fldChar w:fldCharType="end"/>
          </w:r>
          <w:r>
            <w:fldChar w:fldCharType="end"/>
          </w:r>
        </w:p>
        <w:p>
          <w:pPr>
            <w:pStyle w:val="13"/>
            <w:spacing w:before="62" w:after="62"/>
            <w:rPr>
              <w:rFonts w:asciiTheme="minorHAnsi" w:hAnsiTheme="minorHAnsi" w:eastAsiaTheme="minorEastAsia" w:cstheme="minorBidi"/>
              <w:b w:val="0"/>
              <w:sz w:val="21"/>
            </w:rPr>
          </w:pPr>
          <w:r>
            <w:fldChar w:fldCharType="begin"/>
          </w:r>
          <w:r>
            <w:instrText xml:space="preserve"> HYPERLINK \l "_Toc533064280" </w:instrText>
          </w:r>
          <w:r>
            <w:fldChar w:fldCharType="separate"/>
          </w:r>
          <w:r>
            <w:rPr>
              <w:rStyle w:val="18"/>
              <w:rFonts w:hint="eastAsia"/>
            </w:rPr>
            <w:t>（五）持续扩大内需市场，稳定经济发展的“基本盘”</w:t>
          </w:r>
          <w:r>
            <w:tab/>
          </w:r>
          <w:r>
            <w:fldChar w:fldCharType="begin"/>
          </w:r>
          <w:r>
            <w:instrText xml:space="preserve"> PAGEREF _Toc533064280 \h </w:instrText>
          </w:r>
          <w:r>
            <w:fldChar w:fldCharType="separate"/>
          </w:r>
          <w:r>
            <w:t>45</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"_Toc533064281" </w:instrText>
          </w:r>
          <w:r>
            <w:fldChar w:fldCharType="separate"/>
          </w:r>
          <w:r>
            <w:rPr>
              <w:rStyle w:val="18"/>
              <w:rFonts w:hAnsi="宋体"/>
            </w:rPr>
            <w:t>1</w:t>
          </w:r>
          <w:r>
            <w:rPr>
              <w:rStyle w:val="18"/>
              <w:rFonts w:hint="eastAsia"/>
            </w:rPr>
            <w:t>．</w:t>
          </w:r>
          <w:r>
            <w:rPr>
              <w:rStyle w:val="18"/>
              <w:rFonts w:hint="eastAsia" w:hAnsi="宋体"/>
            </w:rPr>
            <w:t>以扩大有效投资增强经济发展后劲</w:t>
          </w:r>
          <w:r>
            <w:tab/>
          </w:r>
          <w:r>
            <w:fldChar w:fldCharType="begin"/>
          </w:r>
          <w:r>
            <w:instrText xml:space="preserve"> PAGEREF _Toc533064281 \h </w:instrText>
          </w:r>
          <w:r>
            <w:fldChar w:fldCharType="separate"/>
          </w:r>
          <w:r>
            <w:t>45</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"_Toc533064282" </w:instrText>
          </w:r>
          <w:r>
            <w:fldChar w:fldCharType="separate"/>
          </w:r>
          <w:r>
            <w:rPr>
              <w:rStyle w:val="18"/>
            </w:rPr>
            <w:t>2</w:t>
          </w:r>
          <w:r>
            <w:rPr>
              <w:rStyle w:val="18"/>
              <w:rFonts w:hint="eastAsia"/>
            </w:rPr>
            <w:t>．以重大项目建设作为经济增长载体</w:t>
          </w:r>
          <w:r>
            <w:tab/>
          </w:r>
          <w:r>
            <w:fldChar w:fldCharType="begin"/>
          </w:r>
          <w:r>
            <w:instrText xml:space="preserve"> PAGEREF _Toc533064282 \h </w:instrText>
          </w:r>
          <w:r>
            <w:fldChar w:fldCharType="separate"/>
          </w:r>
          <w:r>
            <w:t>46</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"_Toc533064283" </w:instrText>
          </w:r>
          <w:r>
            <w:fldChar w:fldCharType="separate"/>
          </w:r>
          <w:r>
            <w:rPr>
              <w:rStyle w:val="18"/>
              <w:rFonts w:hAnsi="宋体"/>
            </w:rPr>
            <w:t>3</w:t>
          </w:r>
          <w:r>
            <w:rPr>
              <w:rStyle w:val="18"/>
              <w:rFonts w:hint="eastAsia"/>
            </w:rPr>
            <w:t>．</w:t>
          </w:r>
          <w:r>
            <w:rPr>
              <w:rStyle w:val="18"/>
              <w:rFonts w:hint="eastAsia" w:hAnsi="宋体"/>
            </w:rPr>
            <w:t>以激发消费潜力稳定经济的基本盘</w:t>
          </w:r>
          <w:r>
            <w:tab/>
          </w:r>
          <w:r>
            <w:fldChar w:fldCharType="begin"/>
          </w:r>
          <w:r>
            <w:instrText xml:space="preserve"> PAGEREF _Toc533064283 \h </w:instrText>
          </w:r>
          <w:r>
            <w:fldChar w:fldCharType="separate"/>
          </w:r>
          <w:r>
            <w:t>47</w:t>
          </w:r>
          <w:r>
            <w:fldChar w:fldCharType="end"/>
          </w:r>
          <w:r>
            <w:fldChar w:fldCharType="end"/>
          </w:r>
        </w:p>
        <w:p>
          <w:pPr>
            <w:pStyle w:val="13"/>
            <w:spacing w:before="62" w:after="62"/>
            <w:rPr>
              <w:rFonts w:asciiTheme="minorHAnsi" w:hAnsiTheme="minorHAnsi" w:eastAsiaTheme="minorEastAsia" w:cstheme="minorBidi"/>
              <w:b w:val="0"/>
              <w:sz w:val="21"/>
            </w:rPr>
          </w:pPr>
          <w:r>
            <w:fldChar w:fldCharType="begin"/>
          </w:r>
          <w:r>
            <w:instrText xml:space="preserve"> HYPERLINK \l "_Toc533064284" </w:instrText>
          </w:r>
          <w:r>
            <w:fldChar w:fldCharType="separate"/>
          </w:r>
          <w:r>
            <w:rPr>
              <w:rStyle w:val="18"/>
              <w:rFonts w:hint="eastAsia"/>
            </w:rPr>
            <w:t>（六）补齐民生领域短板，持续增强群众的“获得感”</w:t>
          </w:r>
          <w:r>
            <w:tab/>
          </w:r>
          <w:r>
            <w:fldChar w:fldCharType="begin"/>
          </w:r>
          <w:r>
            <w:instrText xml:space="preserve"> PAGEREF _Toc533064284 \h </w:instrText>
          </w:r>
          <w:r>
            <w:fldChar w:fldCharType="separate"/>
          </w:r>
          <w:r>
            <w:t>47</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"_Toc533064285" </w:instrText>
          </w:r>
          <w:r>
            <w:fldChar w:fldCharType="separate"/>
          </w:r>
          <w:r>
            <w:rPr>
              <w:rStyle w:val="18"/>
              <w:rFonts w:hAnsi="宋体"/>
            </w:rPr>
            <w:t>1</w:t>
          </w:r>
          <w:r>
            <w:rPr>
              <w:rStyle w:val="18"/>
              <w:rFonts w:hint="eastAsia"/>
            </w:rPr>
            <w:t>．</w:t>
          </w:r>
          <w:r>
            <w:rPr>
              <w:rStyle w:val="18"/>
              <w:rFonts w:hint="eastAsia" w:hAnsi="宋体"/>
            </w:rPr>
            <w:t>增强就业创业公共服务供给能力</w:t>
          </w:r>
          <w:r>
            <w:tab/>
          </w:r>
          <w:r>
            <w:fldChar w:fldCharType="begin"/>
          </w:r>
          <w:r>
            <w:instrText xml:space="preserve"> PAGEREF _Toc533064285 \h </w:instrText>
          </w:r>
          <w:r>
            <w:fldChar w:fldCharType="separate"/>
          </w:r>
          <w:r>
            <w:t>48</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"_Toc533064286" </w:instrText>
          </w:r>
          <w:r>
            <w:fldChar w:fldCharType="separate"/>
          </w:r>
          <w:r>
            <w:rPr>
              <w:rStyle w:val="18"/>
              <w:rFonts w:hAnsi="宋体"/>
            </w:rPr>
            <w:t>2</w:t>
          </w:r>
          <w:r>
            <w:rPr>
              <w:rStyle w:val="18"/>
              <w:rFonts w:hint="eastAsia"/>
            </w:rPr>
            <w:t>．</w:t>
          </w:r>
          <w:r>
            <w:rPr>
              <w:rStyle w:val="18"/>
              <w:rFonts w:hint="eastAsia" w:hAnsi="宋体"/>
            </w:rPr>
            <w:t>全面建成多层次社会保障体系</w:t>
          </w:r>
          <w:r>
            <w:tab/>
          </w:r>
          <w:r>
            <w:fldChar w:fldCharType="begin"/>
          </w:r>
          <w:r>
            <w:instrText xml:space="preserve"> PAGEREF _Toc533064286 \h </w:instrText>
          </w:r>
          <w:r>
            <w:fldChar w:fldCharType="separate"/>
          </w:r>
          <w:r>
            <w:t>48</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"_Toc533064287" </w:instrText>
          </w:r>
          <w:r>
            <w:fldChar w:fldCharType="separate"/>
          </w:r>
          <w:r>
            <w:rPr>
              <w:rStyle w:val="18"/>
              <w:rFonts w:hAnsi="宋体"/>
            </w:rPr>
            <w:t>3</w:t>
          </w:r>
          <w:r>
            <w:rPr>
              <w:rStyle w:val="18"/>
              <w:rFonts w:hint="eastAsia"/>
            </w:rPr>
            <w:t>．</w:t>
          </w:r>
          <w:r>
            <w:rPr>
              <w:rStyle w:val="18"/>
              <w:rFonts w:hint="eastAsia" w:hAnsi="宋体"/>
            </w:rPr>
            <w:t>稳步推进教育优先均衡发展</w:t>
          </w:r>
          <w:r>
            <w:tab/>
          </w:r>
          <w:r>
            <w:fldChar w:fldCharType="begin"/>
          </w:r>
          <w:r>
            <w:instrText xml:space="preserve"> PAGEREF _Toc533064287 \h </w:instrText>
          </w:r>
          <w:r>
            <w:fldChar w:fldCharType="separate"/>
          </w:r>
          <w:r>
            <w:t>49</w:t>
          </w:r>
          <w:r>
            <w:fldChar w:fldCharType="end"/>
          </w:r>
          <w:r>
            <w:fldChar w:fldCharType="end"/>
          </w:r>
        </w:p>
        <w:p>
          <w:pPr>
            <w:pStyle w:val="7"/>
            <w:spacing w:before="31" w:after="31"/>
            <w:ind w:left="840"/>
            <w:rPr>
              <w:rFonts w:asciiTheme="minorHAnsi" w:hAnsiTheme="minorHAnsi" w:eastAsiaTheme="minorEastAsia" w:cstheme="minorBidi"/>
              <w:sz w:val="21"/>
            </w:rPr>
          </w:pPr>
          <w:r>
            <w:fldChar w:fldCharType="begin"/>
          </w:r>
          <w:r>
            <w:instrText xml:space="preserve"> HYPERLINK \l "_Toc533064288" </w:instrText>
          </w:r>
          <w:r>
            <w:fldChar w:fldCharType="separate"/>
          </w:r>
          <w:r>
            <w:rPr>
              <w:rStyle w:val="18"/>
              <w:rFonts w:hAnsi="宋体"/>
            </w:rPr>
            <w:t>4</w:t>
          </w:r>
          <w:r>
            <w:rPr>
              <w:rStyle w:val="18"/>
              <w:rFonts w:hint="eastAsia"/>
            </w:rPr>
            <w:t>．</w:t>
          </w:r>
          <w:r>
            <w:rPr>
              <w:rStyle w:val="18"/>
              <w:rFonts w:hint="eastAsia" w:hAnsi="宋体"/>
            </w:rPr>
            <w:t>推进医疗卫生事业持续发展</w:t>
          </w:r>
          <w:r>
            <w:tab/>
          </w:r>
          <w:r>
            <w:fldChar w:fldCharType="begin"/>
          </w:r>
          <w:r>
            <w:instrText xml:space="preserve"> PAGEREF _Toc533064288 \h </w:instrText>
          </w:r>
          <w:r>
            <w:fldChar w:fldCharType="separate"/>
          </w:r>
          <w:r>
            <w:t>49</w:t>
          </w:r>
          <w:r>
            <w:fldChar w:fldCharType="end"/>
          </w:r>
          <w:r>
            <w:fldChar w:fldCharType="end"/>
          </w:r>
        </w:p>
        <w:p>
          <w:r>
            <w:rPr>
              <w:b/>
              <w:bCs/>
              <w:lang w:val="zh-CN"/>
            </w:rPr>
            <w:fldChar w:fldCharType="end"/>
          </w:r>
        </w:p>
      </w:sdtContent>
    </w:sdt>
    <w:p>
      <w:pPr>
        <w:spacing w:line="720" w:lineRule="auto"/>
        <w:ind w:left="719" w:hanging="719" w:hangingChars="199"/>
        <w:jc w:val="center"/>
        <w:rPr>
          <w:rFonts w:ascii="黑体" w:hAnsi="黑体" w:eastAsia="黑体"/>
          <w:b/>
          <w:sz w:val="36"/>
          <w:szCs w:val="36"/>
        </w:rPr>
      </w:pPr>
    </w:p>
    <w:p>
      <w:pPr>
        <w:spacing w:line="720" w:lineRule="auto"/>
        <w:ind w:left="719" w:hanging="719" w:hangingChars="199"/>
        <w:jc w:val="center"/>
        <w:rPr>
          <w:rFonts w:ascii="黑体" w:hAnsi="黑体" w:eastAsia="黑体"/>
          <w:b/>
          <w:sz w:val="36"/>
          <w:szCs w:val="36"/>
        </w:rPr>
        <w:sectPr>
          <w:footerReference r:id="rId5" w:type="default"/>
          <w:pgSz w:w="11906" w:h="16838"/>
          <w:pgMar w:top="1440" w:right="1474" w:bottom="1440" w:left="1474" w:header="851" w:footer="992" w:gutter="0"/>
          <w:pgNumType w:fmt="upperRoman" w:start="1"/>
          <w:cols w:space="425" w:num="1"/>
          <w:docGrid w:type="lines" w:linePitch="312" w:charSpace="0"/>
        </w:sectPr>
      </w:pPr>
    </w:p>
    <w:p>
      <w:pPr>
        <w:spacing w:line="720" w:lineRule="auto"/>
        <w:ind w:left="719" w:hanging="719" w:hangingChars="199"/>
        <w:jc w:val="center"/>
        <w:rPr>
          <w:rFonts w:ascii="黑体" w:hAnsi="黑体" w:eastAsia="黑体"/>
          <w:b/>
          <w:sz w:val="36"/>
          <w:szCs w:val="36"/>
        </w:rPr>
      </w:pPr>
      <w:r>
        <w:rPr>
          <w:rFonts w:hint="eastAsia" w:ascii="黑体" w:hAnsi="黑体" w:eastAsia="黑体"/>
          <w:b/>
          <w:sz w:val="36"/>
          <w:szCs w:val="36"/>
        </w:rPr>
        <w:t>柳州市“十三五”规划纲要实施</w:t>
      </w:r>
      <w:r>
        <w:rPr>
          <w:rFonts w:ascii="黑体" w:hAnsi="黑体" w:eastAsia="黑体"/>
          <w:b/>
          <w:sz w:val="36"/>
          <w:szCs w:val="36"/>
        </w:rPr>
        <w:t>情</w:t>
      </w:r>
      <w:r>
        <w:rPr>
          <w:rFonts w:hint="eastAsia" w:ascii="黑体" w:hAnsi="黑体" w:eastAsia="黑体"/>
          <w:b/>
          <w:sz w:val="36"/>
          <w:szCs w:val="36"/>
        </w:rPr>
        <w:t>况</w:t>
      </w:r>
      <w:r>
        <w:rPr>
          <w:rFonts w:ascii="黑体" w:hAnsi="黑体" w:eastAsia="黑体"/>
          <w:b/>
          <w:sz w:val="36"/>
          <w:szCs w:val="36"/>
        </w:rPr>
        <w:t>中期评估报告</w:t>
      </w:r>
    </w:p>
    <w:p>
      <w:pPr>
        <w:ind w:firstLine="640"/>
        <w:rPr>
          <w:rFonts w:ascii="仿宋_GB2312" w:hAnsi="宋体" w:eastAsia="仿宋_GB2312"/>
          <w:sz w:val="32"/>
          <w:szCs w:val="32"/>
        </w:rPr>
      </w:pPr>
    </w:p>
    <w:p>
      <w:pPr>
        <w:spacing w:line="560" w:lineRule="exact"/>
        <w:ind w:firstLine="600" w:firstLineChars="200"/>
        <w:jc w:val="both"/>
        <w:rPr>
          <w:rFonts w:ascii="仿宋_GB2312" w:hAnsi="仿宋" w:eastAsia="仿宋_GB2312"/>
          <w:spacing w:val="6"/>
          <w:kern w:val="48"/>
          <w:sz w:val="30"/>
          <w:szCs w:val="30"/>
        </w:rPr>
      </w:pPr>
      <w:r>
        <w:rPr>
          <w:rFonts w:hint="eastAsia" w:ascii="仿宋_GB2312" w:hAnsi="仿宋" w:eastAsia="仿宋_GB2312"/>
          <w:sz w:val="30"/>
          <w:szCs w:val="30"/>
        </w:rPr>
        <w:t>《柳州市国民经济和社会发展第十三个五年规划纲要》（简称《规划纲要》，下同），是“十三五”时期柳州市经济社会发展的蓝图和总体部署，是全市各族人民共同奋斗的行动纲领，是实施柳州市国民经济和社会发展专项规划、区域规划、年度计划以及制定政策的重要依据。</w:t>
      </w:r>
      <w:r>
        <w:rPr>
          <w:rFonts w:hint="eastAsia" w:ascii="仿宋_GB2312" w:hAnsi="仿宋" w:eastAsia="仿宋_GB2312"/>
          <w:spacing w:val="6"/>
          <w:kern w:val="48"/>
          <w:sz w:val="30"/>
          <w:szCs w:val="30"/>
        </w:rPr>
        <w:t>对标党的十九大明确的新目标新部署新要求，聚焦全面建成小康社会主要目标任务，对《规划纲要》实施的总体进展情况进行中期评估，重点评估《规划纲要》主要目标指标实现情况，以及重大任务、重大项目的推进落实情况，深度挖掘“十三五”规划纲要实施存在的关键问题，结合本市内外部环境分析和中后期发展研判，以突出问题和规划目标为导向，有针对性地提出对策建议和需要进行调整的相关内容及理由，对于</w:t>
      </w:r>
      <w:r>
        <w:rPr>
          <w:rFonts w:hint="eastAsia" w:ascii="仿宋_GB2312" w:hAnsi="仿宋" w:eastAsia="仿宋_GB2312"/>
          <w:sz w:val="30"/>
          <w:szCs w:val="30"/>
        </w:rPr>
        <w:t>深入贯彻落实党的十九大精神，持续推动各项目标任务顺利实施，</w:t>
      </w:r>
      <w:r>
        <w:rPr>
          <w:rFonts w:hint="eastAsia" w:ascii="仿宋_GB2312" w:hAnsi="仿宋" w:eastAsia="仿宋_GB2312"/>
          <w:spacing w:val="6"/>
          <w:kern w:val="48"/>
          <w:sz w:val="30"/>
          <w:szCs w:val="30"/>
        </w:rPr>
        <w:t>确保如期建成小康社会，促进</w:t>
      </w:r>
      <w:r>
        <w:rPr>
          <w:rFonts w:hint="eastAsia" w:ascii="仿宋_GB2312" w:hAnsi="仿宋" w:eastAsia="仿宋_GB2312"/>
          <w:sz w:val="30"/>
          <w:szCs w:val="30"/>
        </w:rPr>
        <w:t>经济社会持续健康发展具有重大意义</w:t>
      </w:r>
      <w:r>
        <w:rPr>
          <w:rFonts w:hint="eastAsia" w:ascii="仿宋_GB2312" w:hAnsi="仿宋" w:eastAsia="仿宋_GB2312"/>
          <w:spacing w:val="6"/>
          <w:kern w:val="48"/>
          <w:sz w:val="30"/>
          <w:szCs w:val="30"/>
        </w:rPr>
        <w:t>。</w:t>
      </w:r>
    </w:p>
    <w:p>
      <w:pPr>
        <w:pStyle w:val="2"/>
        <w:spacing w:before="120" w:after="120" w:line="360" w:lineRule="auto"/>
        <w:ind w:firstLine="643"/>
        <w:rPr>
          <w:rFonts w:ascii="黑体" w:hAnsi="黑体" w:eastAsia="黑体"/>
          <w:sz w:val="32"/>
          <w:szCs w:val="32"/>
        </w:rPr>
      </w:pPr>
      <w:bookmarkStart w:id="0" w:name="_Toc530602091"/>
      <w:bookmarkStart w:id="1" w:name="_Toc530602160"/>
      <w:bookmarkStart w:id="2" w:name="_Toc530680037"/>
      <w:bookmarkStart w:id="3" w:name="_Toc530679967"/>
      <w:bookmarkStart w:id="4" w:name="_Toc533064216"/>
      <w:bookmarkStart w:id="5" w:name="_Toc530680149"/>
      <w:bookmarkStart w:id="6" w:name="_Toc530691209"/>
      <w:r>
        <w:rPr>
          <w:rFonts w:hint="eastAsia" w:ascii="黑体" w:hAnsi="黑体" w:eastAsia="黑体"/>
          <w:sz w:val="32"/>
          <w:szCs w:val="32"/>
        </w:rPr>
        <w:t>一、“十三五”规划纲要</w:t>
      </w:r>
      <w:bookmarkEnd w:id="0"/>
      <w:bookmarkEnd w:id="1"/>
      <w:r>
        <w:rPr>
          <w:rFonts w:hint="eastAsia" w:ascii="黑体" w:hAnsi="黑体" w:eastAsia="黑体"/>
          <w:sz w:val="32"/>
          <w:szCs w:val="32"/>
        </w:rPr>
        <w:t>实施主要成效</w:t>
      </w:r>
      <w:bookmarkEnd w:id="2"/>
      <w:bookmarkEnd w:id="3"/>
      <w:bookmarkEnd w:id="4"/>
      <w:bookmarkEnd w:id="5"/>
      <w:bookmarkEnd w:id="6"/>
    </w:p>
    <w:p>
      <w:pPr>
        <w:spacing w:line="56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十三五”规划实施以来，面对错综复杂的发展环境，全市各级政府和各族人民在市委、市政府的正确领导及市人大、市政协的监督支持下，围绕我市《规划纲要》目标任务，深入实施“实业兴市，开放强柳”战略，全力推进</w:t>
      </w:r>
      <w:r>
        <w:rPr>
          <w:rFonts w:hint="eastAsia" w:ascii="仿宋_GB2312" w:hAnsi="仿宋" w:eastAsia="仿宋_GB2312"/>
          <w:bCs/>
          <w:sz w:val="30"/>
          <w:szCs w:val="30"/>
        </w:rPr>
        <w:t>“建设国际通道的核心枢纽、战略支点的实业引擎、重要门户的开放高地”三大建设</w:t>
      </w:r>
      <w:r>
        <w:rPr>
          <w:rFonts w:hint="eastAsia" w:ascii="仿宋_GB2312" w:hAnsi="仿宋" w:eastAsia="仿宋_GB2312"/>
          <w:sz w:val="30"/>
          <w:szCs w:val="30"/>
        </w:rPr>
        <w:t>，深入实创新驱动、开放发展、协调发展、绿色发展、共享发展战略，加快施构建现代产业体系、构筑对外开放合作新优势、优化城镇发展格局、扎实推进生态文明建设、推进脱贫攻坚、保障和改善民生、发展社会事业等重点任务，打好“三大攻坚战”，加快经济升级、城市转型，确保如期全面建成小康社会。经过全市上下共同努力，《规划纲要》提出的主要目标指标、重点任务总体进展良好，一批重大项目运营效果良好，基本实现时间过半任务过半，《规划纲要》执行效果达到预期，为全面完成“十三五”规划目标奠定了坚实基础。</w:t>
      </w:r>
    </w:p>
    <w:p>
      <w:pPr>
        <w:pStyle w:val="3"/>
        <w:spacing w:before="93" w:beforeLines="30" w:after="93" w:afterLines="30" w:line="560" w:lineRule="exact"/>
        <w:ind w:firstLine="643"/>
        <w:rPr>
          <w:rFonts w:ascii="仿宋_GB2312" w:hAnsi="仿宋" w:eastAsia="仿宋_GB2312"/>
          <w:sz w:val="30"/>
          <w:szCs w:val="30"/>
        </w:rPr>
      </w:pPr>
      <w:bookmarkStart w:id="7" w:name="_Toc530691210"/>
      <w:bookmarkStart w:id="8" w:name="_Toc530679968"/>
      <w:bookmarkStart w:id="9" w:name="_Toc530680150"/>
      <w:bookmarkStart w:id="10" w:name="_Toc530680038"/>
      <w:bookmarkStart w:id="11" w:name="_Toc533064217"/>
      <w:r>
        <w:rPr>
          <w:rFonts w:hint="eastAsia" w:ascii="仿宋_GB2312" w:hAnsi="仿宋" w:eastAsia="仿宋_GB2312"/>
          <w:sz w:val="30"/>
          <w:szCs w:val="30"/>
        </w:rPr>
        <w:t>（一）综合实力</w:t>
      </w:r>
      <w:bookmarkEnd w:id="7"/>
      <w:bookmarkEnd w:id="8"/>
      <w:bookmarkEnd w:id="9"/>
      <w:bookmarkEnd w:id="10"/>
      <w:r>
        <w:rPr>
          <w:rFonts w:hint="eastAsia" w:ascii="仿宋_GB2312" w:hAnsi="仿宋" w:eastAsia="仿宋_GB2312"/>
          <w:sz w:val="30"/>
          <w:szCs w:val="30"/>
        </w:rPr>
        <w:t>持续增强</w:t>
      </w:r>
      <w:bookmarkEnd w:id="11"/>
    </w:p>
    <w:p>
      <w:pPr>
        <w:pStyle w:val="4"/>
        <w:spacing w:before="0" w:after="0" w:line="560" w:lineRule="exact"/>
        <w:ind w:firstLine="602" w:firstLineChars="200"/>
        <w:rPr>
          <w:rFonts w:ascii="仿宋_GB2312" w:hAnsi="仿宋" w:eastAsia="仿宋_GB2312"/>
          <w:sz w:val="30"/>
          <w:szCs w:val="30"/>
        </w:rPr>
      </w:pPr>
      <w:bookmarkStart w:id="12" w:name="_Toc533064218"/>
      <w:bookmarkStart w:id="13" w:name="_Toc530691211"/>
      <w:r>
        <w:rPr>
          <w:rFonts w:hint="eastAsia" w:ascii="仿宋_GB2312" w:hAnsi="仿宋" w:eastAsia="仿宋_GB2312"/>
          <w:sz w:val="30"/>
          <w:szCs w:val="30"/>
        </w:rPr>
        <w:t>1．</w:t>
      </w:r>
      <w:bookmarkStart w:id="14" w:name="_Toc530672310"/>
      <w:bookmarkStart w:id="15" w:name="_Toc526693363"/>
      <w:r>
        <w:rPr>
          <w:rFonts w:hint="eastAsia" w:ascii="仿宋_GB2312" w:hAnsi="仿宋" w:eastAsia="仿宋_GB2312"/>
          <w:sz w:val="30"/>
          <w:szCs w:val="30"/>
        </w:rPr>
        <w:t>主要经济社会指标保持平稳增长</w:t>
      </w:r>
      <w:bookmarkEnd w:id="12"/>
      <w:bookmarkEnd w:id="13"/>
      <w:bookmarkEnd w:id="14"/>
      <w:bookmarkEnd w:id="15"/>
    </w:p>
    <w:p>
      <w:pPr>
        <w:pStyle w:val="14"/>
        <w:shd w:val="clear" w:color="auto" w:fill="FFFFFF"/>
        <w:spacing w:before="0" w:beforeAutospacing="0" w:after="0" w:afterAutospacing="0" w:line="56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“十三五”前两年，地区生产总值、财政收入、规模以上工业增加值、固定资产投资、社会消费品零售总额、进出口总额、城镇居民人均可支配收入、农村居民人均可支配收入等8项指标保持平稳增长态势</w:t>
      </w:r>
      <w:bookmarkStart w:id="16" w:name="_Toc530361749"/>
      <w:bookmarkStart w:id="17" w:name="_Toc526693364"/>
      <w:r>
        <w:rPr>
          <w:rFonts w:hint="eastAsia" w:ascii="仿宋_GB2312" w:hAnsi="仿宋" w:eastAsia="仿宋_GB2312"/>
          <w:sz w:val="30"/>
          <w:szCs w:val="30"/>
        </w:rPr>
        <w:t>，其中，固定资产投资、社会消费品零售总额、进出口总额等3项指标实现两位数的增长，年均分别增长14.6%、10.65%、11.4%，分别比全区年均增速高2.0个、0.55个、1.3个百分点。2018年上半年，除了进出口总额之外，其余指标均实现了增长，其中财政收入、固定资产投资、社会消费品零售总额、农村居民人均可支配收入等4项指标同比增速达到两位数，增速分别为12.1%、13.9%、10.4%、11.0%。</w:t>
      </w:r>
    </w:p>
    <w:p>
      <w:pPr>
        <w:pStyle w:val="4"/>
        <w:spacing w:before="0" w:after="0" w:line="560" w:lineRule="exact"/>
        <w:ind w:firstLine="602" w:firstLineChars="200"/>
        <w:rPr>
          <w:rFonts w:ascii="仿宋_GB2312" w:hAnsi="仿宋" w:eastAsia="仿宋_GB2312"/>
          <w:sz w:val="30"/>
          <w:szCs w:val="30"/>
        </w:rPr>
      </w:pPr>
      <w:bookmarkStart w:id="18" w:name="_Toc530672311"/>
      <w:bookmarkStart w:id="19" w:name="_Toc533064219"/>
      <w:bookmarkStart w:id="20" w:name="_Toc530691212"/>
      <w:r>
        <w:rPr>
          <w:rFonts w:hint="eastAsia" w:ascii="仿宋_GB2312" w:hAnsi="仿宋" w:eastAsia="仿宋_GB2312"/>
          <w:sz w:val="30"/>
          <w:szCs w:val="30"/>
        </w:rPr>
        <w:t>2．多项总量和人均指标居于全区前列</w:t>
      </w:r>
      <w:bookmarkEnd w:id="18"/>
      <w:bookmarkEnd w:id="19"/>
      <w:bookmarkEnd w:id="20"/>
    </w:p>
    <w:p>
      <w:pPr>
        <w:pStyle w:val="14"/>
        <w:shd w:val="clear" w:color="auto" w:fill="FFFFFF"/>
        <w:spacing w:before="0" w:beforeAutospacing="0" w:after="0" w:afterAutospacing="0" w:line="56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2017年，柳州市全部工业增加值、研究与试验发展经费支出占地区生产总值比重、工业技改投资等3项指标位居全区首位；地区生产总值、第二产业增加值、第三产业增加值、固定资产投资、社会消费品零售总额、财政收入、城镇居民人均可支配收入、金融机构人民币存款余额、金融机构人民币贷款余额等9项总量指标和人均地区生产总值、人均财政收入等2项人均指标位居全区14个市前列。</w:t>
      </w:r>
    </w:p>
    <w:p>
      <w:pPr>
        <w:pStyle w:val="4"/>
        <w:spacing w:before="0" w:after="0" w:line="560" w:lineRule="exact"/>
        <w:ind w:firstLine="602" w:firstLineChars="200"/>
        <w:rPr>
          <w:rFonts w:ascii="仿宋_GB2312" w:hAnsi="仿宋" w:eastAsia="仿宋_GB2312"/>
          <w:sz w:val="30"/>
          <w:szCs w:val="30"/>
        </w:rPr>
      </w:pPr>
      <w:bookmarkStart w:id="21" w:name="_Toc533064220"/>
      <w:bookmarkStart w:id="22" w:name="_Toc530925349"/>
      <w:r>
        <w:rPr>
          <w:rFonts w:hint="eastAsia" w:ascii="仿宋_GB2312" w:hAnsi="仿宋" w:eastAsia="仿宋_GB2312"/>
          <w:sz w:val="30"/>
          <w:szCs w:val="30"/>
        </w:rPr>
        <w:t>3．产业持续健康发展态势</w:t>
      </w:r>
      <w:bookmarkEnd w:id="21"/>
      <w:bookmarkEnd w:id="22"/>
    </w:p>
    <w:p>
      <w:pPr>
        <w:spacing w:line="56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“十三五”以来，柳州市产业结构由二产主导向二产、三产共同主导转变，全市三次产业结构由2015年的7.3:56.6:36.1调整为2017年的6.9:54.0:39.1，工业主导地位稳固，服务业占比有所提升。</w:t>
      </w:r>
    </w:p>
    <w:p>
      <w:pPr>
        <w:spacing w:line="560" w:lineRule="exact"/>
        <w:ind w:firstLine="602" w:firstLineChars="200"/>
        <w:jc w:val="both"/>
        <w:rPr>
          <w:rFonts w:ascii="仿宋_GB2312" w:hAnsi="仿宋" w:eastAsia="仿宋_GB2312"/>
          <w:sz w:val="30"/>
          <w:szCs w:val="30"/>
          <w:shd w:val="clear" w:color="auto" w:fill="FFFFFF"/>
        </w:rPr>
      </w:pPr>
      <w:r>
        <w:rPr>
          <w:rFonts w:hint="eastAsia" w:ascii="仿宋_GB2312" w:hAnsi="仿宋" w:eastAsia="仿宋_GB2312"/>
          <w:b/>
          <w:bCs/>
          <w:sz w:val="30"/>
          <w:szCs w:val="30"/>
        </w:rPr>
        <w:t>农业生产稳中有升。</w:t>
      </w:r>
      <w:r>
        <w:rPr>
          <w:rFonts w:hint="eastAsia" w:ascii="仿宋_GB2312" w:hAnsi="仿宋" w:eastAsia="仿宋_GB2312"/>
          <w:sz w:val="30"/>
          <w:szCs w:val="30"/>
          <w:shd w:val="clear" w:color="auto" w:fill="FFFFFF"/>
        </w:rPr>
        <w:t>“十三五”以来，全市农林牧渔业增加值保持平稳增长态势，禽蛋、水产品等部分农产品产量持续增长。2016-2017年，全市农林牧渔业增加值年均增长3.65%；其中，农业增加值、林业增加值、牧业增加值、渔业增加值分别年均增长2.68%、15.69%、1.19%、5.52%；禽蛋产量、水产品产量分别年均增长8.62%、5.65%。2018年1-6月，全市农林牧渔业增加值44.4亿元，同比增长4.4%。其中，农业增加值19.94亿元，同比增长4.0%；林业增加值4.42亿元，增长7.0%；牧业增加值15.32亿元，增长3.9%；渔业增加值2.68亿元，增长6.0%。</w:t>
      </w:r>
    </w:p>
    <w:p>
      <w:pPr>
        <w:spacing w:line="560" w:lineRule="exact"/>
        <w:ind w:firstLine="602" w:firstLineChars="200"/>
        <w:jc w:val="both"/>
        <w:rPr>
          <w:rFonts w:ascii="仿宋_GB2312" w:hAnsi="仿宋" w:eastAsia="仿宋_GB2312"/>
          <w:bCs/>
          <w:sz w:val="30"/>
          <w:szCs w:val="30"/>
        </w:rPr>
      </w:pPr>
      <w:r>
        <w:rPr>
          <w:rFonts w:hint="eastAsia" w:ascii="仿宋_GB2312" w:hAnsi="仿宋" w:eastAsia="仿宋_GB2312"/>
          <w:b/>
          <w:bCs/>
          <w:sz w:val="30"/>
          <w:szCs w:val="30"/>
        </w:rPr>
        <w:t>工业综合实力稳步增强。</w:t>
      </w:r>
      <w:r>
        <w:rPr>
          <w:rFonts w:hint="eastAsia" w:ascii="仿宋_GB2312" w:hAnsi="仿宋" w:eastAsia="仿宋_GB2312"/>
          <w:bCs/>
          <w:sz w:val="30"/>
          <w:szCs w:val="30"/>
        </w:rPr>
        <w:t>“十三五”以来，柳州市工业经济规模不断壮大，工业总量稳居全区首位，龙头企业扩量增质，对主要行业的示范带动作用显著增强。工业经济实现较快增长，2016-2017年，全市规模以上工业总产值、规模以上工业增加值、工业增加值分别年均增长6.29%、6.29%、5.20%；2018年上半年，前两项指标持续增长，分别同比增长4.5%、3.3%。工业企业发展规模日益扩大，2017年，全市拥有规模以上工业企业815家，其中产值超亿元以上工业企业465家，有35家世界500强企业在柳州投资或合资合作。工业企业效益稳步提升，2016-2017年，全市规模以上工业企业利润总额年均增长达到40.15%；2018年上半年，规模以上工业企业利润总额、实现主营业务收入分别同比增长65.9%、6.5%，增速分别较上年同期提高60.29个、0.4个百分点。</w:t>
      </w:r>
    </w:p>
    <w:p>
      <w:pPr>
        <w:spacing w:line="560" w:lineRule="exact"/>
        <w:ind w:firstLine="602" w:firstLineChars="200"/>
        <w:jc w:val="both"/>
        <w:rPr>
          <w:rFonts w:ascii="仿宋_GB2312" w:hAnsi="仿宋" w:eastAsia="仿宋_GB2312"/>
          <w:sz w:val="30"/>
          <w:szCs w:val="30"/>
        </w:rPr>
      </w:pPr>
      <w:r>
        <w:rPr>
          <w:rFonts w:hint="eastAsia" w:ascii="仿宋_GB2312" w:hAnsi="仿宋" w:eastAsia="仿宋_GB2312"/>
          <w:b/>
          <w:bCs/>
          <w:sz w:val="30"/>
          <w:szCs w:val="30"/>
        </w:rPr>
        <w:t>服务业发展对经济增长的拉动作用持续增强。</w:t>
      </w:r>
      <w:r>
        <w:rPr>
          <w:rFonts w:hint="eastAsia" w:ascii="仿宋_GB2312" w:hAnsi="仿宋" w:eastAsia="仿宋_GB2312"/>
          <w:sz w:val="30"/>
          <w:szCs w:val="30"/>
          <w:shd w:val="clear" w:color="auto" w:fill="FFFFFF"/>
        </w:rPr>
        <w:t>2016-2017年，全市第三产业增加值年均增长11%，增幅高于全区平均水平2.1个百分点；其中，金融业、房地产业、营利性服务业增长较快，分别年均增长10.88%、9.6%、27.75%。第三产业贡献率由2015年的49.5%提高到2017年的61.3%，提高了11.8个百分点。2018年1-6月，第三产业增加值增长11.5%，比全区平均水平高1.3个百分点；规模以上服务业营业收入同比增长17.04%，比上年同</w:t>
      </w:r>
      <w:r>
        <w:rPr>
          <w:rFonts w:hint="eastAsia" w:ascii="仿宋_GB2312" w:hAnsi="仿宋" w:eastAsia="仿宋_GB2312"/>
          <w:sz w:val="30"/>
          <w:szCs w:val="30"/>
          <w:shd w:val="clear" w:color="auto" w:fill="FFFFFF"/>
        </w:rPr>
        <w:drawing>
          <wp:inline distT="0" distB="0" distL="0" distR="0">
            <wp:extent cx="10160" cy="10160"/>
            <wp:effectExtent l="0" t="0" r="0" b="0"/>
            <wp:docPr id="3" name="图片 3" descr="http://10.45.105.18:9000/wcm/app/editor/edito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10.45.105.18:9000/wcm/app/editor/editor/images/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160" cy="10160"/>
                    </a:xfrm>
                    <a:prstGeom prst="rect">
                      <a:avLst/>
                    </a:prstGeom>
                    <a:noFill/>
                    <a:ln>
                      <a:noFill/>
                    </a:ln>
                  </pic:spPr>
                </pic:pic>
              </a:graphicData>
            </a:graphic>
          </wp:inline>
        </w:drawing>
      </w:r>
      <w:r>
        <w:rPr>
          <w:rFonts w:hint="eastAsia" w:ascii="仿宋_GB2312" w:hAnsi="仿宋" w:eastAsia="仿宋_GB2312"/>
          <w:sz w:val="30"/>
          <w:szCs w:val="30"/>
          <w:shd w:val="clear" w:color="auto" w:fill="FFFFFF"/>
        </w:rPr>
        <w:t>期加快2.19个百分点；其中，研究和试验发展业、科技推广和应用服务业等行业保持高速增长势头，同比分别增长108.41%和45.13%。</w:t>
      </w:r>
    </w:p>
    <w:bookmarkEnd w:id="16"/>
    <w:bookmarkEnd w:id="17"/>
    <w:p>
      <w:pPr>
        <w:pStyle w:val="3"/>
        <w:spacing w:before="93" w:beforeLines="30" w:after="93" w:afterLines="30" w:line="560" w:lineRule="exact"/>
        <w:ind w:firstLine="643"/>
        <w:rPr>
          <w:rFonts w:ascii="仿宋_GB2312" w:hAnsi="仿宋" w:eastAsia="仿宋_GB2312"/>
          <w:sz w:val="30"/>
          <w:szCs w:val="30"/>
        </w:rPr>
      </w:pPr>
      <w:bookmarkStart w:id="23" w:name="_Toc530679969"/>
      <w:bookmarkStart w:id="24" w:name="_Toc530680039"/>
      <w:bookmarkStart w:id="25" w:name="_Toc530680151"/>
      <w:bookmarkStart w:id="26" w:name="_Toc530691213"/>
      <w:bookmarkStart w:id="27" w:name="_Toc533064221"/>
      <w:r>
        <w:rPr>
          <w:rFonts w:hint="eastAsia" w:ascii="仿宋_GB2312" w:hAnsi="仿宋" w:eastAsia="仿宋_GB2312"/>
          <w:sz w:val="30"/>
          <w:szCs w:val="30"/>
        </w:rPr>
        <w:t>（二）</w:t>
      </w:r>
      <w:bookmarkEnd w:id="23"/>
      <w:bookmarkEnd w:id="24"/>
      <w:bookmarkEnd w:id="25"/>
      <w:r>
        <w:rPr>
          <w:rFonts w:hint="eastAsia" w:ascii="仿宋_GB2312" w:hAnsi="仿宋" w:eastAsia="仿宋_GB2312"/>
          <w:sz w:val="30"/>
          <w:szCs w:val="30"/>
        </w:rPr>
        <w:t>主要目标支撑进一步夯实</w:t>
      </w:r>
      <w:bookmarkEnd w:id="26"/>
      <w:bookmarkEnd w:id="27"/>
    </w:p>
    <w:p>
      <w:pPr>
        <w:pStyle w:val="4"/>
        <w:spacing w:before="0" w:after="0" w:line="560" w:lineRule="exact"/>
        <w:ind w:firstLine="602" w:firstLineChars="200"/>
        <w:rPr>
          <w:rFonts w:ascii="仿宋_GB2312" w:hAnsi="仿宋" w:eastAsia="仿宋_GB2312"/>
          <w:sz w:val="30"/>
          <w:szCs w:val="30"/>
        </w:rPr>
      </w:pPr>
      <w:bookmarkStart w:id="28" w:name="_Toc533064222"/>
      <w:bookmarkStart w:id="29" w:name="_Toc530691214"/>
      <w:r>
        <w:rPr>
          <w:rFonts w:hint="eastAsia" w:ascii="仿宋_GB2312" w:hAnsi="仿宋" w:eastAsia="仿宋_GB2312"/>
          <w:sz w:val="30"/>
          <w:szCs w:val="30"/>
        </w:rPr>
        <w:t>1．</w:t>
      </w:r>
      <w:bookmarkStart w:id="30" w:name="_Toc530361753"/>
      <w:r>
        <w:rPr>
          <w:rFonts w:hint="eastAsia" w:ascii="仿宋_GB2312" w:hAnsi="仿宋" w:eastAsia="仿宋_GB2312"/>
          <w:sz w:val="30"/>
          <w:szCs w:val="30"/>
        </w:rPr>
        <w:t>西江经济带龙头城市地位稳固</w:t>
      </w:r>
      <w:bookmarkEnd w:id="28"/>
      <w:bookmarkEnd w:id="29"/>
      <w:bookmarkEnd w:id="30"/>
    </w:p>
    <w:p>
      <w:pPr>
        <w:pStyle w:val="14"/>
        <w:shd w:val="clear" w:color="auto" w:fill="FFFFFF"/>
        <w:spacing w:before="0" w:beforeAutospacing="0" w:after="0" w:afterAutospacing="0" w:line="56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十三五”以来，全市紧紧围绕西江经济带龙头城市，全面推进创新驱动、产业转型、开放升级、新型城镇化与深化改革，龙头城市发展驱动力、竞争力、承载力与源动力明显增强；全面推进绿色发展、共享发展、法治建设与党的建设，龙头城市可持续发展力、凝聚力、保障力与支撑力大幅提升，综合实力稳居西江经济带“头首”。</w:t>
      </w:r>
      <w:bookmarkStart w:id="31" w:name="_Toc530361754"/>
      <w:r>
        <w:rPr>
          <w:rFonts w:hint="eastAsia" w:ascii="仿宋_GB2312" w:hAnsi="仿宋" w:eastAsia="仿宋_GB2312"/>
          <w:sz w:val="30"/>
          <w:szCs w:val="30"/>
        </w:rPr>
        <w:t>2017年，全市主要经济社会指标与首府南宁各领风骚，尤其在表征区域经济实力的人均GDP、工业总产值、工业增加值三大指标上，柳州远超首府南宁，居于西江经济带各市首位；常住人口城镇化率高达64.01%、户籍人口城镇化率49.53%，分别高于南宁市2.66个、5.62个百分点，居于西江经济带各市首位。</w:t>
      </w:r>
    </w:p>
    <w:p>
      <w:pPr>
        <w:pStyle w:val="4"/>
        <w:spacing w:before="0" w:after="0" w:line="560" w:lineRule="exact"/>
        <w:ind w:firstLine="602" w:firstLineChars="200"/>
        <w:rPr>
          <w:rFonts w:ascii="仿宋_GB2312" w:hAnsi="仿宋" w:eastAsia="仿宋_GB2312"/>
          <w:sz w:val="30"/>
          <w:szCs w:val="30"/>
        </w:rPr>
      </w:pPr>
      <w:bookmarkStart w:id="32" w:name="_Toc530691215"/>
      <w:bookmarkStart w:id="33" w:name="_Toc533064223"/>
      <w:r>
        <w:rPr>
          <w:rFonts w:hint="eastAsia" w:ascii="仿宋_GB2312" w:hAnsi="仿宋" w:eastAsia="仿宋_GB2312"/>
          <w:sz w:val="30"/>
          <w:szCs w:val="30"/>
        </w:rPr>
        <w:t>2．在全区率先全面建成小康社会基础得到夯实</w:t>
      </w:r>
      <w:bookmarkEnd w:id="31"/>
      <w:bookmarkEnd w:id="32"/>
      <w:bookmarkEnd w:id="33"/>
    </w:p>
    <w:p>
      <w:pPr>
        <w:pStyle w:val="14"/>
        <w:shd w:val="clear" w:color="auto" w:fill="FFFFFF"/>
        <w:spacing w:before="0" w:beforeAutospacing="0" w:after="0" w:afterAutospacing="0" w:line="56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全市地区生产总值、人均地区生产总值、农民人均可支配收入等主要小康指标均基本提前实现比2010年翻一番的目标。按当年价计算，2017年全市地区生产总值2755.64亿元，比2010年翻1.13番；人均地区生产总值69249元，比2010年翻1.05番；农村居民人均可支配收入12151元，比2010年翻1.3番；城镇居民人均可支配收入32661元，比2010年翻0.88番，按照现在该指标发展趋势，初步预测2019年底可以实现比2010年翻一番的目标。</w:t>
      </w:r>
    </w:p>
    <w:p>
      <w:pPr>
        <w:pStyle w:val="3"/>
        <w:spacing w:before="93" w:beforeLines="30" w:after="93" w:afterLines="30" w:line="560" w:lineRule="exact"/>
        <w:ind w:firstLine="643"/>
        <w:rPr>
          <w:rFonts w:ascii="仿宋_GB2312" w:hAnsi="仿宋" w:eastAsia="仿宋_GB2312"/>
          <w:sz w:val="30"/>
          <w:szCs w:val="30"/>
        </w:rPr>
      </w:pPr>
      <w:bookmarkStart w:id="34" w:name="_Toc530602093"/>
      <w:bookmarkStart w:id="35" w:name="_Toc530602162"/>
      <w:bookmarkStart w:id="36" w:name="_Toc530679970"/>
      <w:bookmarkStart w:id="37" w:name="_Toc530680040"/>
      <w:bookmarkStart w:id="38" w:name="_Toc530680152"/>
      <w:bookmarkStart w:id="39" w:name="_Toc530691216"/>
      <w:bookmarkStart w:id="40" w:name="_Toc533064224"/>
      <w:r>
        <w:rPr>
          <w:rFonts w:hint="eastAsia" w:ascii="仿宋_GB2312" w:hAnsi="仿宋" w:eastAsia="仿宋_GB2312"/>
          <w:sz w:val="30"/>
          <w:szCs w:val="30"/>
        </w:rPr>
        <w:t>（三）重大任务取得阶段性成效</w:t>
      </w:r>
      <w:bookmarkEnd w:id="34"/>
      <w:bookmarkEnd w:id="35"/>
      <w:bookmarkEnd w:id="36"/>
      <w:bookmarkEnd w:id="37"/>
      <w:bookmarkEnd w:id="38"/>
      <w:bookmarkEnd w:id="39"/>
      <w:bookmarkEnd w:id="40"/>
    </w:p>
    <w:p>
      <w:pPr>
        <w:pStyle w:val="4"/>
        <w:spacing w:before="0" w:after="0" w:line="560" w:lineRule="exact"/>
        <w:ind w:firstLine="602" w:firstLineChars="200"/>
        <w:rPr>
          <w:rFonts w:ascii="仿宋_GB2312" w:hAnsi="仿宋" w:eastAsia="仿宋_GB2312"/>
          <w:sz w:val="30"/>
          <w:szCs w:val="30"/>
        </w:rPr>
      </w:pPr>
      <w:bookmarkStart w:id="41" w:name="_Toc530361755"/>
      <w:bookmarkStart w:id="42" w:name="_Toc530679971"/>
      <w:bookmarkStart w:id="43" w:name="_Toc530680041"/>
      <w:bookmarkStart w:id="44" w:name="_Toc530680153"/>
      <w:bookmarkStart w:id="45" w:name="_Toc530691217"/>
      <w:bookmarkStart w:id="46" w:name="_Toc533064225"/>
      <w:r>
        <w:rPr>
          <w:rFonts w:hint="eastAsia" w:ascii="仿宋_GB2312" w:hAnsi="仿宋" w:eastAsia="仿宋_GB2312"/>
          <w:sz w:val="30"/>
          <w:szCs w:val="30"/>
        </w:rPr>
        <w:t>1．创新引领发展，“实业柳州”新动能积极培育</w:t>
      </w:r>
      <w:bookmarkEnd w:id="41"/>
      <w:bookmarkEnd w:id="42"/>
      <w:bookmarkEnd w:id="43"/>
      <w:bookmarkEnd w:id="44"/>
      <w:bookmarkEnd w:id="45"/>
      <w:bookmarkEnd w:id="46"/>
    </w:p>
    <w:p>
      <w:pPr>
        <w:pStyle w:val="14"/>
        <w:shd w:val="clear" w:color="auto" w:fill="FFFFFF"/>
        <w:spacing w:before="0" w:beforeAutospacing="0" w:after="0" w:afterAutospacing="0" w:line="560" w:lineRule="exact"/>
        <w:ind w:firstLine="602" w:firstLineChars="200"/>
        <w:jc w:val="both"/>
        <w:rPr>
          <w:rFonts w:ascii="仿宋_GB2312" w:hAnsi="仿宋" w:eastAsia="仿宋_GB2312"/>
          <w:b/>
          <w:sz w:val="30"/>
          <w:szCs w:val="30"/>
        </w:rPr>
      </w:pPr>
      <w:r>
        <w:rPr>
          <w:rFonts w:hint="eastAsia" w:ascii="仿宋_GB2312" w:hAnsi="仿宋" w:eastAsia="仿宋_GB2312"/>
          <w:b/>
          <w:sz w:val="30"/>
          <w:szCs w:val="30"/>
        </w:rPr>
        <w:t>（1）综合创新能力持续增强</w:t>
      </w:r>
    </w:p>
    <w:p>
      <w:pPr>
        <w:pStyle w:val="14"/>
        <w:shd w:val="clear" w:color="auto" w:fill="FFFFFF"/>
        <w:spacing w:before="0" w:beforeAutospacing="0" w:after="0" w:afterAutospacing="0" w:line="56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“十三五”以来，柳州市全面实施创新驱动发展战略，创新势能加速累积，综合创新能力稳居全区第二。</w:t>
      </w:r>
    </w:p>
    <w:p>
      <w:pPr>
        <w:pStyle w:val="14"/>
        <w:shd w:val="clear" w:color="auto" w:fill="FFFFFF"/>
        <w:spacing w:before="0" w:beforeAutospacing="0" w:after="0" w:afterAutospacing="0" w:line="560" w:lineRule="exact"/>
        <w:ind w:firstLine="602" w:firstLineChars="200"/>
        <w:jc w:val="both"/>
        <w:rPr>
          <w:rFonts w:ascii="仿宋_GB2312" w:hAnsi="仿宋" w:eastAsia="仿宋_GB2312"/>
          <w:sz w:val="30"/>
          <w:szCs w:val="30"/>
        </w:rPr>
      </w:pPr>
      <w:r>
        <w:rPr>
          <w:rFonts w:hint="eastAsia" w:ascii="仿宋_GB2312" w:hAnsi="仿宋" w:eastAsia="仿宋_GB2312"/>
          <w:b/>
          <w:sz w:val="30"/>
          <w:szCs w:val="30"/>
        </w:rPr>
        <w:t>企业自主创新能力显著增强。</w:t>
      </w:r>
      <w:r>
        <w:rPr>
          <w:rFonts w:hint="eastAsia" w:ascii="仿宋_GB2312" w:hAnsi="仿宋" w:eastAsia="仿宋_GB2312"/>
          <w:sz w:val="30"/>
          <w:szCs w:val="30"/>
        </w:rPr>
        <w:t>现有高新技术企业280家，科技型中小企业达到305家，居全区之首；拥有各类研发机构407个，其中国家级工程（技术）研究中心2个、国家级企业技术中心3个、国家级工业设计中心2个；科技成果转化开辟新局面，在全区率先推出科技创新券制度，已征集接券机构56家，新增自治区级技术转移示范机构2家。</w:t>
      </w:r>
    </w:p>
    <w:p>
      <w:pPr>
        <w:pStyle w:val="14"/>
        <w:shd w:val="clear" w:color="auto" w:fill="FFFFFF"/>
        <w:spacing w:before="0" w:beforeAutospacing="0" w:after="0" w:afterAutospacing="0" w:line="560" w:lineRule="exact"/>
        <w:ind w:firstLine="602" w:firstLineChars="200"/>
        <w:jc w:val="both"/>
        <w:rPr>
          <w:rFonts w:ascii="仿宋_GB2312" w:hAnsi="仿宋" w:eastAsia="仿宋_GB2312"/>
          <w:b/>
          <w:sz w:val="30"/>
          <w:szCs w:val="30"/>
        </w:rPr>
      </w:pPr>
      <w:r>
        <w:rPr>
          <w:rFonts w:hint="eastAsia" w:ascii="仿宋_GB2312" w:hAnsi="仿宋" w:eastAsia="仿宋_GB2312"/>
          <w:b/>
          <w:sz w:val="30"/>
          <w:szCs w:val="30"/>
        </w:rPr>
        <w:t>“双创”生态环境进一步优化。</w:t>
      </w:r>
      <w:r>
        <w:rPr>
          <w:rFonts w:hint="eastAsia" w:ascii="仿宋_GB2312" w:hAnsi="仿宋" w:eastAsia="仿宋_GB2312"/>
          <w:sz w:val="30"/>
          <w:szCs w:val="30"/>
        </w:rPr>
        <w:t>尤其在人才支撑、政策支持、载体建设、知识产权保护等方面得到加强，全市拥有科技企业孵化器和众创空间85个，建成面积达到44.5万平米以上；探索建立区、市、县三级人才小高地体系，共有人才小高地29个，集聚高层次人才2848人，其中院士9人；建成2家国家级和3家自治区级小微企业创业创新基地，柳州科技型中小企业孵化园获“国家级小型微型企业创业创新示范基地”称号；知识产权战略深入实施，柳州被确定为国家知识产权试点城市，高新区通过国家知识产权试点园区验收，拥有国家知识产权示范企业2家，国家知识产权优势企业13家，自治区知识产权优势培育企业59家。</w:t>
      </w:r>
    </w:p>
    <w:p>
      <w:pPr>
        <w:pStyle w:val="14"/>
        <w:shd w:val="clear" w:color="auto" w:fill="FFFFFF"/>
        <w:spacing w:before="0" w:beforeAutospacing="0" w:after="0" w:afterAutospacing="0" w:line="560" w:lineRule="exact"/>
        <w:ind w:firstLine="602" w:firstLineChars="200"/>
        <w:jc w:val="both"/>
        <w:rPr>
          <w:rFonts w:ascii="仿宋_GB2312" w:hAnsi="仿宋" w:eastAsia="仿宋_GB2312"/>
          <w:sz w:val="30"/>
          <w:szCs w:val="30"/>
        </w:rPr>
      </w:pPr>
      <w:r>
        <w:rPr>
          <w:rFonts w:hint="eastAsia" w:ascii="仿宋_GB2312" w:hAnsi="仿宋" w:eastAsia="仿宋_GB2312"/>
          <w:b/>
          <w:sz w:val="30"/>
          <w:szCs w:val="30"/>
        </w:rPr>
        <w:t>全国知名品牌创建示范区基础夯实。</w:t>
      </w:r>
      <w:r>
        <w:rPr>
          <w:rFonts w:hint="eastAsia" w:ascii="仿宋_GB2312" w:hAnsi="仿宋" w:eastAsia="仿宋_GB2312"/>
          <w:sz w:val="30"/>
          <w:szCs w:val="30"/>
        </w:rPr>
        <w:t>质量强市战略深入实施，柳州市制造业质量竞争力指数为88.42，高于全国平均水平4.91个百分点；首创《柳州市城市转型升级质量发展导则》，形成了在全国可复制、可推广的示范创建先进经验；构建“大品牌”工作格局，累计培育广西知名品牌325个，培育国家地理标志保护产品6个；成为广西首个获批命名的“全国质量强市示范城市”，创立了全国质量发展的先进标杆。</w:t>
      </w:r>
    </w:p>
    <w:p>
      <w:pPr>
        <w:pStyle w:val="14"/>
        <w:shd w:val="clear" w:color="auto" w:fill="FFFFFF"/>
        <w:spacing w:before="0" w:beforeAutospacing="0" w:after="0" w:afterAutospacing="0" w:line="560" w:lineRule="exact"/>
        <w:ind w:firstLine="602" w:firstLineChars="200"/>
        <w:jc w:val="both"/>
        <w:rPr>
          <w:rFonts w:ascii="仿宋_GB2312" w:hAnsi="仿宋" w:eastAsia="仿宋_GB2312"/>
          <w:b/>
          <w:sz w:val="30"/>
          <w:szCs w:val="30"/>
        </w:rPr>
      </w:pPr>
      <w:r>
        <w:rPr>
          <w:rFonts w:hint="eastAsia" w:ascii="仿宋_GB2312" w:hAnsi="仿宋" w:eastAsia="仿宋_GB2312"/>
          <w:b/>
          <w:sz w:val="30"/>
          <w:szCs w:val="30"/>
        </w:rPr>
        <w:t>（2）现代产业体系加快构建</w:t>
      </w:r>
    </w:p>
    <w:p>
      <w:pPr>
        <w:spacing w:line="56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工业高质量发展成效凸显。</w:t>
      </w:r>
      <w:r>
        <w:rPr>
          <w:rFonts w:hint="eastAsia" w:ascii="仿宋_GB2312" w:hAnsi="仿宋" w:eastAsia="仿宋_GB2312"/>
          <w:sz w:val="30"/>
          <w:szCs w:val="30"/>
        </w:rPr>
        <w:t>汽车、钢铁、机械等三大支柱产业加快转型升级，柳工集团、广西汽车集团分别入围中国机械工业百强、汽车工业30强。新能源汽车、先进装备制造业等战略性新兴产业正加快成为先导性产业，其中，新能源汽车抢占战略新高地，全市获得国家新能源汽车生产资质企业4家，形成政企联动“柳州模式”；全面加快城市轨道交通、智能电网、装配式建筑、工业大数据等产业布局。智能制造工程积极推进，东风柳汽、柳钢、柳工挖掘机、上通五、柳新等5家企业获首批广西智能工厂示范企业；2018年全市企业两化融合发展指数达到60.52，进入两化融合集成提升与创新突破阶段的企业比例达到41.66%，数字化研发设计工具普及率达及关键工序数控化率分别达65%和60%；成功设立了广西第一个机器人产业园，成立“柳州FANUC机器人学院”、“广西科大-华中数控工业机器人技术中心”。</w:t>
      </w:r>
    </w:p>
    <w:p>
      <w:pPr>
        <w:pStyle w:val="14"/>
        <w:shd w:val="clear" w:color="auto" w:fill="FFFFFF"/>
        <w:spacing w:before="0" w:beforeAutospacing="0" w:after="0" w:afterAutospacing="0" w:line="560" w:lineRule="exact"/>
        <w:ind w:firstLine="602" w:firstLineChars="200"/>
        <w:jc w:val="both"/>
        <w:rPr>
          <w:rFonts w:ascii="仿宋_GB2312" w:hAnsi="仿宋" w:eastAsia="仿宋_GB2312"/>
          <w:b/>
          <w:sz w:val="30"/>
          <w:szCs w:val="30"/>
        </w:rPr>
      </w:pPr>
      <w:r>
        <w:rPr>
          <w:rFonts w:hint="eastAsia" w:ascii="仿宋_GB2312" w:hAnsi="仿宋" w:eastAsia="仿宋_GB2312"/>
          <w:b/>
          <w:sz w:val="30"/>
          <w:szCs w:val="30"/>
        </w:rPr>
        <w:t>现代服务业发展取得新提升。</w:t>
      </w:r>
      <w:r>
        <w:rPr>
          <w:rFonts w:hint="eastAsia" w:ascii="仿宋_GB2312" w:hAnsi="仿宋" w:eastAsia="仿宋_GB2312"/>
          <w:sz w:val="30"/>
          <w:szCs w:val="30"/>
        </w:rPr>
        <w:t>“十三五”以来，柳州深入实施“服务业发展十大工程”，大力推进“八大服务业项目”，第三产业增加值突破千亿元大关，现代服务业成为拉动经济增长的主导力量。服务业集聚发展效应凸显，宁铁柳州汽车工业物流园等5家集聚区获得首批自治区级现代服务业集聚区认定，</w:t>
      </w:r>
      <w:r>
        <w:rPr>
          <w:rFonts w:hint="eastAsia" w:ascii="仿宋_GB2312" w:hAnsi="仿宋" w:eastAsia="仿宋_GB2312" w:cs="Times New Roman"/>
          <w:sz w:val="30"/>
          <w:szCs w:val="30"/>
        </w:rPr>
        <w:t>现代物流、汽车服务、专业市场、电子商务四大产业集群加快建设</w:t>
      </w:r>
      <w:r>
        <w:rPr>
          <w:rFonts w:hint="eastAsia" w:ascii="仿宋_GB2312" w:hAnsi="仿宋" w:eastAsia="仿宋_GB2312"/>
          <w:sz w:val="30"/>
          <w:szCs w:val="30"/>
        </w:rPr>
        <w:t>；2017年全市新增182家规模以上服务业企业，达到1288家。“电商柳州”、“互联网+”服务工程加快推进，2017年全市电商交易额798.7亿元，比2015年增长了73.63%；广西糖网获批国家电子商务示范企业，富仕云商、嘉航、跨境电商产业园等三大电子商务产业园建设加快推进，引进电商配套服务企业超过200家；支持柳钢快诺交易网、东风柳汽车辆增值服务平台等重点平台项目建设。开展房地产市场分类调控，形成促进房地产市场健康发展的长效机制。金融业、旅游业等现代服务业快速发展，全市金融机构、新型金融组织分别达93家、52家，实现了基础金融服务空白乡镇的全覆盖；三江、融水成为广西特色旅游名县，融水积极创建“国家全域旅游示范区”，工业博物馆被评为国家工业遗产旅游基地，百里柳江景区荣获全国体育旅游示范基地；截至2018年11月，全市4A级旅游景区增至27家，居全区第二。</w:t>
      </w:r>
    </w:p>
    <w:p>
      <w:pPr>
        <w:pStyle w:val="14"/>
        <w:shd w:val="clear" w:color="auto" w:fill="FFFFFF"/>
        <w:spacing w:before="0" w:beforeAutospacing="0" w:after="0" w:afterAutospacing="0" w:line="560" w:lineRule="exact"/>
        <w:ind w:firstLine="602" w:firstLineChars="200"/>
        <w:jc w:val="both"/>
        <w:rPr>
          <w:rFonts w:ascii="仿宋_GB2312" w:hAnsi="仿宋" w:eastAsia="仿宋_GB2312"/>
          <w:sz w:val="30"/>
          <w:szCs w:val="30"/>
        </w:rPr>
      </w:pPr>
      <w:r>
        <w:rPr>
          <w:rFonts w:hint="eastAsia" w:ascii="仿宋_GB2312" w:hAnsi="仿宋" w:eastAsia="仿宋_GB2312"/>
          <w:b/>
          <w:sz w:val="30"/>
          <w:szCs w:val="30"/>
        </w:rPr>
        <w:t>现代农业发展迈上新台阶。</w:t>
      </w:r>
      <w:r>
        <w:rPr>
          <w:rFonts w:hint="eastAsia" w:ascii="仿宋_GB2312" w:hAnsi="仿宋" w:eastAsia="仿宋_GB2312"/>
          <w:sz w:val="30"/>
          <w:szCs w:val="30"/>
        </w:rPr>
        <w:t>“十三五”以来，全市积极推进农业供给侧结构性改革，农业产业结构不断优化，主导产业稳步推进，现代特色农业产业格局基本构建。粮食生产与安全进一步巩固，全市粮食播种面积稳定在166千公顷。全面实施现代特色农业产业品种品质品牌“10+3”提升行动，蔬菜、水果、桑蚕、中草药、水产畜牧养殖等特色农业规模化生产，“双高”糖料蔗基地建设扎实推进。农产品深加工业加快发展，逐渐形成了一批纺织工业园区、食品加工园区、螺蛳粉产业园区、螺蛳粉产业小镇。现代特色农业（核心）示范区创建成效凸显，已基本实现了“乡乡都有示范区”，获得自治区认定的各级示范区数量多、质量高。农产品质量安全体系建设加快推进，2017年新增“三品一标”认证产品22个，有效期内的认证产品达83个；在自治区级现代特色农业核心示范区、自治区级以上农业产业化龙头企业、自治区级以上标准园、有机食品和绿色食品企业实施食用农产品产地准出制度，建立食用农产品质量安全追溯体系，有效与市场准入制度相衔接。新型农业经营主体发展迅速，截至2017年底，全市拥有市级以上农业龙头企业达118家，农民专业合作社示范社135家。智慧农村积极发展，全市农村电商服务点覆盖721个村，覆盖率达77.11%。</w:t>
      </w:r>
    </w:p>
    <w:p>
      <w:pPr>
        <w:pStyle w:val="4"/>
        <w:spacing w:before="0" w:after="0" w:line="560" w:lineRule="exact"/>
        <w:ind w:firstLine="643"/>
        <w:rPr>
          <w:rFonts w:ascii="仿宋_GB2312" w:hAnsi="仿宋" w:eastAsia="仿宋_GB2312"/>
          <w:sz w:val="30"/>
          <w:szCs w:val="30"/>
        </w:rPr>
      </w:pPr>
      <w:bookmarkStart w:id="47" w:name="_Toc530680154"/>
      <w:bookmarkStart w:id="48" w:name="_Toc533064226"/>
      <w:bookmarkStart w:id="49" w:name="_Toc530679972"/>
      <w:bookmarkStart w:id="50" w:name="_Toc530691218"/>
      <w:bookmarkStart w:id="51" w:name="_Toc530680042"/>
      <w:bookmarkStart w:id="52" w:name="_Toc530361756"/>
      <w:r>
        <w:rPr>
          <w:rFonts w:hint="eastAsia" w:ascii="仿宋_GB2312" w:hAnsi="仿宋" w:eastAsia="仿宋_GB2312"/>
          <w:sz w:val="30"/>
          <w:szCs w:val="30"/>
        </w:rPr>
        <w:t>2．改革纵深推进，“活力柳州”新优势加快释放</w:t>
      </w:r>
      <w:bookmarkEnd w:id="47"/>
      <w:bookmarkEnd w:id="48"/>
      <w:bookmarkEnd w:id="49"/>
      <w:bookmarkEnd w:id="50"/>
      <w:bookmarkEnd w:id="51"/>
      <w:bookmarkEnd w:id="52"/>
    </w:p>
    <w:p>
      <w:pPr>
        <w:pStyle w:val="14"/>
        <w:shd w:val="clear" w:color="auto" w:fill="FFFFFF"/>
        <w:spacing w:before="0" w:beforeAutospacing="0" w:after="0" w:afterAutospacing="0" w:line="560" w:lineRule="exact"/>
        <w:ind w:firstLine="602" w:firstLineChars="200"/>
        <w:jc w:val="both"/>
        <w:rPr>
          <w:rFonts w:ascii="仿宋_GB2312" w:hAnsi="仿宋" w:eastAsia="仿宋_GB2312"/>
          <w:sz w:val="30"/>
          <w:szCs w:val="30"/>
        </w:rPr>
      </w:pPr>
      <w:r>
        <w:rPr>
          <w:rFonts w:hint="eastAsia" w:ascii="仿宋_GB2312" w:hAnsi="仿宋" w:eastAsia="仿宋_GB2312"/>
          <w:b/>
          <w:sz w:val="30"/>
          <w:szCs w:val="30"/>
        </w:rPr>
        <w:t>供给侧结构性改革取得阶段性成果。</w:t>
      </w:r>
      <w:r>
        <w:rPr>
          <w:rFonts w:hint="eastAsia" w:ascii="仿宋_GB2312" w:hAnsi="仿宋" w:eastAsia="仿宋_GB2312"/>
          <w:sz w:val="30"/>
          <w:szCs w:val="30"/>
        </w:rPr>
        <w:t>分类化解过剩产能，妥善安置“僵尸企业”职工；落实降成本政策取得实效，2016年全市为企业降低各类成本超过15亿元，2017年减轻企业、个人税负73.2亿元，2018年上半年累计降低企业各类税费超过10亿元。</w:t>
      </w:r>
    </w:p>
    <w:p>
      <w:pPr>
        <w:pStyle w:val="14"/>
        <w:shd w:val="clear" w:color="auto" w:fill="FFFFFF"/>
        <w:spacing w:before="0" w:beforeAutospacing="0" w:after="0" w:afterAutospacing="0" w:line="560" w:lineRule="exact"/>
        <w:ind w:firstLine="602" w:firstLineChars="200"/>
        <w:jc w:val="both"/>
        <w:rPr>
          <w:rFonts w:ascii="仿宋_GB2312" w:hAnsi="仿宋" w:eastAsia="仿宋_GB2312"/>
          <w:sz w:val="30"/>
          <w:szCs w:val="30"/>
        </w:rPr>
      </w:pPr>
      <w:r>
        <w:rPr>
          <w:rFonts w:hint="eastAsia" w:ascii="仿宋_GB2312" w:hAnsi="仿宋" w:eastAsia="仿宋_GB2312"/>
          <w:b/>
          <w:sz w:val="30"/>
          <w:szCs w:val="30"/>
        </w:rPr>
        <w:t>重点领域改革进展成效凸显。</w:t>
      </w:r>
      <w:r>
        <w:rPr>
          <w:rFonts w:hint="eastAsia" w:ascii="仿宋_GB2312" w:hAnsi="仿宋" w:eastAsia="仿宋_GB2312"/>
          <w:sz w:val="30"/>
          <w:szCs w:val="30"/>
        </w:rPr>
        <w:t>全力开展优化营商环境大行动，率先在广西成立市行政审批局，实行“一枚印章管审批”的基础上，继续深化“八个一”综合改革，市级41个部门单位权力清单全部公布；组建县级行政审批局，探索县级相对集中行政审批权的改革工作；商事制度改革扎实推进，全面实施“多证合一、一照一码”，探索推进“三十五证合一”，全面推行“全城通、就近办”；住建领域行政处罚权、交通管理部分行政处罚权划转城管执法局，初步构建形成“大城管”新格局。深化经济领域体制改革，国资国企改革稳步推进，组建成立九大集团公司；激发民营经济发展活力，民营企业主体规模连续保持两位数增长，民营经济企业提供地税收入占全地税收入总额的23.18%，提供国税收入占全市国税收入总额的33.22%；创新投融资模式，试点开展PPP模式融资取得重大突破，2</w:t>
      </w:r>
      <w:r>
        <w:rPr>
          <w:rFonts w:ascii="仿宋_GB2312" w:hAnsi="仿宋" w:eastAsia="仿宋_GB2312"/>
          <w:sz w:val="30"/>
          <w:szCs w:val="30"/>
        </w:rPr>
        <w:t>016</w:t>
      </w:r>
      <w:r>
        <w:rPr>
          <w:rFonts w:hint="eastAsia" w:ascii="仿宋_GB2312" w:hAnsi="仿宋" w:eastAsia="仿宋_GB2312"/>
          <w:sz w:val="30"/>
          <w:szCs w:val="30"/>
        </w:rPr>
        <w:t>年至2018年6月底13个PPP项目落地实施，吸引社会资本</w:t>
      </w:r>
      <w:r>
        <w:rPr>
          <w:rFonts w:ascii="仿宋_GB2312" w:hAnsi="仿宋" w:eastAsia="仿宋_GB2312"/>
          <w:sz w:val="30"/>
          <w:szCs w:val="30"/>
        </w:rPr>
        <w:t>149</w:t>
      </w:r>
      <w:r>
        <w:rPr>
          <w:rFonts w:hint="eastAsia" w:ascii="仿宋_GB2312" w:hAnsi="仿宋" w:eastAsia="仿宋_GB2312"/>
          <w:sz w:val="30"/>
          <w:szCs w:val="30"/>
        </w:rPr>
        <w:t>亿元。农村综合改革日益深化，农村土地承包经营权登记颁证全力推进，可颁证率达97.3%；4个城中村完成村集体产权制度改革，有集体经济收入的行政村覆盖面为76.47%。农村金融改革积极推进，大力推广“农金村办”模式，鹿寨成为柳州第一个、全区第五个创建成功的“信用县”。</w:t>
      </w:r>
    </w:p>
    <w:p>
      <w:pPr>
        <w:pStyle w:val="14"/>
        <w:shd w:val="clear" w:color="auto" w:fill="FFFFFF"/>
        <w:spacing w:before="0" w:beforeAutospacing="0" w:after="0" w:afterAutospacing="0" w:line="560" w:lineRule="exact"/>
        <w:ind w:firstLine="602" w:firstLineChars="200"/>
        <w:jc w:val="both"/>
        <w:rPr>
          <w:rFonts w:ascii="仿宋_GB2312" w:hAnsi="仿宋" w:eastAsia="仿宋_GB2312"/>
          <w:sz w:val="30"/>
          <w:szCs w:val="30"/>
        </w:rPr>
      </w:pPr>
      <w:r>
        <w:rPr>
          <w:rFonts w:hint="eastAsia" w:ascii="仿宋_GB2312" w:hAnsi="仿宋" w:eastAsia="仿宋_GB2312"/>
          <w:b/>
          <w:sz w:val="30"/>
          <w:szCs w:val="30"/>
        </w:rPr>
        <w:t>统筹推进文化、教育、医药卫生等领域改革。</w:t>
      </w:r>
      <w:r>
        <w:rPr>
          <w:rFonts w:hint="eastAsia" w:ascii="仿宋_GB2312" w:hAnsi="仿宋" w:eastAsia="仿宋_GB2312"/>
          <w:sz w:val="30"/>
          <w:szCs w:val="30"/>
        </w:rPr>
        <w:t>集团化办学和医联体建设在全区县域经济发展大会暨年中工作会上得到自治区表扬，在每个县建立三甲医院医疗联合体并推行县乡医疗服务一体化，在每个县区规划建设一个内设“五馆四场”的体育公园，成功举办世界铁人三项赛、环广西公路自行车世巡赛（柳州段）等顶级赛事。</w:t>
      </w:r>
    </w:p>
    <w:p>
      <w:pPr>
        <w:pStyle w:val="4"/>
        <w:spacing w:before="0" w:after="0" w:line="560" w:lineRule="exact"/>
        <w:ind w:firstLine="643"/>
        <w:rPr>
          <w:rFonts w:ascii="仿宋_GB2312" w:hAnsi="仿宋" w:eastAsia="仿宋_GB2312"/>
          <w:sz w:val="30"/>
          <w:szCs w:val="30"/>
        </w:rPr>
      </w:pPr>
      <w:bookmarkStart w:id="53" w:name="_Toc533064227"/>
      <w:bookmarkStart w:id="54" w:name="_Toc530691219"/>
      <w:bookmarkStart w:id="55" w:name="_Toc530680155"/>
      <w:bookmarkStart w:id="56" w:name="_Toc530680043"/>
      <w:bookmarkStart w:id="57" w:name="_Toc530679973"/>
      <w:bookmarkStart w:id="58" w:name="_Toc530361757"/>
      <w:r>
        <w:rPr>
          <w:rFonts w:hint="eastAsia" w:ascii="仿宋_GB2312" w:hAnsi="仿宋" w:eastAsia="仿宋_GB2312"/>
          <w:sz w:val="30"/>
          <w:szCs w:val="30"/>
        </w:rPr>
        <w:t>3．开放合作拓展，“开放柳州”新格局逐渐显现</w:t>
      </w:r>
      <w:bookmarkEnd w:id="53"/>
      <w:bookmarkEnd w:id="54"/>
      <w:bookmarkEnd w:id="55"/>
      <w:bookmarkEnd w:id="56"/>
      <w:bookmarkEnd w:id="57"/>
      <w:bookmarkEnd w:id="58"/>
    </w:p>
    <w:p>
      <w:pPr>
        <w:spacing w:line="560" w:lineRule="exact"/>
        <w:ind w:firstLine="602" w:firstLineChars="200"/>
        <w:jc w:val="both"/>
        <w:rPr>
          <w:rFonts w:ascii="仿宋_GB2312" w:hAnsi="仿宋" w:eastAsia="仿宋_GB2312"/>
          <w:kern w:val="0"/>
          <w:sz w:val="30"/>
          <w:szCs w:val="30"/>
        </w:rPr>
      </w:pPr>
      <w:r>
        <w:rPr>
          <w:rFonts w:hint="eastAsia" w:ascii="仿宋_GB2312" w:hAnsi="仿宋" w:eastAsia="仿宋_GB2312"/>
          <w:b/>
          <w:sz w:val="30"/>
          <w:szCs w:val="30"/>
        </w:rPr>
        <w:t>全国性综合交通枢纽建设加快。</w:t>
      </w:r>
      <w:r>
        <w:rPr>
          <w:rFonts w:hint="eastAsia" w:ascii="仿宋_GB2312" w:hAnsi="仿宋" w:eastAsia="仿宋_GB2312"/>
          <w:sz w:val="30"/>
          <w:szCs w:val="30"/>
        </w:rPr>
        <w:t>组织开展《柳州市全国性综合交通枢纽规划》编制工作。</w:t>
      </w:r>
      <w:r>
        <w:rPr>
          <w:rFonts w:hint="eastAsia" w:ascii="仿宋_GB2312" w:hAnsi="仿宋" w:eastAsia="仿宋_GB2312" w:cs="FZSSJW--GB1-0"/>
          <w:kern w:val="0"/>
          <w:sz w:val="30"/>
          <w:szCs w:val="30"/>
        </w:rPr>
        <w:t>综合交通运输体系不断完善，铁路项目建设</w:t>
      </w:r>
      <w:r>
        <w:rPr>
          <w:rFonts w:hint="eastAsia" w:ascii="仿宋_GB2312" w:hAnsi="仿宋" w:eastAsia="仿宋_GB2312"/>
          <w:kern w:val="0"/>
          <w:sz w:val="30"/>
          <w:szCs w:val="30"/>
        </w:rPr>
        <w:t>扎实推进，柳州雒容铁路商品汽车发运基地、西鹅铁路货运中心一期工程至柳州东站还建工程已建成投入使用；焦柳铁路怀化至柳州段电气化改造工程已开工建设；公路网结构进一步完善，</w:t>
      </w:r>
      <w:r>
        <w:rPr>
          <w:rFonts w:hint="eastAsia" w:ascii="仿宋_GB2312" w:hAnsi="仿宋" w:eastAsia="仿宋_GB2312"/>
          <w:sz w:val="30"/>
          <w:szCs w:val="30"/>
        </w:rPr>
        <w:t>柳州至梧州、桂林至三江、三江至柳州高速公路建成运营，全市实现县县通高速公路；</w:t>
      </w:r>
      <w:r>
        <w:rPr>
          <w:rFonts w:hint="eastAsia" w:ascii="仿宋_GB2312" w:hAnsi="仿宋" w:eastAsia="仿宋_GB2312" w:cs="FZSSJW--GB1-0"/>
          <w:kern w:val="0"/>
          <w:sz w:val="30"/>
          <w:szCs w:val="30"/>
        </w:rPr>
        <w:t>水路运输能力不断提升，</w:t>
      </w:r>
      <w:r>
        <w:rPr>
          <w:rFonts w:hint="eastAsia" w:ascii="仿宋_GB2312" w:hAnsi="仿宋" w:eastAsia="仿宋_GB2312"/>
          <w:sz w:val="30"/>
          <w:szCs w:val="30"/>
        </w:rPr>
        <w:t>加快西南出海北线通道水运项目建设，红花枢纽二线船闸实现开工建设，官塘港2个泊位开港运营；</w:t>
      </w:r>
      <w:r>
        <w:rPr>
          <w:rFonts w:hint="eastAsia" w:ascii="仿宋_GB2312" w:hAnsi="仿宋" w:eastAsia="仿宋_GB2312"/>
          <w:kern w:val="0"/>
          <w:sz w:val="30"/>
          <w:szCs w:val="30"/>
        </w:rPr>
        <w:t>机场规划建设稳步开展，柳州白莲机场航站楼及配套设施扩建工程已建成投入使用；城市轨道交通建设全面推进。</w:t>
      </w:r>
    </w:p>
    <w:p>
      <w:pPr>
        <w:pStyle w:val="14"/>
        <w:shd w:val="clear" w:color="auto" w:fill="FFFFFF"/>
        <w:spacing w:before="0" w:beforeAutospacing="0" w:after="0" w:afterAutospacing="0" w:line="560" w:lineRule="exact"/>
        <w:ind w:firstLine="602" w:firstLineChars="200"/>
        <w:jc w:val="both"/>
        <w:rPr>
          <w:rFonts w:ascii="仿宋_GB2312" w:hAnsi="仿宋" w:eastAsia="仿宋_GB2312"/>
          <w:sz w:val="30"/>
          <w:szCs w:val="30"/>
        </w:rPr>
      </w:pPr>
      <w:r>
        <w:rPr>
          <w:rFonts w:hint="eastAsia" w:ascii="仿宋_GB2312" w:hAnsi="仿宋" w:eastAsia="仿宋_GB2312"/>
          <w:b/>
          <w:sz w:val="30"/>
          <w:szCs w:val="30"/>
        </w:rPr>
        <w:t>区域合作步伐加快。</w:t>
      </w:r>
      <w:bookmarkStart w:id="59" w:name="_Toc530361790"/>
      <w:r>
        <w:rPr>
          <w:rFonts w:hint="eastAsia" w:ascii="仿宋_GB2312" w:hAnsi="仿宋" w:eastAsia="仿宋_GB2312"/>
          <w:sz w:val="30"/>
          <w:szCs w:val="30"/>
        </w:rPr>
        <w:t>积极参与“一带一路”、珠江—西江经济带、粤桂黔高铁经济带等区域合作，加快推进粤桂黔高铁经济带合作试验区广西园建设，扎实开展与上海漕河泾开发区的合作。柳工在全球140多个国家拥有380多家经销商、2650多个服务网点，拥有3个海外制造基地、4个海外研发中心、12个海外营销子公司，打造了中国工程机械行业在海外规模最大、效率最高、覆盖面最广的国际营销与服务网络，基本完成“一带一路”沿线国家战略布局。投资7亿美元的上汽通用五菱印尼工厂已竣工并正式投产。职业教育伴随企业“走出去”，柳州市职校实现与印尼、泰国、德国、俄罗斯等国家院校合作办学，职业教育国际化迈开新步伐。</w:t>
      </w:r>
    </w:p>
    <w:bookmarkEnd w:id="59"/>
    <w:p>
      <w:pPr>
        <w:pStyle w:val="14"/>
        <w:shd w:val="clear" w:color="auto" w:fill="FFFFFF"/>
        <w:spacing w:before="0" w:beforeAutospacing="0" w:after="0" w:afterAutospacing="0" w:line="560" w:lineRule="exact"/>
        <w:ind w:firstLine="602" w:firstLineChars="200"/>
        <w:jc w:val="both"/>
        <w:rPr>
          <w:rFonts w:ascii="仿宋_GB2312" w:hAnsi="仿宋" w:eastAsia="仿宋_GB2312"/>
          <w:sz w:val="30"/>
          <w:szCs w:val="30"/>
        </w:rPr>
      </w:pPr>
      <w:bookmarkStart w:id="60" w:name="_Toc530361791"/>
      <w:r>
        <w:rPr>
          <w:rFonts w:hint="eastAsia" w:ascii="仿宋_GB2312" w:hAnsi="仿宋" w:eastAsia="仿宋_GB2312"/>
          <w:b/>
          <w:sz w:val="30"/>
          <w:szCs w:val="30"/>
        </w:rPr>
        <w:t>对外贸易实力不断增强</w:t>
      </w:r>
      <w:bookmarkEnd w:id="60"/>
      <w:r>
        <w:rPr>
          <w:rFonts w:hint="eastAsia" w:ascii="仿宋_GB2312" w:hAnsi="仿宋" w:eastAsia="仿宋_GB2312"/>
          <w:b/>
          <w:sz w:val="30"/>
          <w:szCs w:val="30"/>
        </w:rPr>
        <w:t>。</w:t>
      </w:r>
      <w:r>
        <w:rPr>
          <w:rFonts w:hint="eastAsia" w:ascii="仿宋_GB2312" w:hAnsi="仿宋" w:eastAsia="仿宋_GB2312"/>
          <w:sz w:val="30"/>
          <w:szCs w:val="30"/>
        </w:rPr>
        <w:t>招商引资三年行动计划扎实推进，“十三五”以来，全市共引进市外境内到位资金（含续建项目）2271亿元，实际利用外资（全口径）17.32亿美元。柳州市于2017年底获准成为国家原产地认证签证点、荣获国家出口汽车及零部件质量安全示范区称号。加工贸易倍增计划稳步推进，制定了《柳州市加工贸易产业精准招商工作方案》。柳州保税物流中心（B型）项目获批设立。口岸开放取得新突破，“十三五”前两年，柳州口岸货运量年均增速超过20%；柳州口岸扩大开放至鹿寨江口码头作业区项目已列入国家“十三五”口岸发展规划；“单一窗口”免费申报机制持续推进。</w:t>
      </w:r>
    </w:p>
    <w:p>
      <w:pPr>
        <w:pStyle w:val="4"/>
        <w:spacing w:before="0" w:after="0" w:line="560" w:lineRule="exact"/>
        <w:ind w:firstLine="643"/>
        <w:rPr>
          <w:rFonts w:ascii="仿宋_GB2312" w:hAnsi="仿宋" w:eastAsia="仿宋_GB2312"/>
          <w:sz w:val="30"/>
          <w:szCs w:val="30"/>
        </w:rPr>
      </w:pPr>
      <w:bookmarkStart w:id="61" w:name="_Toc530361758"/>
      <w:bookmarkStart w:id="62" w:name="_Toc530680044"/>
      <w:bookmarkStart w:id="63" w:name="_Toc530680156"/>
      <w:bookmarkStart w:id="64" w:name="_Toc530691220"/>
      <w:bookmarkStart w:id="65" w:name="_Toc530679974"/>
      <w:bookmarkStart w:id="66" w:name="_Toc533064228"/>
      <w:r>
        <w:rPr>
          <w:rFonts w:hint="eastAsia" w:ascii="仿宋_GB2312" w:hAnsi="仿宋" w:eastAsia="仿宋_GB2312"/>
          <w:sz w:val="30"/>
          <w:szCs w:val="30"/>
        </w:rPr>
        <w:t>4．绿色协调并进，“美丽柳州”新形象日益彰显</w:t>
      </w:r>
      <w:bookmarkEnd w:id="61"/>
      <w:bookmarkEnd w:id="62"/>
      <w:bookmarkEnd w:id="63"/>
      <w:bookmarkEnd w:id="64"/>
      <w:bookmarkEnd w:id="65"/>
      <w:bookmarkEnd w:id="66"/>
    </w:p>
    <w:p>
      <w:pPr>
        <w:pStyle w:val="14"/>
        <w:shd w:val="clear" w:color="auto" w:fill="FFFFFF"/>
        <w:spacing w:before="0" w:beforeAutospacing="0" w:after="0" w:afterAutospacing="0" w:line="560" w:lineRule="exact"/>
        <w:ind w:firstLine="640"/>
        <w:jc w:val="both"/>
        <w:rPr>
          <w:rFonts w:ascii="仿宋_GB2312" w:hAnsi="仿宋" w:eastAsia="仿宋_GB2312"/>
          <w:b/>
          <w:sz w:val="30"/>
          <w:szCs w:val="30"/>
        </w:rPr>
      </w:pPr>
      <w:r>
        <w:rPr>
          <w:rFonts w:hint="eastAsia" w:ascii="仿宋_GB2312" w:hAnsi="仿宋" w:eastAsia="仿宋_GB2312"/>
          <w:b/>
          <w:sz w:val="30"/>
          <w:szCs w:val="30"/>
        </w:rPr>
        <w:t>（1）城乡融合发展加快推进</w:t>
      </w:r>
    </w:p>
    <w:p>
      <w:pPr>
        <w:pStyle w:val="14"/>
        <w:shd w:val="clear" w:color="auto" w:fill="FFFFFF"/>
        <w:spacing w:before="0" w:beforeAutospacing="0" w:after="0" w:afterAutospacing="0" w:line="560" w:lineRule="exact"/>
        <w:ind w:firstLine="640"/>
        <w:jc w:val="both"/>
        <w:rPr>
          <w:rFonts w:ascii="仿宋_GB2312" w:hAnsi="仿宋" w:eastAsia="仿宋_GB2312"/>
          <w:sz w:val="30"/>
          <w:szCs w:val="30"/>
        </w:rPr>
      </w:pPr>
      <w:r>
        <w:rPr>
          <w:rFonts w:hint="eastAsia" w:ascii="仿宋_GB2312" w:hAnsi="仿宋" w:eastAsia="仿宋_GB2312"/>
          <w:b/>
          <w:sz w:val="30"/>
          <w:szCs w:val="30"/>
        </w:rPr>
        <w:t>国家新型城镇化综合试点扎实推进。</w:t>
      </w:r>
      <w:r>
        <w:rPr>
          <w:rFonts w:hint="eastAsia" w:ascii="仿宋_GB2312" w:hAnsi="仿宋" w:eastAsia="仿宋_GB2312"/>
          <w:sz w:val="30"/>
          <w:szCs w:val="30"/>
        </w:rPr>
        <w:t>城镇化水平不断提升，2017年，全市常住人口城镇化率和户籍人口城镇化率分别为64.01%、49.53%，均位居全区第一，常住人口超户籍人口13万人，是西部地区少数几个人口净流入城市。农业转移人口市民化有序推进，将农业转移人口纳入基本公共服务范围，基本公共卫生服务人均补助标准从2016年的人均45元提高到2017年的人均50元，服务项目从12大类提升到14大类。特色小镇建设初见成效，鹿寨县中渡镇·喀斯特山水古韵小镇被评为国家级特色小镇，柳江区百朋镇·莲花小镇、柳南区太阳村镇·螺蛳粉小镇、三江县丹洲镇·柚香小镇被评为广西特色小镇。统筹推进智慧城市、海绵城市等建设，大力开展清除违法建设“百日会战”“飓风行动”，城市环境得到明显改善。</w:t>
      </w:r>
    </w:p>
    <w:p>
      <w:pPr>
        <w:spacing w:line="560" w:lineRule="exact"/>
        <w:ind w:firstLine="602" w:firstLineChars="200"/>
        <w:jc w:val="both"/>
        <w:rPr>
          <w:rFonts w:ascii="仿宋_GB2312" w:hAnsi="仿宋" w:eastAsia="仿宋_GB2312"/>
          <w:b/>
          <w:sz w:val="30"/>
          <w:szCs w:val="30"/>
        </w:rPr>
      </w:pPr>
      <w:r>
        <w:rPr>
          <w:rFonts w:hint="eastAsia" w:ascii="仿宋_GB2312" w:hAnsi="仿宋" w:eastAsia="仿宋_GB2312"/>
          <w:b/>
          <w:sz w:val="30"/>
          <w:szCs w:val="30"/>
        </w:rPr>
        <w:t>“美丽柳州”乡村建设稳步推进。</w:t>
      </w:r>
      <w:r>
        <w:rPr>
          <w:rFonts w:hint="eastAsia" w:ascii="仿宋_GB2312" w:hAnsi="仿宋" w:eastAsia="仿宋_GB2312" w:cs="宋体"/>
          <w:kern w:val="0"/>
          <w:sz w:val="30"/>
          <w:szCs w:val="30"/>
        </w:rPr>
        <w:t>示范村建设成为引领美丽乡村建设的标杆示范举措，2017年，全市整合各级各类涉农资金2.76亿元，集中打造了12个生态宜居、产村互动、农旅融合、富裕文明的综合性、示范性、辐射带动作用强的示范村屯。村屯基础设施建设巩固提升，村屯绿化项目、村屯道路硬化工程、饮水净化专项活动加快推进。</w:t>
      </w:r>
    </w:p>
    <w:p>
      <w:pPr>
        <w:spacing w:line="560" w:lineRule="exact"/>
        <w:ind w:firstLine="602" w:firstLineChars="200"/>
        <w:jc w:val="both"/>
        <w:rPr>
          <w:rFonts w:ascii="仿宋_GB2312" w:hAnsi="仿宋" w:eastAsia="仿宋_GB2312" w:cs="仿宋_GB2312"/>
          <w:b/>
          <w:bCs/>
          <w:sz w:val="30"/>
          <w:szCs w:val="30"/>
        </w:rPr>
      </w:pPr>
      <w:r>
        <w:rPr>
          <w:rFonts w:hint="eastAsia" w:ascii="仿宋_GB2312" w:hAnsi="仿宋" w:eastAsia="仿宋_GB2312"/>
          <w:b/>
          <w:sz w:val="30"/>
          <w:szCs w:val="30"/>
        </w:rPr>
        <w:t>县域经济发展活力不断增强。</w:t>
      </w:r>
      <w:r>
        <w:rPr>
          <w:rFonts w:hint="eastAsia" w:ascii="仿宋_GB2312" w:hAnsi="仿宋" w:eastAsia="仿宋_GB2312"/>
          <w:sz w:val="30"/>
          <w:szCs w:val="30"/>
        </w:rPr>
        <w:t>出台并实施了《关于加快县域经济发展的决定》，以县城和工业园区为重点的县域经济发展格局基本形成。鹿寨县、融水县、柳南区、鱼峰区获得2016年度广西科学发展先进县（城区）；柳江区、三江、融水、柳南区获得2017年广西科学发展先进县（城区），城中区获得2017年广西科学发展进步县（城区）。2017年，三江、融水、融安、鹿寨、柳城等五县经济增速均实现较快增长，尤其是融水、鹿寨经济增速达到2位数以上，增幅均高于全市平均水平；五县经济总量占全市经济总量比重由2016年的18.3%提高到19%，占比提高了0.7个百分点。</w:t>
      </w:r>
    </w:p>
    <w:p>
      <w:pPr>
        <w:spacing w:line="56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（2）中心城市功能明显提升</w:t>
      </w:r>
    </w:p>
    <w:p>
      <w:pPr>
        <w:pStyle w:val="14"/>
        <w:shd w:val="clear" w:color="auto" w:fill="FFFFFF"/>
        <w:spacing w:before="0" w:beforeAutospacing="0" w:after="0" w:afterAutospacing="0" w:line="560" w:lineRule="exact"/>
        <w:ind w:firstLine="640"/>
        <w:jc w:val="both"/>
        <w:rPr>
          <w:rFonts w:ascii="仿宋_GB2312" w:hAnsi="仿宋" w:eastAsia="仿宋_GB2312"/>
          <w:sz w:val="30"/>
          <w:szCs w:val="30"/>
        </w:rPr>
      </w:pPr>
      <w:r>
        <w:rPr>
          <w:rFonts w:hint="eastAsia" w:ascii="仿宋_GB2312" w:hAnsi="仿宋" w:eastAsia="仿宋_GB2312"/>
          <w:sz w:val="30"/>
          <w:szCs w:val="30"/>
        </w:rPr>
        <w:t>“一主三新”城市发展空间新格局基本形成。主城区商务区核心作用逐步增强，柳东新区成为产城融合新标杆，柳江新区成为要素集聚承载地，北部生态新区成为新型城镇化建设示范区和智慧城市新区，向产业集聚、人口集聚、要素集聚的西江经济带龙头城市迈进。城市综合承载能力不断提升，“井字形+一环五射三通道”的城市路网骨架基本搭建，公共交通体系实现优化升级，市政公用基础设施配套水平不断提升。智慧城市建设取得新进展，从建章立制、规划先行、重点推进三个层面着手，逐步实现柳州智慧城市建设的全局统揽和快速发展；智慧城市重点工程积极推进，信息化在善政、惠民、兴业等重点领域的应用水平不断提升。</w:t>
      </w:r>
    </w:p>
    <w:p>
      <w:pPr>
        <w:pStyle w:val="14"/>
        <w:shd w:val="clear" w:color="auto" w:fill="FFFFFF"/>
        <w:spacing w:before="0" w:beforeAutospacing="0" w:after="0" w:afterAutospacing="0" w:line="560" w:lineRule="exact"/>
        <w:ind w:firstLine="640"/>
        <w:jc w:val="both"/>
        <w:rPr>
          <w:rFonts w:ascii="仿宋_GB2312" w:hAnsi="仿宋" w:eastAsia="仿宋_GB2312"/>
          <w:b/>
          <w:sz w:val="30"/>
          <w:szCs w:val="30"/>
        </w:rPr>
      </w:pPr>
      <w:r>
        <w:rPr>
          <w:rFonts w:hint="eastAsia" w:ascii="仿宋_GB2312" w:hAnsi="仿宋" w:eastAsia="仿宋_GB2312"/>
          <w:b/>
          <w:sz w:val="30"/>
          <w:szCs w:val="30"/>
        </w:rPr>
        <w:t>（3）生态文明建设扎实推进</w:t>
      </w:r>
    </w:p>
    <w:p>
      <w:pPr>
        <w:pStyle w:val="14"/>
        <w:shd w:val="clear" w:color="auto" w:fill="FFFFFF"/>
        <w:spacing w:before="0" w:beforeAutospacing="0" w:after="0" w:afterAutospacing="0" w:line="560" w:lineRule="exact"/>
        <w:ind w:firstLine="640"/>
        <w:jc w:val="both"/>
        <w:rPr>
          <w:rFonts w:ascii="仿宋_GB2312" w:hAnsi="仿宋" w:eastAsia="仿宋_GB2312"/>
          <w:sz w:val="30"/>
          <w:szCs w:val="30"/>
        </w:rPr>
      </w:pPr>
      <w:r>
        <w:rPr>
          <w:rFonts w:hint="eastAsia" w:ascii="仿宋_GB2312" w:hAnsi="仿宋" w:eastAsia="仿宋_GB2312"/>
          <w:sz w:val="30"/>
          <w:szCs w:val="30"/>
        </w:rPr>
        <w:t>环境保护得到加强，环境质量持续改善，积极开展水源保护规范化建设，加大对土地、大气污染防治力度，空气质量优良率继续提升，柳江河饮用水保护河段保持国家地表水Ⅲ类以上水质标准；能耗强度有效降低，组织企业申报区、市两级节能提升技改项目，对钢铁、水泥等企业能耗限额标准执行情况开展专项节能监察，组织实施绿色制造重点工程；深入创建国家环保模范城市，推进国家循环经济示范城市建设。绿色发展凸显成效，国家循环化改造示范试点项目深入实施，园区企业集中供热供汽覆盖面达85%，工业固体废物处置利用率、工业水循环利用率均达90%以上；“柳州制造”绿色化程度不断提高。生态保护力度不断加大，深入实施主体功能区规划，继续推进“绿满龙城”等重大生态工程建设，绿色生态框架基本形成，2017年，全市建成区绿地面积由2015年的32.71%提升为35.19%，人均公园绿地面积由12.01</w:t>
      </w:r>
      <w:r>
        <w:rPr>
          <w:rFonts w:hint="eastAsia" w:ascii="Batang" w:hAnsi="Batang" w:eastAsia="Batang" w:cs="Batang"/>
          <w:sz w:val="30"/>
          <w:szCs w:val="30"/>
        </w:rPr>
        <w:t>㎡</w:t>
      </w:r>
      <w:r>
        <w:rPr>
          <w:rFonts w:hint="eastAsia" w:ascii="仿宋_GB2312" w:hAnsi="仿宋" w:eastAsia="仿宋_GB2312"/>
          <w:sz w:val="30"/>
          <w:szCs w:val="30"/>
        </w:rPr>
        <w:t>提升为12.93</w:t>
      </w:r>
      <w:r>
        <w:rPr>
          <w:rFonts w:hint="eastAsia" w:ascii="Batang" w:hAnsi="Batang" w:eastAsia="Batang" w:cs="Batang"/>
          <w:sz w:val="30"/>
          <w:szCs w:val="30"/>
        </w:rPr>
        <w:t>㎡</w:t>
      </w:r>
      <w:r>
        <w:rPr>
          <w:rFonts w:hint="eastAsia" w:ascii="仿宋_GB2312" w:hAnsi="仿宋" w:eastAsia="仿宋_GB2312"/>
          <w:sz w:val="30"/>
          <w:szCs w:val="30"/>
        </w:rPr>
        <w:t>；深入实施宜居环境计划，投入生态环保园林建设资金3.94亿元，加快花园城市2.0版建设，规划建设占地50公顷的紫荆花公园，全面提升“紫荆花城”城市品牌。</w:t>
      </w:r>
    </w:p>
    <w:p>
      <w:pPr>
        <w:pStyle w:val="4"/>
        <w:spacing w:before="0" w:after="0" w:line="560" w:lineRule="exact"/>
        <w:ind w:firstLine="643"/>
        <w:jc w:val="both"/>
        <w:rPr>
          <w:rFonts w:ascii="仿宋_GB2312" w:hAnsi="仿宋" w:eastAsia="仿宋_GB2312"/>
          <w:sz w:val="30"/>
          <w:szCs w:val="30"/>
        </w:rPr>
      </w:pPr>
      <w:bookmarkStart w:id="67" w:name="_Toc530361759"/>
      <w:bookmarkStart w:id="68" w:name="_Toc530680045"/>
      <w:bookmarkStart w:id="69" w:name="_Toc530679975"/>
      <w:bookmarkStart w:id="70" w:name="_Toc530680157"/>
      <w:bookmarkStart w:id="71" w:name="_Toc530691221"/>
      <w:bookmarkStart w:id="72" w:name="_Toc533064229"/>
      <w:r>
        <w:rPr>
          <w:rFonts w:hint="eastAsia" w:ascii="仿宋_GB2312" w:hAnsi="仿宋" w:eastAsia="仿宋_GB2312"/>
          <w:sz w:val="30"/>
          <w:szCs w:val="30"/>
        </w:rPr>
        <w:t>5．民生改善发力，“幸福柳州”新水平显著提升</w:t>
      </w:r>
      <w:bookmarkEnd w:id="67"/>
      <w:bookmarkEnd w:id="68"/>
      <w:bookmarkEnd w:id="69"/>
      <w:bookmarkEnd w:id="70"/>
      <w:bookmarkEnd w:id="71"/>
      <w:bookmarkEnd w:id="72"/>
    </w:p>
    <w:p>
      <w:pPr>
        <w:pStyle w:val="29"/>
        <w:spacing w:line="580" w:lineRule="exact"/>
        <w:ind w:firstLine="602"/>
        <w:rPr>
          <w:rFonts w:ascii="仿宋_GB2312" w:hAnsi="仿宋" w:eastAsia="仿宋_GB2312"/>
          <w:kern w:val="0"/>
          <w:sz w:val="30"/>
          <w:szCs w:val="30"/>
        </w:rPr>
      </w:pPr>
      <w:r>
        <w:rPr>
          <w:rFonts w:hint="eastAsia" w:ascii="仿宋_GB2312" w:hAnsi="仿宋" w:eastAsia="仿宋_GB2312"/>
          <w:b/>
          <w:sz w:val="30"/>
          <w:szCs w:val="30"/>
        </w:rPr>
        <w:t>脱贫攻坚取得突出实效。</w:t>
      </w:r>
      <w:r>
        <w:rPr>
          <w:rFonts w:hint="eastAsia" w:ascii="仿宋_GB2312" w:hAnsi="仿宋" w:eastAsia="仿宋_GB2312"/>
          <w:sz w:val="30"/>
          <w:szCs w:val="30"/>
        </w:rPr>
        <w:t>2016-2017年，全市累计减贫12.32万人，年均减贫6.16万人；贫困村摘帽114个，年均摘帽57个。</w:t>
      </w:r>
      <w:r>
        <w:rPr>
          <w:rFonts w:hint="eastAsia" w:ascii="仿宋_GB2312" w:hAnsi="仿宋" w:eastAsia="仿宋_GB2312" w:cs="Times New Roman"/>
          <w:sz w:val="30"/>
          <w:szCs w:val="30"/>
        </w:rPr>
        <w:t>截至2018年6月底，全市预脱贫贫困户“八有一超”各项指标全部达标的有15672户61815人，达标率为60.82%。</w:t>
      </w:r>
      <w:r>
        <w:rPr>
          <w:rFonts w:hint="eastAsia" w:ascii="仿宋_GB2312" w:hAnsi="仿宋" w:eastAsia="仿宋_GB2312"/>
          <w:sz w:val="30"/>
          <w:szCs w:val="30"/>
        </w:rPr>
        <w:t>“七个一批”精准脱贫工作卓有成效，“县有扶贫支柱产业、村有扶贫主导产业、户有增收致富项目”的产业扶贫新格局加快构建；</w:t>
      </w:r>
      <w:r>
        <w:rPr>
          <w:rFonts w:hint="eastAsia" w:ascii="仿宋_GB2312" w:hAnsi="仿宋" w:eastAsia="仿宋_GB2312" w:cs="Times New Roman"/>
          <w:sz w:val="30"/>
          <w:szCs w:val="30"/>
        </w:rPr>
        <w:t>加快推进易地扶贫搬迁工程，</w:t>
      </w:r>
      <w:r>
        <w:rPr>
          <w:rFonts w:hint="eastAsia" w:ascii="仿宋_GB2312" w:hAnsi="仿宋" w:eastAsia="仿宋_GB2312"/>
          <w:sz w:val="30"/>
          <w:szCs w:val="30"/>
        </w:rPr>
        <w:t>累计</w:t>
      </w:r>
      <w:r>
        <w:rPr>
          <w:rFonts w:hint="eastAsia" w:ascii="仿宋_GB2312" w:hAnsi="仿宋" w:eastAsia="仿宋_GB2312" w:cs="Times New Roman"/>
          <w:sz w:val="30"/>
          <w:szCs w:val="30"/>
        </w:rPr>
        <w:t>建成易地扶贫搬迁</w:t>
      </w:r>
      <w:r>
        <w:rPr>
          <w:rFonts w:hint="eastAsia" w:ascii="仿宋_GB2312" w:hAnsi="仿宋" w:eastAsia="仿宋_GB2312"/>
          <w:sz w:val="30"/>
          <w:szCs w:val="30"/>
        </w:rPr>
        <w:t>安置房建设11069套，竣工率81.93%</w:t>
      </w:r>
      <w:r>
        <w:rPr>
          <w:rFonts w:hint="eastAsia" w:ascii="仿宋_GB2312" w:hAnsi="仿宋" w:eastAsia="仿宋_GB2312" w:cs="Times New Roman"/>
          <w:sz w:val="30"/>
          <w:szCs w:val="30"/>
        </w:rPr>
        <w:t>，搬迁入住建档立卡贫困人口44958人，入住率79%。</w:t>
      </w:r>
      <w:r>
        <w:rPr>
          <w:rFonts w:hint="eastAsia" w:ascii="仿宋_GB2312" w:hAnsi="仿宋" w:eastAsia="仿宋_GB2312"/>
          <w:sz w:val="30"/>
          <w:szCs w:val="30"/>
        </w:rPr>
        <w:t>举办各类招聘会、交流会约700场次，提供就业岗位60多万个，达成就业意向、协议约8.6万人；实现贫困人口城乡基本医疗保险参保全覆盖；共发放雨露计划补助6188.6万元42920人次，开展“两后生”中期技能培训3003人，发放补助3307.71万元，开展农民实用技术培训18194人次。脱贫攻坚“七大工程”扎实推进，贫困地区水、电、路等基础设施进一步完善，</w:t>
      </w:r>
      <w:r>
        <w:rPr>
          <w:rFonts w:hint="eastAsia" w:ascii="仿宋_GB2312" w:hAnsi="仿宋" w:eastAsia="仿宋_GB2312"/>
          <w:kern w:val="0"/>
          <w:sz w:val="30"/>
          <w:szCs w:val="30"/>
        </w:rPr>
        <w:t>“十三五”以来，累计投入基础设施建设扶贫资金13.5亿元，建设屯级硬化道路1456条3346公里</w:t>
      </w:r>
      <w:r>
        <w:rPr>
          <w:rStyle w:val="20"/>
          <w:rFonts w:hint="eastAsia" w:ascii="仿宋_GB2312" w:hAnsi="仿宋" w:eastAsia="仿宋_GB2312"/>
          <w:kern w:val="0"/>
          <w:sz w:val="30"/>
          <w:szCs w:val="30"/>
        </w:rPr>
        <w:footnoteReference w:id="0"/>
      </w:r>
      <w:r>
        <w:rPr>
          <w:rFonts w:hint="eastAsia" w:ascii="仿宋_GB2312" w:hAnsi="仿宋" w:eastAsia="仿宋_GB2312"/>
          <w:kern w:val="0"/>
          <w:sz w:val="30"/>
          <w:szCs w:val="30"/>
        </w:rPr>
        <w:t>；已基本解决贫困村贫困群众安全饮水问题，积极实施农村34569户危房改造，改善贫困群众的住房条件。粤桂协作不断深化，广东省已落实2016-2018年帮扶资金1.642亿元。</w:t>
      </w:r>
    </w:p>
    <w:p>
      <w:pPr>
        <w:pStyle w:val="14"/>
        <w:shd w:val="clear" w:color="auto" w:fill="FFFFFF"/>
        <w:spacing w:before="0" w:beforeAutospacing="0" w:after="0" w:afterAutospacing="0" w:line="560" w:lineRule="exact"/>
        <w:ind w:firstLine="640"/>
        <w:jc w:val="both"/>
        <w:rPr>
          <w:rFonts w:ascii="仿宋_GB2312" w:hAnsi="仿宋" w:eastAsia="仿宋_GB2312"/>
          <w:b/>
          <w:sz w:val="30"/>
          <w:szCs w:val="30"/>
        </w:rPr>
      </w:pPr>
      <w:r>
        <w:rPr>
          <w:rFonts w:hint="eastAsia" w:ascii="仿宋_GB2312" w:hAnsi="仿宋" w:eastAsia="仿宋_GB2312"/>
          <w:b/>
          <w:sz w:val="30"/>
          <w:szCs w:val="30"/>
        </w:rPr>
        <w:t>更高质量就业加快推进。</w:t>
      </w:r>
      <w:r>
        <w:rPr>
          <w:rFonts w:hint="eastAsia" w:ascii="仿宋_GB2312" w:hAnsi="仿宋" w:eastAsia="仿宋_GB2312"/>
          <w:sz w:val="30"/>
          <w:szCs w:val="30"/>
        </w:rPr>
        <w:t>城乡一体的就业促进格局基本建立，创业担保贷款规模扩大，已发放贷款3092万元，帮扶250家小微企业实现创业，带动就业3000人以上；深入开展就业专著“百千万”项目，累计为高校毕业生提供公益性质就业岗位2000余个，探索建立具有柳州特色的贫困农村劳动力就业帮扶体系，2018年共为3.7万名建档立卡贫困劳动力解决就业问题；加强劳动监察执法能力建设，成为全区第一个实行农民工工资保障金三方监管的试点城市。</w:t>
      </w:r>
    </w:p>
    <w:p>
      <w:pPr>
        <w:pStyle w:val="14"/>
        <w:shd w:val="clear" w:color="auto" w:fill="FFFFFF"/>
        <w:spacing w:before="0" w:beforeAutospacing="0" w:after="0" w:afterAutospacing="0" w:line="560" w:lineRule="exact"/>
        <w:ind w:firstLine="640"/>
        <w:jc w:val="both"/>
        <w:rPr>
          <w:rFonts w:ascii="仿宋_GB2312" w:hAnsi="仿宋" w:eastAsia="仿宋_GB2312"/>
          <w:sz w:val="30"/>
          <w:szCs w:val="30"/>
        </w:rPr>
      </w:pPr>
      <w:r>
        <w:rPr>
          <w:rFonts w:hint="eastAsia" w:ascii="仿宋_GB2312" w:hAnsi="仿宋" w:eastAsia="仿宋_GB2312"/>
          <w:b/>
          <w:sz w:val="30"/>
          <w:szCs w:val="30"/>
        </w:rPr>
        <w:t>社会保障水平日益提升。</w:t>
      </w:r>
      <w:r>
        <w:rPr>
          <w:rFonts w:hint="eastAsia" w:ascii="仿宋_GB2312" w:hAnsi="仿宋" w:eastAsia="仿宋_GB2312"/>
          <w:sz w:val="30"/>
          <w:szCs w:val="30"/>
        </w:rPr>
        <w:t>社会保障基本实现从“制度全覆盖”到“人员全覆盖”，在全区率先出台《柳州市被征地农民养老保障生活补助基金暂行办法》；42家二级以上定点医疗机构均已开通跨省异地结算平台，城镇职工医保、城乡居民医保跨省异地结算省（区、市）分别为19个、5个；全面落实社保惠民政策成效显著，累计为用人单位降低各项社会保险费13.45亿元；不断健全城乡低保标准动态调整机制，确保农村低保标准达到或超过国家扶贫标准；住房保障体系不断完善，累计开工建设城镇保障性住房和棚户区改造13.93万套，累计基本建成9.23万套，累计分配入住7.42万套，逐步实现中低收入家庭“住有所居”。</w:t>
      </w:r>
    </w:p>
    <w:p>
      <w:pPr>
        <w:pStyle w:val="14"/>
        <w:shd w:val="clear" w:color="auto" w:fill="FFFFFF"/>
        <w:spacing w:before="0" w:beforeAutospacing="0" w:after="0" w:afterAutospacing="0" w:line="560" w:lineRule="exact"/>
        <w:ind w:firstLine="640"/>
        <w:jc w:val="both"/>
        <w:rPr>
          <w:rFonts w:ascii="仿宋_GB2312" w:hAnsi="仿宋" w:eastAsia="仿宋_GB2312"/>
          <w:sz w:val="30"/>
          <w:szCs w:val="30"/>
        </w:rPr>
      </w:pPr>
      <w:r>
        <w:rPr>
          <w:rFonts w:hint="eastAsia" w:ascii="仿宋_GB2312" w:hAnsi="仿宋" w:eastAsia="仿宋_GB2312"/>
          <w:b/>
          <w:sz w:val="30"/>
          <w:szCs w:val="30"/>
        </w:rPr>
        <w:t>教育发展水平稳步提升。</w:t>
      </w:r>
      <w:r>
        <w:rPr>
          <w:rFonts w:hint="eastAsia" w:ascii="仿宋_GB2312" w:hAnsi="仿宋" w:eastAsia="仿宋_GB2312"/>
          <w:sz w:val="30"/>
          <w:szCs w:val="30"/>
        </w:rPr>
        <w:t>以集团化办学、学区联盟、结对帮扶等形式推进学区制管理改革，全市义务教育集团共33个，涉及义务教育学校91所，惠及学生12.5万人。提前三年实现县域义务教育基本均衡发展目标，率先成为广西所有县区全部通过国检的地级市。职业（技工）教育国际化加快发展，建立了“中德双元制”职业教育基地、“印尼中上汽通用五菱汽车教育培训基地”和“DMG数控智能制造中心”；“现代学徒制”和“新型学徒制”试点稳步推进；获评广西工匠7名；高等教育积极发展，助推广西科技大学鹿山学院转设为柳州工学院，并列入自治区独立学院专设应用型本科大学优先名单；促进区域优质数字教育资源覆盖城乡，成为教育部确定的第一批国家教育资源公共服务平台规模化应用试点地区之一，也是全区唯一的试点城市。</w:t>
      </w:r>
    </w:p>
    <w:p>
      <w:pPr>
        <w:pStyle w:val="14"/>
        <w:shd w:val="clear" w:color="auto" w:fill="FFFFFF"/>
        <w:spacing w:before="0" w:beforeAutospacing="0" w:after="0" w:afterAutospacing="0" w:line="560" w:lineRule="exact"/>
        <w:ind w:firstLine="640"/>
        <w:jc w:val="both"/>
        <w:rPr>
          <w:rFonts w:ascii="仿宋_GB2312" w:hAnsi="仿宋" w:eastAsia="仿宋_GB2312"/>
          <w:sz w:val="30"/>
          <w:szCs w:val="30"/>
        </w:rPr>
      </w:pPr>
      <w:r>
        <w:rPr>
          <w:rFonts w:hint="eastAsia" w:ascii="仿宋_GB2312" w:hAnsi="仿宋" w:eastAsia="仿宋_GB2312"/>
          <w:b/>
          <w:sz w:val="30"/>
          <w:szCs w:val="30"/>
        </w:rPr>
        <w:t>健康城市建设务实推进。</w:t>
      </w:r>
      <w:r>
        <w:rPr>
          <w:rFonts w:hint="eastAsia" w:ascii="仿宋_GB2312" w:hAnsi="仿宋" w:eastAsia="仿宋_GB2312"/>
          <w:sz w:val="30"/>
          <w:szCs w:val="30"/>
        </w:rPr>
        <w:t>城市优质医疗资源向基层下沉积极推进，全民健身、公共卫生、医疗服务体系日趋完善，市民健康水平稳步提升。大力实施市区医疗卫生基础设施提升三年行动计划。积极推进多种形式医联体建设，紧密型医联体建设取得实效，全市所有三级医院均参加医联体建设，与县级医院组建7对紧密型医联体实现人才、临床、科研、教学、信息共享；扩大县域医共体建设范围，实现县乡医疗服务一体化管理，提升基层医疗卫生机构服务能力。公共卫生服务体系建设得到加强，重大疾病防控体系逐步完善；城乡居民大病保险制度全面实施，实行全区最低起付标准；家庭以上签约服务有序推进，全市31个社区卫生服务中心及93个乡镇卫生院全面参与家庭医生签约服务，组建家庭医生团队1098个，165.6万居民与家庭医生签约。全民健身和全民健康深度融合初显成效，全民健身运动广泛开展，推动“旅游+体育等”模式，成立广西首家“体医融合”运动康复中心；成功举办环广西公路自行车世界巡回赛、中渡古镇半程马拉松赛。</w:t>
      </w:r>
    </w:p>
    <w:p>
      <w:pPr>
        <w:pStyle w:val="4"/>
        <w:spacing w:before="0" w:after="0" w:line="560" w:lineRule="exact"/>
        <w:ind w:firstLine="602" w:firstLineChars="200"/>
        <w:rPr>
          <w:rFonts w:ascii="仿宋_GB2312" w:hAnsi="仿宋" w:eastAsia="仿宋_GB2312"/>
          <w:sz w:val="30"/>
          <w:szCs w:val="30"/>
        </w:rPr>
      </w:pPr>
      <w:bookmarkStart w:id="73" w:name="_Toc533064230"/>
      <w:bookmarkStart w:id="74" w:name="_Toc530691222"/>
      <w:r>
        <w:rPr>
          <w:rFonts w:hint="eastAsia" w:ascii="仿宋_GB2312" w:hAnsi="仿宋" w:eastAsia="仿宋_GB2312"/>
          <w:sz w:val="30"/>
          <w:szCs w:val="30"/>
        </w:rPr>
        <w:t>6．社会治理健全，“和谐柳州”新期待日益满足</w:t>
      </w:r>
      <w:bookmarkEnd w:id="73"/>
      <w:bookmarkEnd w:id="74"/>
    </w:p>
    <w:p>
      <w:pPr>
        <w:spacing w:line="560" w:lineRule="exact"/>
        <w:ind w:firstLine="602" w:firstLineChars="200"/>
        <w:jc w:val="both"/>
        <w:rPr>
          <w:rFonts w:ascii="仿宋_GB2312" w:hAnsi="仿宋" w:eastAsia="仿宋_GB2312"/>
          <w:sz w:val="30"/>
          <w:szCs w:val="30"/>
        </w:rPr>
      </w:pPr>
      <w:bookmarkStart w:id="75" w:name="_Toc530313355"/>
      <w:r>
        <w:rPr>
          <w:rFonts w:hint="eastAsia" w:ascii="仿宋_GB2312" w:hAnsi="仿宋" w:eastAsia="仿宋_GB2312"/>
          <w:b/>
          <w:sz w:val="30"/>
          <w:szCs w:val="30"/>
        </w:rPr>
        <w:t>加强党的建设展现新气象</w:t>
      </w:r>
      <w:bookmarkEnd w:id="75"/>
      <w:bookmarkStart w:id="76" w:name="_Toc530313356"/>
      <w:r>
        <w:rPr>
          <w:rFonts w:hint="eastAsia" w:ascii="仿宋_GB2312" w:hAnsi="仿宋" w:eastAsia="仿宋_GB2312"/>
          <w:b/>
          <w:sz w:val="30"/>
          <w:szCs w:val="30"/>
        </w:rPr>
        <w:t>。</w:t>
      </w:r>
      <w:r>
        <w:rPr>
          <w:rFonts w:hint="eastAsia" w:ascii="仿宋_GB2312" w:hAnsi="仿宋" w:eastAsia="仿宋_GB2312"/>
          <w:sz w:val="30"/>
          <w:szCs w:val="30"/>
        </w:rPr>
        <w:t>坚持全面从严治党，严格落实党风廉政建设党委主体责任和纪委监督责任，全面推行“五个四”履职要点，打造“五廉工作格局”。积极深化纪律检查体制改革，完善廉政制度，强化监督执纪问责，营造良好政治生态。强化基层党建基础，进一步选强配齐村（社区）“两委”班子。</w:t>
      </w:r>
    </w:p>
    <w:p>
      <w:pPr>
        <w:spacing w:line="560" w:lineRule="exact"/>
        <w:ind w:firstLine="602" w:firstLineChars="200"/>
        <w:jc w:val="both"/>
        <w:rPr>
          <w:rFonts w:ascii="仿宋_GB2312" w:hAnsi="仿宋" w:eastAsia="仿宋_GB2312"/>
          <w:bCs/>
          <w:sz w:val="30"/>
          <w:szCs w:val="30"/>
          <w:shd w:val="clear" w:color="auto" w:fill="FFFFFF"/>
        </w:rPr>
      </w:pPr>
      <w:r>
        <w:rPr>
          <w:rFonts w:hint="eastAsia" w:ascii="仿宋_GB2312" w:hAnsi="仿宋" w:eastAsia="仿宋_GB2312"/>
          <w:b/>
          <w:sz w:val="30"/>
          <w:szCs w:val="30"/>
        </w:rPr>
        <w:t>社会多元治理格局初步构建</w:t>
      </w:r>
      <w:bookmarkEnd w:id="76"/>
      <w:r>
        <w:rPr>
          <w:rFonts w:hint="eastAsia" w:ascii="仿宋_GB2312" w:hAnsi="仿宋" w:eastAsia="仿宋_GB2312"/>
          <w:b/>
          <w:sz w:val="30"/>
          <w:szCs w:val="30"/>
        </w:rPr>
        <w:t>。</w:t>
      </w:r>
      <w:r>
        <w:rPr>
          <w:rFonts w:hint="eastAsia" w:ascii="仿宋_GB2312" w:hAnsi="仿宋" w:eastAsia="仿宋_GB2312"/>
          <w:sz w:val="30"/>
          <w:szCs w:val="30"/>
        </w:rPr>
        <w:t>社会治理得到加强和创新，社会治理水平不断提升，</w:t>
      </w:r>
      <w:bookmarkStart w:id="77" w:name="_Toc530313357"/>
      <w:r>
        <w:rPr>
          <w:rFonts w:hint="eastAsia" w:ascii="仿宋_GB2312" w:hAnsi="仿宋" w:eastAsia="仿宋_GB2312"/>
          <w:sz w:val="30"/>
          <w:szCs w:val="30"/>
        </w:rPr>
        <w:t>积极开展“智慧社区”试点建设，形成市、城区、街道和社区四级联通社区管理和服务信息平台；2个县（区）整体推进农村社区建设试点，形成“三结合”工作法。</w:t>
      </w:r>
      <w:r>
        <w:rPr>
          <w:rFonts w:hint="eastAsia" w:ascii="仿宋_GB2312" w:hAnsi="仿宋" w:eastAsia="仿宋_GB2312"/>
          <w:bCs/>
          <w:sz w:val="30"/>
          <w:szCs w:val="30"/>
          <w:shd w:val="clear" w:color="auto" w:fill="FFFFFF"/>
        </w:rPr>
        <w:t>平安柳州建设加快推进，大力推进“天网工程”扩容建设，初步实现视频监控资源联网共享；严厉打击各种违法犯罪成效凸显，刑事案件连续三年大幅下降，命案现案破案率连续三年保持90%以上。防灾减灾能力逐步提升，构建“可视化指挥、精准化调度、专业化作战、社会化保障”的综合应急救援体系。</w:t>
      </w:r>
    </w:p>
    <w:p>
      <w:pPr>
        <w:spacing w:line="560" w:lineRule="exact"/>
        <w:ind w:firstLine="602" w:firstLineChars="200"/>
        <w:jc w:val="both"/>
        <w:rPr>
          <w:rFonts w:ascii="仿宋_GB2312" w:hAnsi="仿宋" w:eastAsia="仿宋_GB2312"/>
          <w:sz w:val="30"/>
          <w:szCs w:val="30"/>
        </w:rPr>
      </w:pPr>
      <w:r>
        <w:rPr>
          <w:rFonts w:hint="eastAsia" w:ascii="仿宋_GB2312" w:hAnsi="仿宋" w:eastAsia="仿宋_GB2312"/>
          <w:b/>
          <w:sz w:val="30"/>
          <w:szCs w:val="30"/>
        </w:rPr>
        <w:t>民主法治建设展现新景观</w:t>
      </w:r>
      <w:bookmarkEnd w:id="77"/>
      <w:r>
        <w:rPr>
          <w:rFonts w:hint="eastAsia" w:ascii="仿宋_GB2312" w:hAnsi="仿宋" w:eastAsia="仿宋_GB2312"/>
          <w:b/>
          <w:sz w:val="30"/>
          <w:szCs w:val="30"/>
        </w:rPr>
        <w:t>。</w:t>
      </w:r>
      <w:r>
        <w:rPr>
          <w:rFonts w:hint="eastAsia" w:ascii="仿宋_GB2312" w:hAnsi="仿宋" w:eastAsia="仿宋_GB2312"/>
          <w:bCs/>
          <w:sz w:val="30"/>
          <w:szCs w:val="30"/>
          <w:shd w:val="clear" w:color="auto" w:fill="FFFFFF"/>
        </w:rPr>
        <w:t>“法治柳州”全面推进，法治政府、法治社会建设成效凸显。编制出台了柳州市五年立法规划，制定《柳州市政府规章制定程序办法》，为推动良法之治夯实基础。建立行政权力运行动态调整机制，促进行政权力运行规范化发展。司法权力运行机制不断健全，</w:t>
      </w:r>
      <w:r>
        <w:rPr>
          <w:rFonts w:hint="eastAsia" w:ascii="仿宋_GB2312" w:hAnsi="仿宋" w:eastAsia="仿宋_GB2312"/>
          <w:sz w:val="30"/>
          <w:szCs w:val="30"/>
        </w:rPr>
        <w:t>家事审判工作得到了最高人民法院的充分肯定，破产审判经验在全国法院破产审判工作会议上得到推广。建立了一批法治文化阵地建设，2017年成功在全区率先将法律机器人应用于全民普法，不断完善“谁执法、谁普法”工作体系，夯实大普法格局。加快构建了覆盖全市的公共法律服务网络。</w:t>
      </w:r>
    </w:p>
    <w:p>
      <w:pPr>
        <w:pStyle w:val="3"/>
        <w:spacing w:before="93" w:beforeLines="30" w:after="93" w:afterLines="30" w:line="560" w:lineRule="exact"/>
        <w:ind w:firstLine="643"/>
        <w:rPr>
          <w:rFonts w:ascii="仿宋_GB2312" w:hAnsi="仿宋" w:eastAsia="仿宋_GB2312"/>
          <w:sz w:val="30"/>
          <w:szCs w:val="30"/>
        </w:rPr>
      </w:pPr>
      <w:bookmarkStart w:id="78" w:name="_Toc530679976"/>
      <w:bookmarkStart w:id="79" w:name="_Toc530680046"/>
      <w:bookmarkStart w:id="80" w:name="_Toc530691223"/>
      <w:bookmarkStart w:id="81" w:name="_Toc533064231"/>
      <w:bookmarkStart w:id="82" w:name="_Toc530680158"/>
      <w:bookmarkStart w:id="83" w:name="_Toc530602094"/>
      <w:bookmarkStart w:id="84" w:name="_Toc530602163"/>
      <w:r>
        <w:rPr>
          <w:rFonts w:hint="eastAsia" w:ascii="仿宋_GB2312" w:hAnsi="仿宋" w:eastAsia="仿宋_GB2312"/>
          <w:sz w:val="30"/>
          <w:szCs w:val="30"/>
        </w:rPr>
        <w:t>（四）重大项目实施进程加快</w:t>
      </w:r>
      <w:bookmarkEnd w:id="78"/>
      <w:bookmarkEnd w:id="79"/>
      <w:bookmarkEnd w:id="80"/>
      <w:bookmarkEnd w:id="81"/>
      <w:bookmarkEnd w:id="82"/>
      <w:bookmarkEnd w:id="83"/>
      <w:bookmarkEnd w:id="84"/>
    </w:p>
    <w:p>
      <w:pPr>
        <w:spacing w:line="560" w:lineRule="exact"/>
        <w:ind w:firstLine="600" w:firstLineChars="200"/>
        <w:jc w:val="both"/>
        <w:rPr>
          <w:sz w:val="32"/>
          <w:szCs w:val="32"/>
        </w:rPr>
      </w:pPr>
      <w:r>
        <w:rPr>
          <w:rFonts w:hint="eastAsia" w:ascii="仿宋_GB2312" w:hAnsi="仿宋" w:eastAsia="仿宋_GB2312"/>
          <w:sz w:val="30"/>
          <w:szCs w:val="30"/>
        </w:rPr>
        <w:t>“十三五”以来，全市坚持把重大项目建设作为“稳增长、调结构、促改革、惠民生、防风险”的重要抓手，以自治区、市级重大项目和“十大建设工程”为引领，坚持问题导向抓“卡点”，坚持结果导向求实效，工作方式逐步向减审批、强监管、优服务转变，加强统筹协调，强化要素保障，跟踪会议落实，一大批“十三五”规划纲要确定的重大工程建设项目建成并投入使用，运营效果良好，为“十三五”规划目标的完成发挥了重要的促进作用。“十三五”前两年半，柳州市重大项目计划投资2282.91亿元，累计完成投资1961.84亿元，完成投资进度85.94%。其中，柳州市纳入自治区层面统筹推进的重大项目共</w:t>
      </w:r>
      <w:r>
        <w:rPr>
          <w:rFonts w:ascii="仿宋_GB2312" w:hAnsi="仿宋" w:eastAsia="仿宋_GB2312"/>
          <w:sz w:val="30"/>
          <w:szCs w:val="30"/>
        </w:rPr>
        <w:t>90</w:t>
      </w:r>
      <w:r>
        <w:rPr>
          <w:rFonts w:hint="eastAsia" w:ascii="仿宋_GB2312" w:hAnsi="仿宋" w:eastAsia="仿宋_GB2312"/>
          <w:sz w:val="30"/>
          <w:szCs w:val="30"/>
        </w:rPr>
        <w:t>项，“十三五”以来累计完成投资378.85亿元。就投资领域来看，</w:t>
      </w:r>
      <w:r>
        <w:rPr>
          <w:rFonts w:hint="eastAsia" w:ascii="仿宋_GB2312" w:hAnsi="仿宋" w:eastAsia="仿宋_GB2312" w:cs="KTJ+ZLcC45-23"/>
          <w:kern w:val="0"/>
          <w:sz w:val="30"/>
          <w:szCs w:val="30"/>
        </w:rPr>
        <w:t>“十三五”以来，全市基础设施项目、产业项目、社会民生项目、节能环保项目分别完成投资额814.26亿元、655.72亿元、</w:t>
      </w:r>
      <w:r>
        <w:rPr>
          <w:rFonts w:hint="eastAsia" w:ascii="仿宋_GB2312" w:hAnsi="仿宋" w:eastAsia="仿宋_GB2312"/>
          <w:sz w:val="30"/>
          <w:szCs w:val="30"/>
        </w:rPr>
        <w:t>387.26亿元、104.6亿元，分别占重大项目完成投资额的42%、33%、20%、5%。柳梧、三柳、桂三高速公路建成通车，柳州港官塘作业区一期顺利开港，落久水利枢纽、红花二线船闸等项目加快建设，全国性综合交通枢纽建设扎实推进。胜利路高架桥、文昌路下穿通道、五岔路口改造基本完成；城市轨道交通前期工作进展顺利，官塘大桥、莲花大道等项目加快推进，智慧城市、海绵城市、“城市双修”</w:t>
      </w:r>
      <w:r>
        <w:rPr>
          <w:rStyle w:val="20"/>
          <w:rFonts w:hint="eastAsia" w:ascii="仿宋_GB2312" w:hAnsi="仿宋" w:eastAsia="仿宋_GB2312"/>
          <w:sz w:val="30"/>
          <w:szCs w:val="30"/>
        </w:rPr>
        <w:footnoteReference w:id="1"/>
      </w:r>
      <w:r>
        <w:rPr>
          <w:rFonts w:hint="eastAsia" w:ascii="仿宋_GB2312" w:hAnsi="仿宋" w:eastAsia="仿宋_GB2312"/>
          <w:sz w:val="30"/>
          <w:szCs w:val="30"/>
        </w:rPr>
        <w:t>和地下综合管廊试点有效开展。</w:t>
      </w:r>
    </w:p>
    <w:p>
      <w:pPr>
        <w:pStyle w:val="2"/>
        <w:spacing w:before="120" w:after="120" w:line="360" w:lineRule="auto"/>
        <w:ind w:firstLine="643"/>
        <w:rPr>
          <w:rFonts w:ascii="黑体" w:hAnsi="黑体" w:eastAsia="黑体"/>
          <w:sz w:val="32"/>
          <w:szCs w:val="32"/>
        </w:rPr>
      </w:pPr>
      <w:bookmarkStart w:id="85" w:name="_Toc530602164"/>
      <w:bookmarkStart w:id="86" w:name="_Toc530602095"/>
      <w:bookmarkStart w:id="87" w:name="_Toc530680047"/>
      <w:bookmarkStart w:id="88" w:name="_Toc530679977"/>
      <w:bookmarkStart w:id="89" w:name="_Toc530691224"/>
      <w:bookmarkStart w:id="90" w:name="_Toc530680159"/>
      <w:bookmarkStart w:id="91" w:name="_Toc533064232"/>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“十三五”规划</w:t>
      </w:r>
      <w:r>
        <w:rPr>
          <w:rFonts w:ascii="黑体" w:hAnsi="黑体" w:eastAsia="黑体"/>
          <w:sz w:val="32"/>
          <w:szCs w:val="32"/>
        </w:rPr>
        <w:t>纲要主要</w:t>
      </w:r>
      <w:r>
        <w:rPr>
          <w:rFonts w:hint="eastAsia" w:ascii="黑体" w:hAnsi="黑体" w:eastAsia="黑体"/>
          <w:sz w:val="32"/>
          <w:szCs w:val="32"/>
        </w:rPr>
        <w:t>指标</w:t>
      </w:r>
      <w:bookmarkEnd w:id="85"/>
      <w:bookmarkEnd w:id="86"/>
      <w:r>
        <w:rPr>
          <w:rFonts w:hint="eastAsia" w:ascii="黑体" w:hAnsi="黑体" w:eastAsia="黑体"/>
          <w:sz w:val="32"/>
          <w:szCs w:val="32"/>
        </w:rPr>
        <w:t>完成情况</w:t>
      </w:r>
      <w:bookmarkEnd w:id="87"/>
      <w:bookmarkEnd w:id="88"/>
      <w:bookmarkEnd w:id="89"/>
      <w:bookmarkEnd w:id="90"/>
      <w:bookmarkEnd w:id="91"/>
    </w:p>
    <w:p>
      <w:pPr>
        <w:pStyle w:val="3"/>
        <w:spacing w:before="93" w:beforeLines="30" w:after="93" w:afterLines="30" w:line="560" w:lineRule="exact"/>
        <w:ind w:firstLine="643"/>
        <w:rPr>
          <w:rFonts w:ascii="仿宋_GB2312" w:hAnsi="楷体" w:eastAsia="仿宋_GB2312"/>
          <w:sz w:val="30"/>
          <w:szCs w:val="30"/>
        </w:rPr>
      </w:pPr>
      <w:bookmarkStart w:id="92" w:name="_Toc530691225"/>
      <w:bookmarkStart w:id="93" w:name="_Toc533064233"/>
      <w:bookmarkStart w:id="94" w:name="_Toc530680160"/>
      <w:bookmarkStart w:id="95" w:name="_Toc530680048"/>
      <w:bookmarkStart w:id="96" w:name="_Toc530602165"/>
      <w:bookmarkStart w:id="97" w:name="_Toc530602096"/>
      <w:bookmarkStart w:id="98" w:name="_Toc530679978"/>
      <w:r>
        <w:rPr>
          <w:rFonts w:hint="eastAsia" w:ascii="仿宋_GB2312" w:hAnsi="楷体" w:eastAsia="仿宋_GB2312"/>
          <w:sz w:val="30"/>
          <w:szCs w:val="30"/>
        </w:rPr>
        <w:t>（一）主要</w:t>
      </w:r>
      <w:r>
        <w:rPr>
          <w:rFonts w:ascii="仿宋_GB2312" w:hAnsi="楷体" w:eastAsia="仿宋_GB2312"/>
          <w:sz w:val="30"/>
          <w:szCs w:val="30"/>
        </w:rPr>
        <w:t>指标</w:t>
      </w:r>
      <w:r>
        <w:rPr>
          <w:rFonts w:hint="eastAsia" w:ascii="仿宋_GB2312" w:hAnsi="楷体" w:eastAsia="仿宋_GB2312"/>
          <w:sz w:val="30"/>
          <w:szCs w:val="30"/>
        </w:rPr>
        <w:t>总体</w:t>
      </w:r>
      <w:r>
        <w:rPr>
          <w:rFonts w:ascii="仿宋_GB2312" w:hAnsi="楷体" w:eastAsia="仿宋_GB2312"/>
          <w:sz w:val="30"/>
          <w:szCs w:val="30"/>
        </w:rPr>
        <w:t>完成情况</w:t>
      </w:r>
      <w:bookmarkEnd w:id="92"/>
      <w:bookmarkEnd w:id="93"/>
      <w:bookmarkEnd w:id="94"/>
      <w:bookmarkEnd w:id="95"/>
      <w:bookmarkEnd w:id="96"/>
      <w:bookmarkEnd w:id="97"/>
      <w:bookmarkEnd w:id="98"/>
    </w:p>
    <w:p>
      <w:pPr>
        <w:spacing w:line="56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《规划</w:t>
      </w:r>
      <w:r>
        <w:rPr>
          <w:rFonts w:ascii="仿宋_GB2312" w:hAnsi="仿宋" w:eastAsia="仿宋_GB2312"/>
          <w:sz w:val="30"/>
          <w:szCs w:val="30"/>
        </w:rPr>
        <w:t>纲要</w:t>
      </w:r>
      <w:r>
        <w:rPr>
          <w:rFonts w:hint="eastAsia" w:ascii="仿宋_GB2312" w:hAnsi="仿宋" w:eastAsia="仿宋_GB2312"/>
          <w:sz w:val="30"/>
          <w:szCs w:val="30"/>
        </w:rPr>
        <w:t>》确定</w:t>
      </w:r>
      <w:r>
        <w:rPr>
          <w:rFonts w:ascii="仿宋_GB2312" w:hAnsi="仿宋" w:eastAsia="仿宋_GB2312"/>
          <w:sz w:val="30"/>
          <w:szCs w:val="30"/>
        </w:rPr>
        <w:t>的</w:t>
      </w:r>
      <w:r>
        <w:rPr>
          <w:rFonts w:hint="eastAsia" w:ascii="仿宋_GB2312" w:hAnsi="仿宋" w:eastAsia="仿宋_GB2312"/>
          <w:sz w:val="30"/>
          <w:szCs w:val="30"/>
        </w:rPr>
        <w:t>4大类</w:t>
      </w:r>
      <w:r>
        <w:rPr>
          <w:rFonts w:hint="eastAsia" w:ascii="仿宋_GB2312" w:hAnsi="仿宋" w:eastAsia="仿宋_GB2312" w:cs="宋体"/>
          <w:sz w:val="30"/>
          <w:szCs w:val="30"/>
        </w:rPr>
        <w:t>29项指标（共有30项</w:t>
      </w:r>
      <w:r>
        <w:rPr>
          <w:rFonts w:ascii="仿宋_GB2312" w:hAnsi="仿宋" w:eastAsia="仿宋_GB2312" w:cs="宋体"/>
          <w:sz w:val="30"/>
          <w:szCs w:val="30"/>
        </w:rPr>
        <w:t>具体指标</w:t>
      </w:r>
      <w:r>
        <w:rPr>
          <w:rFonts w:hint="eastAsia" w:ascii="仿宋_GB2312" w:hAnsi="仿宋" w:eastAsia="仿宋_GB2312" w:cs="宋体"/>
          <w:sz w:val="30"/>
          <w:szCs w:val="30"/>
        </w:rPr>
        <w:t>）中，属于</w:t>
      </w:r>
      <w:r>
        <w:rPr>
          <w:rFonts w:ascii="仿宋_GB2312" w:hAnsi="仿宋" w:eastAsia="仿宋_GB2312" w:cs="宋体"/>
          <w:sz w:val="30"/>
          <w:szCs w:val="30"/>
        </w:rPr>
        <w:t>预期性指标</w:t>
      </w:r>
      <w:r>
        <w:rPr>
          <w:rFonts w:hint="eastAsia" w:ascii="仿宋_GB2312" w:hAnsi="仿宋" w:eastAsia="仿宋_GB2312" w:cs="宋体"/>
          <w:sz w:val="30"/>
          <w:szCs w:val="30"/>
        </w:rPr>
        <w:t>1</w:t>
      </w:r>
      <w:r>
        <w:rPr>
          <w:rFonts w:ascii="仿宋_GB2312" w:hAnsi="仿宋" w:eastAsia="仿宋_GB2312" w:cs="宋体"/>
          <w:sz w:val="30"/>
          <w:szCs w:val="30"/>
        </w:rPr>
        <w:t>6项，约束性指标</w:t>
      </w:r>
      <w:r>
        <w:rPr>
          <w:rFonts w:hint="eastAsia" w:ascii="仿宋_GB2312" w:hAnsi="仿宋" w:eastAsia="仿宋_GB2312" w:cs="宋体"/>
          <w:sz w:val="30"/>
          <w:szCs w:val="30"/>
        </w:rPr>
        <w:t>14</w:t>
      </w:r>
      <w:r>
        <w:rPr>
          <w:rFonts w:ascii="仿宋_GB2312" w:hAnsi="仿宋" w:eastAsia="仿宋_GB2312" w:cs="宋体"/>
          <w:sz w:val="30"/>
          <w:szCs w:val="30"/>
        </w:rPr>
        <w:t>项。</w:t>
      </w:r>
      <w:r>
        <w:rPr>
          <w:rFonts w:hint="eastAsia" w:ascii="仿宋_GB2312" w:hAnsi="仿宋" w:eastAsia="仿宋_GB2312"/>
          <w:sz w:val="30"/>
          <w:szCs w:val="30"/>
        </w:rPr>
        <w:t>从</w:t>
      </w:r>
      <w:r>
        <w:rPr>
          <w:rFonts w:ascii="仿宋_GB2312" w:hAnsi="仿宋" w:eastAsia="仿宋_GB2312"/>
          <w:sz w:val="30"/>
          <w:szCs w:val="30"/>
        </w:rPr>
        <w:t>评估</w:t>
      </w:r>
      <w:r>
        <w:rPr>
          <w:rFonts w:hint="eastAsia" w:ascii="仿宋_GB2312" w:hAnsi="仿宋" w:eastAsia="仿宋_GB2312"/>
          <w:sz w:val="30"/>
          <w:szCs w:val="30"/>
        </w:rPr>
        <w:t>结果</w:t>
      </w:r>
      <w:r>
        <w:rPr>
          <w:rFonts w:ascii="仿宋_GB2312" w:hAnsi="仿宋" w:eastAsia="仿宋_GB2312"/>
          <w:sz w:val="30"/>
          <w:szCs w:val="30"/>
        </w:rPr>
        <w:t>来看，《</w:t>
      </w:r>
      <w:r>
        <w:rPr>
          <w:rFonts w:hint="eastAsia" w:ascii="仿宋_GB2312" w:hAnsi="仿宋" w:eastAsia="仿宋_GB2312"/>
          <w:sz w:val="30"/>
          <w:szCs w:val="30"/>
        </w:rPr>
        <w:t>规划</w:t>
      </w:r>
      <w:r>
        <w:rPr>
          <w:rFonts w:ascii="仿宋_GB2312" w:hAnsi="仿宋" w:eastAsia="仿宋_GB2312"/>
          <w:sz w:val="30"/>
          <w:szCs w:val="30"/>
        </w:rPr>
        <w:t>纲要》</w:t>
      </w:r>
      <w:r>
        <w:rPr>
          <w:rFonts w:hint="eastAsia" w:ascii="仿宋_GB2312" w:hAnsi="仿宋" w:eastAsia="仿宋_GB2312"/>
          <w:sz w:val="30"/>
          <w:szCs w:val="30"/>
        </w:rPr>
        <w:t>确定</w:t>
      </w:r>
      <w:r>
        <w:rPr>
          <w:rFonts w:ascii="仿宋_GB2312" w:hAnsi="仿宋" w:eastAsia="仿宋_GB2312"/>
          <w:sz w:val="30"/>
          <w:szCs w:val="30"/>
        </w:rPr>
        <w:t>的经济社会发展主要目标指标进度</w:t>
      </w:r>
      <w:r>
        <w:rPr>
          <w:rFonts w:hint="eastAsia" w:ascii="仿宋_GB2312" w:hAnsi="仿宋" w:eastAsia="仿宋_GB2312"/>
          <w:sz w:val="30"/>
          <w:szCs w:val="30"/>
        </w:rPr>
        <w:t>达标率</w:t>
      </w:r>
      <w:r>
        <w:rPr>
          <w:rFonts w:ascii="仿宋_GB2312" w:hAnsi="仿宋" w:eastAsia="仿宋_GB2312"/>
          <w:sz w:val="30"/>
          <w:szCs w:val="30"/>
        </w:rPr>
        <w:t>为75.9%，完成情况总体良好，完成质量较高，</w:t>
      </w:r>
      <w:r>
        <w:rPr>
          <w:rFonts w:hint="eastAsia" w:ascii="仿宋_GB2312" w:hAnsi="仿宋" w:eastAsia="仿宋_GB2312"/>
          <w:sz w:val="30"/>
          <w:szCs w:val="30"/>
        </w:rPr>
        <w:t>与</w:t>
      </w:r>
      <w:r>
        <w:rPr>
          <w:rFonts w:ascii="仿宋_GB2312" w:hAnsi="仿宋" w:eastAsia="仿宋_GB2312"/>
          <w:sz w:val="30"/>
          <w:szCs w:val="30"/>
        </w:rPr>
        <w:t>当前柳州市</w:t>
      </w:r>
      <w:r>
        <w:rPr>
          <w:rFonts w:hint="eastAsia" w:ascii="仿宋_GB2312" w:hAnsi="仿宋" w:eastAsia="仿宋_GB2312"/>
          <w:sz w:val="30"/>
          <w:szCs w:val="30"/>
        </w:rPr>
        <w:t>经济</w:t>
      </w:r>
      <w:r>
        <w:rPr>
          <w:rFonts w:ascii="仿宋_GB2312" w:hAnsi="仿宋" w:eastAsia="仿宋_GB2312"/>
          <w:sz w:val="30"/>
          <w:szCs w:val="30"/>
        </w:rPr>
        <w:t>高质量发展的基本要求</w:t>
      </w:r>
      <w:r>
        <w:rPr>
          <w:rFonts w:hint="eastAsia" w:ascii="仿宋_GB2312" w:hAnsi="仿宋" w:eastAsia="仿宋_GB2312"/>
          <w:sz w:val="30"/>
          <w:szCs w:val="30"/>
        </w:rPr>
        <w:t>相符</w:t>
      </w:r>
      <w:r>
        <w:rPr>
          <w:rFonts w:ascii="仿宋_GB2312" w:hAnsi="仿宋" w:eastAsia="仿宋_GB2312"/>
          <w:sz w:val="30"/>
          <w:szCs w:val="30"/>
        </w:rPr>
        <w:t>。</w:t>
      </w:r>
      <w:r>
        <w:rPr>
          <w:rFonts w:hint="eastAsia" w:ascii="仿宋_GB2312" w:hAnsi="仿宋" w:eastAsia="仿宋_GB2312"/>
          <w:sz w:val="30"/>
          <w:szCs w:val="30"/>
        </w:rPr>
        <w:t>主要指标</w:t>
      </w:r>
      <w:r>
        <w:rPr>
          <w:rFonts w:ascii="仿宋_GB2312" w:hAnsi="仿宋" w:eastAsia="仿宋_GB2312"/>
          <w:sz w:val="30"/>
          <w:szCs w:val="30"/>
        </w:rPr>
        <w:t>完成情况主要</w:t>
      </w:r>
      <w:r>
        <w:rPr>
          <w:rFonts w:hint="eastAsia" w:ascii="仿宋_GB2312" w:hAnsi="仿宋" w:eastAsia="仿宋_GB2312"/>
          <w:sz w:val="30"/>
          <w:szCs w:val="30"/>
        </w:rPr>
        <w:t>呈现</w:t>
      </w:r>
      <w:r>
        <w:rPr>
          <w:rFonts w:ascii="仿宋_GB2312" w:hAnsi="仿宋" w:eastAsia="仿宋_GB2312"/>
          <w:sz w:val="30"/>
          <w:szCs w:val="30"/>
        </w:rPr>
        <w:t>以下特点：</w:t>
      </w:r>
      <w:r>
        <w:rPr>
          <w:rFonts w:ascii="仿宋_GB2312" w:hAnsi="仿宋" w:eastAsia="仿宋_GB2312"/>
          <w:b/>
          <w:sz w:val="30"/>
          <w:szCs w:val="30"/>
        </w:rPr>
        <w:t>一是</w:t>
      </w:r>
      <w:r>
        <w:rPr>
          <w:rFonts w:hint="eastAsia" w:ascii="仿宋_GB2312" w:hAnsi="仿宋" w:eastAsia="仿宋_GB2312"/>
          <w:sz w:val="30"/>
          <w:szCs w:val="30"/>
        </w:rPr>
        <w:t>创新</w:t>
      </w:r>
      <w:r>
        <w:rPr>
          <w:rFonts w:ascii="仿宋_GB2312" w:hAnsi="仿宋" w:eastAsia="仿宋_GB2312"/>
          <w:sz w:val="30"/>
          <w:szCs w:val="30"/>
        </w:rPr>
        <w:t>发展类指标</w:t>
      </w:r>
      <w:r>
        <w:rPr>
          <w:rFonts w:hint="eastAsia" w:ascii="仿宋_GB2312" w:hAnsi="仿宋" w:eastAsia="仿宋_GB2312"/>
          <w:sz w:val="30"/>
          <w:szCs w:val="30"/>
        </w:rPr>
        <w:t>完成率达到100</w:t>
      </w:r>
      <w:r>
        <w:rPr>
          <w:rFonts w:ascii="仿宋_GB2312" w:hAnsi="仿宋" w:eastAsia="仿宋_GB2312"/>
          <w:sz w:val="30"/>
          <w:szCs w:val="30"/>
        </w:rPr>
        <w:t>%</w:t>
      </w:r>
      <w:r>
        <w:rPr>
          <w:rFonts w:hint="eastAsia" w:ascii="仿宋_GB2312" w:hAnsi="仿宋" w:eastAsia="仿宋_GB2312"/>
          <w:sz w:val="30"/>
          <w:szCs w:val="30"/>
        </w:rPr>
        <w:t>，</w:t>
      </w:r>
      <w:r>
        <w:rPr>
          <w:rFonts w:ascii="仿宋_GB2312" w:hAnsi="仿宋" w:eastAsia="仿宋_GB2312"/>
          <w:sz w:val="30"/>
          <w:szCs w:val="30"/>
        </w:rPr>
        <w:t>反映出</w:t>
      </w:r>
      <w:r>
        <w:rPr>
          <w:rFonts w:hint="eastAsia" w:ascii="仿宋_GB2312" w:hAnsi="仿宋" w:eastAsia="仿宋_GB2312"/>
          <w:sz w:val="30"/>
          <w:szCs w:val="30"/>
        </w:rPr>
        <w:t>近年来</w:t>
      </w:r>
      <w:r>
        <w:rPr>
          <w:rFonts w:ascii="仿宋_GB2312" w:hAnsi="仿宋" w:eastAsia="仿宋_GB2312"/>
          <w:sz w:val="30"/>
          <w:szCs w:val="30"/>
        </w:rPr>
        <w:t>柳州</w:t>
      </w:r>
      <w:r>
        <w:rPr>
          <w:rFonts w:hint="eastAsia" w:ascii="仿宋_GB2312" w:hAnsi="仿宋" w:eastAsia="仿宋_GB2312"/>
          <w:sz w:val="30"/>
          <w:szCs w:val="30"/>
        </w:rPr>
        <w:t>企业</w:t>
      </w:r>
      <w:r>
        <w:rPr>
          <w:rFonts w:ascii="仿宋_GB2312" w:hAnsi="仿宋" w:eastAsia="仿宋_GB2312"/>
          <w:sz w:val="30"/>
          <w:szCs w:val="30"/>
        </w:rPr>
        <w:t>自主创新能力明显增强，一批高端</w:t>
      </w:r>
      <w:r>
        <w:rPr>
          <w:rFonts w:hint="eastAsia" w:ascii="仿宋_GB2312" w:hAnsi="仿宋" w:eastAsia="仿宋_GB2312"/>
          <w:sz w:val="30"/>
          <w:szCs w:val="30"/>
        </w:rPr>
        <w:t>科技</w:t>
      </w:r>
      <w:r>
        <w:rPr>
          <w:rFonts w:ascii="仿宋_GB2312" w:hAnsi="仿宋" w:eastAsia="仿宋_GB2312"/>
          <w:sz w:val="30"/>
          <w:szCs w:val="30"/>
        </w:rPr>
        <w:t>平台</w:t>
      </w:r>
      <w:r>
        <w:rPr>
          <w:rFonts w:hint="eastAsia" w:ascii="仿宋_GB2312" w:hAnsi="仿宋" w:eastAsia="仿宋_GB2312"/>
          <w:sz w:val="30"/>
          <w:szCs w:val="30"/>
        </w:rPr>
        <w:t>建设</w:t>
      </w:r>
      <w:r>
        <w:rPr>
          <w:rFonts w:ascii="仿宋_GB2312" w:hAnsi="仿宋" w:eastAsia="仿宋_GB2312"/>
          <w:sz w:val="30"/>
          <w:szCs w:val="30"/>
        </w:rPr>
        <w:t>积极推进，公共创新平台建设</w:t>
      </w:r>
      <w:r>
        <w:rPr>
          <w:rFonts w:hint="eastAsia" w:ascii="仿宋_GB2312" w:hAnsi="仿宋" w:eastAsia="仿宋_GB2312"/>
          <w:sz w:val="30"/>
          <w:szCs w:val="30"/>
        </w:rPr>
        <w:t>成效</w:t>
      </w:r>
      <w:r>
        <w:rPr>
          <w:rFonts w:ascii="仿宋_GB2312" w:hAnsi="仿宋" w:eastAsia="仿宋_GB2312"/>
          <w:sz w:val="30"/>
          <w:szCs w:val="30"/>
        </w:rPr>
        <w:t>凸显，</w:t>
      </w:r>
      <w:r>
        <w:rPr>
          <w:rFonts w:hint="eastAsia" w:ascii="仿宋_GB2312" w:hAnsi="仿宋" w:eastAsia="仿宋_GB2312"/>
          <w:sz w:val="30"/>
          <w:szCs w:val="30"/>
        </w:rPr>
        <w:t>成为</w:t>
      </w:r>
      <w:r>
        <w:rPr>
          <w:rFonts w:ascii="仿宋_GB2312" w:hAnsi="仿宋" w:eastAsia="仿宋_GB2312"/>
          <w:sz w:val="30"/>
          <w:szCs w:val="30"/>
        </w:rPr>
        <w:t>全区企业博士后工作站设站最多的城市。</w:t>
      </w:r>
      <w:r>
        <w:rPr>
          <w:rFonts w:hint="eastAsia" w:ascii="仿宋_GB2312" w:hAnsi="仿宋" w:eastAsia="仿宋_GB2312"/>
          <w:b/>
          <w:sz w:val="30"/>
          <w:szCs w:val="30"/>
        </w:rPr>
        <w:t>二是</w:t>
      </w:r>
      <w:r>
        <w:rPr>
          <w:rFonts w:ascii="仿宋_GB2312" w:hAnsi="仿宋" w:eastAsia="仿宋_GB2312"/>
          <w:sz w:val="30"/>
          <w:szCs w:val="30"/>
        </w:rPr>
        <w:t>民生福祉类和生态文明类指标完成情况较好，完成率均在</w:t>
      </w:r>
      <w:r>
        <w:rPr>
          <w:rFonts w:hint="eastAsia" w:ascii="仿宋_GB2312" w:hAnsi="仿宋" w:eastAsia="仿宋_GB2312"/>
          <w:sz w:val="30"/>
          <w:szCs w:val="30"/>
        </w:rPr>
        <w:t>80</w:t>
      </w:r>
      <w:r>
        <w:rPr>
          <w:rFonts w:ascii="仿宋_GB2312" w:hAnsi="仿宋" w:eastAsia="仿宋_GB2312"/>
          <w:sz w:val="30"/>
          <w:szCs w:val="30"/>
        </w:rPr>
        <w:t>%</w:t>
      </w:r>
      <w:r>
        <w:rPr>
          <w:rFonts w:hint="eastAsia" w:ascii="仿宋_GB2312" w:hAnsi="仿宋" w:eastAsia="仿宋_GB2312"/>
          <w:sz w:val="30"/>
          <w:szCs w:val="30"/>
        </w:rPr>
        <w:t>以上</w:t>
      </w:r>
      <w:r>
        <w:rPr>
          <w:rFonts w:ascii="仿宋_GB2312" w:hAnsi="仿宋" w:eastAsia="仿宋_GB2312"/>
          <w:sz w:val="30"/>
          <w:szCs w:val="30"/>
        </w:rPr>
        <w:t>，说明柳州</w:t>
      </w:r>
      <w:r>
        <w:rPr>
          <w:rFonts w:hint="eastAsia" w:ascii="仿宋_GB2312" w:hAnsi="仿宋" w:eastAsia="仿宋_GB2312"/>
          <w:sz w:val="30"/>
          <w:szCs w:val="30"/>
        </w:rPr>
        <w:t>市</w:t>
      </w:r>
      <w:r>
        <w:rPr>
          <w:rFonts w:ascii="仿宋_GB2312" w:hAnsi="仿宋" w:eastAsia="仿宋_GB2312"/>
          <w:sz w:val="30"/>
          <w:szCs w:val="30"/>
        </w:rPr>
        <w:t>民生保障不断加强，生态环境质量</w:t>
      </w:r>
      <w:r>
        <w:rPr>
          <w:rFonts w:hint="eastAsia" w:ascii="仿宋_GB2312" w:hAnsi="仿宋" w:eastAsia="仿宋_GB2312"/>
          <w:sz w:val="30"/>
          <w:szCs w:val="30"/>
        </w:rPr>
        <w:t>持续改善</w:t>
      </w:r>
      <w:r>
        <w:rPr>
          <w:rFonts w:ascii="仿宋_GB2312" w:hAnsi="仿宋" w:eastAsia="仿宋_GB2312"/>
          <w:sz w:val="30"/>
          <w:szCs w:val="30"/>
        </w:rPr>
        <w:t>。</w:t>
      </w:r>
      <w:r>
        <w:rPr>
          <w:rFonts w:hint="eastAsia" w:ascii="仿宋_GB2312" w:hAnsi="仿宋" w:eastAsia="仿宋_GB2312"/>
          <w:sz w:val="30"/>
          <w:szCs w:val="30"/>
        </w:rPr>
        <w:t>未完成</w:t>
      </w:r>
      <w:r>
        <w:rPr>
          <w:rFonts w:ascii="仿宋_GB2312" w:hAnsi="仿宋" w:eastAsia="仿宋_GB2312"/>
          <w:sz w:val="30"/>
          <w:szCs w:val="30"/>
        </w:rPr>
        <w:t>的民生类指标是</w:t>
      </w:r>
      <w:r>
        <w:rPr>
          <w:rFonts w:hint="eastAsia" w:ascii="仿宋_GB2312" w:hAnsi="仿宋" w:eastAsia="仿宋_GB2312"/>
          <w:sz w:val="30"/>
          <w:szCs w:val="30"/>
        </w:rPr>
        <w:t>居民</w:t>
      </w:r>
      <w:r>
        <w:rPr>
          <w:rFonts w:ascii="仿宋_GB2312" w:hAnsi="仿宋" w:eastAsia="仿宋_GB2312"/>
          <w:sz w:val="30"/>
          <w:szCs w:val="30"/>
        </w:rPr>
        <w:t>人均可支配收入和每千名老人养老床位数</w:t>
      </w:r>
      <w:r>
        <w:rPr>
          <w:rFonts w:hint="eastAsia" w:ascii="仿宋_GB2312" w:hAnsi="仿宋" w:eastAsia="仿宋_GB2312"/>
          <w:sz w:val="30"/>
          <w:szCs w:val="30"/>
        </w:rPr>
        <w:t>；</w:t>
      </w:r>
      <w:r>
        <w:rPr>
          <w:rFonts w:ascii="仿宋_GB2312" w:hAnsi="仿宋" w:eastAsia="仿宋_GB2312"/>
          <w:sz w:val="30"/>
          <w:szCs w:val="30"/>
        </w:rPr>
        <w:t>未完成的生态文明</w:t>
      </w:r>
      <w:r>
        <w:rPr>
          <w:rFonts w:hint="eastAsia" w:ascii="仿宋_GB2312" w:hAnsi="仿宋" w:eastAsia="仿宋_GB2312"/>
          <w:sz w:val="30"/>
          <w:szCs w:val="30"/>
        </w:rPr>
        <w:t>类</w:t>
      </w:r>
      <w:r>
        <w:rPr>
          <w:rFonts w:ascii="仿宋_GB2312" w:hAnsi="仿宋" w:eastAsia="仿宋_GB2312"/>
          <w:sz w:val="30"/>
          <w:szCs w:val="30"/>
        </w:rPr>
        <w:t>指标是</w:t>
      </w:r>
      <w:r>
        <w:rPr>
          <w:rFonts w:hint="eastAsia" w:ascii="仿宋_GB2312" w:hAnsi="仿宋" w:eastAsia="仿宋_GB2312"/>
          <w:sz w:val="30"/>
          <w:szCs w:val="30"/>
        </w:rPr>
        <w:t>单位</w:t>
      </w:r>
      <w:r>
        <w:rPr>
          <w:rFonts w:ascii="仿宋_GB2312" w:hAnsi="仿宋" w:eastAsia="仿宋_GB2312"/>
          <w:sz w:val="30"/>
          <w:szCs w:val="30"/>
        </w:rPr>
        <w:t>生产总值二氧化碳排放</w:t>
      </w:r>
      <w:r>
        <w:rPr>
          <w:rFonts w:hint="eastAsia" w:ascii="仿宋_GB2312" w:hAnsi="仿宋" w:eastAsia="仿宋_GB2312"/>
          <w:sz w:val="30"/>
          <w:szCs w:val="30"/>
        </w:rPr>
        <w:t>降低</w:t>
      </w:r>
      <w:r>
        <w:rPr>
          <w:rFonts w:ascii="仿宋_GB2312" w:hAnsi="仿宋" w:eastAsia="仿宋_GB2312"/>
          <w:sz w:val="30"/>
          <w:szCs w:val="30"/>
        </w:rPr>
        <w:t>，这主要是</w:t>
      </w:r>
      <w:r>
        <w:rPr>
          <w:rFonts w:hint="eastAsia" w:ascii="仿宋_GB2312" w:hAnsi="仿宋" w:eastAsia="仿宋_GB2312"/>
          <w:sz w:val="30"/>
          <w:szCs w:val="30"/>
        </w:rPr>
        <w:t>由于</w:t>
      </w:r>
      <w:r>
        <w:rPr>
          <w:rFonts w:ascii="仿宋_GB2312" w:hAnsi="仿宋" w:eastAsia="仿宋_GB2312"/>
          <w:sz w:val="30"/>
          <w:szCs w:val="30"/>
        </w:rPr>
        <w:t>近几年钢铁等大宗商品价格上涨较快，柳钢生产</w:t>
      </w:r>
      <w:r>
        <w:rPr>
          <w:rFonts w:hint="eastAsia" w:ascii="仿宋_GB2312" w:hAnsi="仿宋" w:eastAsia="仿宋_GB2312"/>
          <w:sz w:val="30"/>
          <w:szCs w:val="30"/>
        </w:rPr>
        <w:t>步伐</w:t>
      </w:r>
      <w:r>
        <w:rPr>
          <w:rFonts w:ascii="仿宋_GB2312" w:hAnsi="仿宋" w:eastAsia="仿宋_GB2312"/>
          <w:sz w:val="30"/>
          <w:szCs w:val="30"/>
        </w:rPr>
        <w:t>明显加快，产能利用率快速提升，煤炭消费持续增加带动二氧化碳排放量的</w:t>
      </w:r>
      <w:r>
        <w:rPr>
          <w:rFonts w:hint="eastAsia" w:ascii="仿宋_GB2312" w:hAnsi="仿宋" w:eastAsia="仿宋_GB2312"/>
          <w:sz w:val="30"/>
          <w:szCs w:val="30"/>
        </w:rPr>
        <w:t>急剧</w:t>
      </w:r>
      <w:r>
        <w:rPr>
          <w:rFonts w:ascii="仿宋_GB2312" w:hAnsi="仿宋" w:eastAsia="仿宋_GB2312"/>
          <w:sz w:val="30"/>
          <w:szCs w:val="30"/>
        </w:rPr>
        <w:t>增长所致。</w:t>
      </w:r>
      <w:r>
        <w:rPr>
          <w:rFonts w:hint="eastAsia" w:ascii="仿宋_GB2312" w:hAnsi="仿宋" w:eastAsia="仿宋_GB2312"/>
          <w:b/>
          <w:sz w:val="30"/>
          <w:szCs w:val="30"/>
        </w:rPr>
        <w:t>三是</w:t>
      </w:r>
      <w:r>
        <w:rPr>
          <w:rFonts w:hint="eastAsia" w:ascii="仿宋_GB2312" w:hAnsi="仿宋" w:eastAsia="仿宋_GB2312"/>
          <w:sz w:val="30"/>
          <w:szCs w:val="30"/>
        </w:rPr>
        <w:t>经济</w:t>
      </w:r>
      <w:r>
        <w:rPr>
          <w:rFonts w:ascii="仿宋_GB2312" w:hAnsi="仿宋" w:eastAsia="仿宋_GB2312"/>
          <w:sz w:val="30"/>
          <w:szCs w:val="30"/>
        </w:rPr>
        <w:t>发展类指标完成率</w:t>
      </w:r>
      <w:r>
        <w:rPr>
          <w:rFonts w:hint="eastAsia" w:ascii="仿宋_GB2312" w:hAnsi="仿宋" w:eastAsia="仿宋_GB2312"/>
          <w:sz w:val="30"/>
          <w:szCs w:val="30"/>
        </w:rPr>
        <w:t>仅为57.1</w:t>
      </w:r>
      <w:r>
        <w:rPr>
          <w:rFonts w:ascii="仿宋_GB2312" w:hAnsi="仿宋" w:eastAsia="仿宋_GB2312"/>
          <w:sz w:val="30"/>
          <w:szCs w:val="30"/>
        </w:rPr>
        <w:t>%，与预期</w:t>
      </w:r>
      <w:r>
        <w:rPr>
          <w:rFonts w:hint="eastAsia" w:ascii="仿宋_GB2312" w:hAnsi="仿宋" w:eastAsia="仿宋_GB2312"/>
          <w:sz w:val="30"/>
          <w:szCs w:val="30"/>
        </w:rPr>
        <w:t>存在</w:t>
      </w:r>
      <w:r>
        <w:rPr>
          <w:rFonts w:ascii="仿宋_GB2312" w:hAnsi="仿宋" w:eastAsia="仿宋_GB2312"/>
          <w:sz w:val="30"/>
          <w:szCs w:val="30"/>
        </w:rPr>
        <w:t>一定差距，</w:t>
      </w:r>
      <w:r>
        <w:rPr>
          <w:rFonts w:hint="eastAsia" w:ascii="仿宋_GB2312" w:hAnsi="仿宋" w:eastAsia="仿宋_GB2312"/>
          <w:sz w:val="30"/>
          <w:szCs w:val="30"/>
        </w:rPr>
        <w:t>主要</w:t>
      </w:r>
      <w:r>
        <w:rPr>
          <w:rFonts w:ascii="仿宋_GB2312" w:hAnsi="仿宋" w:eastAsia="仿宋_GB2312"/>
          <w:sz w:val="30"/>
          <w:szCs w:val="30"/>
        </w:rPr>
        <w:t>是</w:t>
      </w:r>
      <w:r>
        <w:rPr>
          <w:rFonts w:hint="eastAsia" w:ascii="仿宋_GB2312" w:hAnsi="仿宋" w:eastAsia="仿宋_GB2312"/>
          <w:sz w:val="30"/>
          <w:szCs w:val="30"/>
        </w:rPr>
        <w:t>地区</w:t>
      </w:r>
      <w:r>
        <w:rPr>
          <w:rFonts w:ascii="仿宋_GB2312" w:hAnsi="仿宋" w:eastAsia="仿宋_GB2312"/>
          <w:sz w:val="30"/>
          <w:szCs w:val="30"/>
        </w:rPr>
        <w:t>生产总值、城镇化率</w:t>
      </w:r>
      <w:r>
        <w:rPr>
          <w:rFonts w:hint="eastAsia" w:ascii="仿宋_GB2312" w:hAnsi="仿宋" w:eastAsia="仿宋_GB2312"/>
          <w:sz w:val="30"/>
          <w:szCs w:val="30"/>
        </w:rPr>
        <w:t>和</w:t>
      </w:r>
      <w:r>
        <w:rPr>
          <w:rFonts w:ascii="仿宋_GB2312" w:hAnsi="仿宋" w:eastAsia="仿宋_GB2312"/>
          <w:sz w:val="30"/>
          <w:szCs w:val="30"/>
        </w:rPr>
        <w:t>规模</w:t>
      </w:r>
      <w:r>
        <w:rPr>
          <w:rFonts w:hint="eastAsia" w:ascii="仿宋_GB2312" w:hAnsi="仿宋" w:eastAsia="仿宋_GB2312"/>
          <w:sz w:val="30"/>
          <w:szCs w:val="30"/>
        </w:rPr>
        <w:t>以上</w:t>
      </w:r>
      <w:r>
        <w:rPr>
          <w:rFonts w:ascii="仿宋_GB2312" w:hAnsi="仿宋" w:eastAsia="仿宋_GB2312"/>
          <w:sz w:val="30"/>
          <w:szCs w:val="30"/>
        </w:rPr>
        <w:t>工业增加值等</w:t>
      </w:r>
      <w:r>
        <w:rPr>
          <w:rFonts w:hint="eastAsia" w:ascii="仿宋_GB2312" w:hAnsi="仿宋" w:eastAsia="仿宋_GB2312"/>
          <w:sz w:val="30"/>
          <w:szCs w:val="30"/>
        </w:rPr>
        <w:t>3</w:t>
      </w:r>
      <w:r>
        <w:rPr>
          <w:rFonts w:ascii="仿宋_GB2312" w:hAnsi="仿宋" w:eastAsia="仿宋_GB2312"/>
          <w:sz w:val="30"/>
          <w:szCs w:val="30"/>
        </w:rPr>
        <w:t>项指标</w:t>
      </w:r>
      <w:r>
        <w:rPr>
          <w:rFonts w:hint="eastAsia" w:ascii="仿宋_GB2312" w:hAnsi="仿宋" w:eastAsia="仿宋_GB2312"/>
          <w:sz w:val="30"/>
          <w:szCs w:val="30"/>
        </w:rPr>
        <w:t>未达到规划</w:t>
      </w:r>
      <w:r>
        <w:rPr>
          <w:rFonts w:ascii="仿宋_GB2312" w:hAnsi="仿宋" w:eastAsia="仿宋_GB2312"/>
          <w:sz w:val="30"/>
          <w:szCs w:val="30"/>
        </w:rPr>
        <w:t>进度要求。</w:t>
      </w:r>
      <w:r>
        <w:rPr>
          <w:rFonts w:hint="eastAsia" w:ascii="仿宋_GB2312" w:hAnsi="仿宋" w:eastAsia="仿宋_GB2312"/>
          <w:sz w:val="30"/>
          <w:szCs w:val="30"/>
        </w:rPr>
        <w:t>这说明</w:t>
      </w:r>
      <w:r>
        <w:rPr>
          <w:rFonts w:ascii="仿宋_GB2312" w:hAnsi="仿宋" w:eastAsia="仿宋_GB2312"/>
          <w:sz w:val="30"/>
          <w:szCs w:val="30"/>
        </w:rPr>
        <w:t>柳州市</w:t>
      </w:r>
      <w:r>
        <w:rPr>
          <w:rFonts w:hint="eastAsia" w:ascii="仿宋_GB2312" w:hAnsi="仿宋" w:eastAsia="仿宋_GB2312"/>
          <w:sz w:val="30"/>
          <w:szCs w:val="30"/>
        </w:rPr>
        <w:t>经济</w:t>
      </w:r>
      <w:r>
        <w:rPr>
          <w:rFonts w:ascii="仿宋_GB2312" w:hAnsi="仿宋" w:eastAsia="仿宋_GB2312"/>
          <w:sz w:val="30"/>
          <w:szCs w:val="30"/>
        </w:rPr>
        <w:t>下行</w:t>
      </w:r>
      <w:r>
        <w:rPr>
          <w:rFonts w:hint="eastAsia" w:ascii="仿宋_GB2312" w:hAnsi="仿宋" w:eastAsia="仿宋_GB2312"/>
          <w:sz w:val="30"/>
          <w:szCs w:val="30"/>
        </w:rPr>
        <w:t>压力依然较大</w:t>
      </w:r>
      <w:r>
        <w:rPr>
          <w:rFonts w:ascii="仿宋_GB2312" w:hAnsi="仿宋" w:eastAsia="仿宋_GB2312"/>
          <w:sz w:val="30"/>
          <w:szCs w:val="30"/>
        </w:rPr>
        <w:t>，</w:t>
      </w:r>
      <w:r>
        <w:rPr>
          <w:rFonts w:hint="eastAsia" w:ascii="仿宋_GB2312" w:hAnsi="仿宋" w:eastAsia="仿宋_GB2312"/>
          <w:sz w:val="30"/>
          <w:szCs w:val="30"/>
        </w:rPr>
        <w:t>持续</w:t>
      </w:r>
      <w:r>
        <w:rPr>
          <w:rFonts w:ascii="仿宋_GB2312" w:hAnsi="仿宋" w:eastAsia="仿宋_GB2312"/>
          <w:sz w:val="30"/>
          <w:szCs w:val="30"/>
        </w:rPr>
        <w:t>向好的基础还不牢固，</w:t>
      </w:r>
      <w:r>
        <w:rPr>
          <w:rFonts w:hint="eastAsia" w:ascii="仿宋_GB2312" w:hAnsi="仿宋" w:eastAsia="仿宋_GB2312"/>
          <w:sz w:val="30"/>
          <w:szCs w:val="30"/>
        </w:rPr>
        <w:t>工业结构</w:t>
      </w:r>
      <w:r>
        <w:rPr>
          <w:rFonts w:ascii="仿宋_GB2312" w:hAnsi="仿宋" w:eastAsia="仿宋_GB2312"/>
          <w:sz w:val="30"/>
          <w:szCs w:val="30"/>
        </w:rPr>
        <w:t>性问题依然突出，城镇化率</w:t>
      </w:r>
      <w:r>
        <w:rPr>
          <w:rFonts w:hint="eastAsia" w:ascii="仿宋_GB2312" w:hAnsi="仿宋" w:eastAsia="仿宋_GB2312"/>
          <w:sz w:val="30"/>
          <w:szCs w:val="30"/>
        </w:rPr>
        <w:t>处于</w:t>
      </w:r>
      <w:r>
        <w:rPr>
          <w:rFonts w:ascii="仿宋_GB2312" w:hAnsi="仿宋" w:eastAsia="仿宋_GB2312"/>
          <w:sz w:val="30"/>
          <w:szCs w:val="30"/>
        </w:rPr>
        <w:t>高位</w:t>
      </w:r>
      <w:r>
        <w:rPr>
          <w:rFonts w:hint="eastAsia" w:ascii="仿宋_GB2312" w:hAnsi="仿宋" w:eastAsia="仿宋_GB2312"/>
          <w:sz w:val="30"/>
          <w:szCs w:val="30"/>
        </w:rPr>
        <w:t>，</w:t>
      </w:r>
      <w:r>
        <w:rPr>
          <w:rFonts w:ascii="仿宋_GB2312" w:hAnsi="仿宋" w:eastAsia="仿宋_GB2312"/>
          <w:sz w:val="30"/>
          <w:szCs w:val="30"/>
        </w:rPr>
        <w:t>进一步</w:t>
      </w:r>
      <w:r>
        <w:rPr>
          <w:rFonts w:hint="eastAsia" w:ascii="仿宋_GB2312" w:hAnsi="仿宋" w:eastAsia="仿宋_GB2312"/>
          <w:sz w:val="30"/>
          <w:szCs w:val="30"/>
        </w:rPr>
        <w:t>大幅</w:t>
      </w:r>
      <w:r>
        <w:rPr>
          <w:rFonts w:ascii="仿宋_GB2312" w:hAnsi="仿宋" w:eastAsia="仿宋_GB2312"/>
          <w:sz w:val="30"/>
          <w:szCs w:val="30"/>
        </w:rPr>
        <w:t>增长的难度很大。</w:t>
      </w:r>
    </w:p>
    <w:p>
      <w:pPr>
        <w:pStyle w:val="3"/>
        <w:spacing w:before="93" w:beforeLines="30" w:after="93" w:afterLines="30" w:line="560" w:lineRule="exact"/>
        <w:ind w:firstLine="643"/>
        <w:rPr>
          <w:rFonts w:ascii="仿宋_GB2312" w:hAnsi="楷体" w:eastAsia="仿宋_GB2312"/>
          <w:sz w:val="30"/>
          <w:szCs w:val="30"/>
        </w:rPr>
      </w:pPr>
      <w:bookmarkStart w:id="99" w:name="_Toc533064234"/>
      <w:bookmarkStart w:id="100" w:name="_Toc530691226"/>
      <w:bookmarkStart w:id="101" w:name="_Toc530680161"/>
      <w:bookmarkStart w:id="102" w:name="_Toc530680049"/>
      <w:bookmarkStart w:id="103" w:name="_Toc530679979"/>
      <w:r>
        <w:rPr>
          <w:rFonts w:hint="eastAsia" w:ascii="仿宋_GB2312" w:hAnsi="楷体" w:eastAsia="仿宋_GB2312"/>
          <w:sz w:val="30"/>
          <w:szCs w:val="30"/>
        </w:rPr>
        <w:t>（二）按领域分</w:t>
      </w:r>
      <w:r>
        <w:rPr>
          <w:rFonts w:ascii="仿宋_GB2312" w:hAnsi="楷体" w:eastAsia="仿宋_GB2312"/>
          <w:sz w:val="30"/>
          <w:szCs w:val="30"/>
        </w:rPr>
        <w:t>指标完成情况</w:t>
      </w:r>
      <w:bookmarkEnd w:id="99"/>
      <w:bookmarkEnd w:id="100"/>
      <w:bookmarkEnd w:id="101"/>
      <w:bookmarkEnd w:id="102"/>
      <w:bookmarkEnd w:id="103"/>
    </w:p>
    <w:p>
      <w:pPr>
        <w:spacing w:line="560" w:lineRule="exact"/>
        <w:ind w:firstLine="602" w:firstLineChars="200"/>
        <w:jc w:val="both"/>
        <w:rPr>
          <w:rFonts w:ascii="仿宋_GB2312" w:hAnsi="仿宋" w:eastAsia="仿宋_GB2312"/>
          <w:sz w:val="30"/>
          <w:szCs w:val="30"/>
        </w:rPr>
      </w:pPr>
      <w:bookmarkStart w:id="104" w:name="_Toc530361769"/>
      <w:r>
        <w:rPr>
          <w:rFonts w:hint="eastAsia" w:ascii="仿宋_GB2312" w:hAnsi="仿宋" w:eastAsia="仿宋_GB2312"/>
          <w:b/>
          <w:sz w:val="30"/>
          <w:szCs w:val="30"/>
        </w:rPr>
        <w:t>一是经济发展类指标完成率为</w:t>
      </w:r>
      <w:r>
        <w:rPr>
          <w:rFonts w:ascii="仿宋_GB2312" w:hAnsi="仿宋" w:eastAsia="仿宋_GB2312"/>
          <w:b/>
          <w:sz w:val="30"/>
          <w:szCs w:val="30"/>
        </w:rPr>
        <w:t>57.1%</w:t>
      </w:r>
      <w:bookmarkEnd w:id="104"/>
      <w:r>
        <w:rPr>
          <w:rFonts w:hint="eastAsia" w:ascii="仿宋_GB2312" w:hAnsi="仿宋" w:eastAsia="仿宋_GB2312"/>
          <w:b/>
          <w:sz w:val="30"/>
          <w:szCs w:val="30"/>
        </w:rPr>
        <w:t>。</w:t>
      </w:r>
      <w:r>
        <w:rPr>
          <w:rFonts w:hint="eastAsia" w:ascii="仿宋_GB2312" w:hAnsi="仿宋" w:eastAsia="仿宋_GB2312"/>
          <w:sz w:val="30"/>
          <w:szCs w:val="30"/>
        </w:rPr>
        <w:t>经济发展类指标共7项，除了</w:t>
      </w:r>
      <w:r>
        <w:rPr>
          <w:rFonts w:ascii="仿宋_GB2312" w:hAnsi="仿宋" w:eastAsia="仿宋_GB2312"/>
          <w:sz w:val="30"/>
          <w:szCs w:val="30"/>
        </w:rPr>
        <w:t>城镇化率二级指标户籍人口城镇化率以外，其余指标</w:t>
      </w:r>
      <w:r>
        <w:rPr>
          <w:rFonts w:hint="eastAsia" w:ascii="仿宋_GB2312" w:hAnsi="仿宋" w:eastAsia="仿宋_GB2312"/>
          <w:sz w:val="30"/>
          <w:szCs w:val="30"/>
        </w:rPr>
        <w:t>均为预期性指标。财政收入、固定资产投资、社会消费品零售总额、外贸进出口总额等</w:t>
      </w:r>
      <w:r>
        <w:rPr>
          <w:rFonts w:hint="eastAsia" w:ascii="仿宋_GB2312" w:hAnsi="仿宋" w:eastAsia="仿宋_GB2312"/>
          <w:b/>
          <w:sz w:val="30"/>
          <w:szCs w:val="30"/>
        </w:rPr>
        <w:t>4项指标完成预期目标</w:t>
      </w:r>
      <w:r>
        <w:rPr>
          <w:rFonts w:hint="eastAsia" w:ascii="仿宋_GB2312" w:hAnsi="仿宋" w:eastAsia="仿宋_GB2312"/>
          <w:sz w:val="30"/>
          <w:szCs w:val="30"/>
        </w:rPr>
        <w:t>。城镇化率、地区生产总值、规模以上工业增加值等</w:t>
      </w:r>
      <w:r>
        <w:rPr>
          <w:rFonts w:hint="eastAsia" w:ascii="仿宋_GB2312" w:hAnsi="仿宋" w:eastAsia="仿宋_GB2312"/>
          <w:b/>
          <w:sz w:val="30"/>
          <w:szCs w:val="30"/>
        </w:rPr>
        <w:t>3项指标未完成预期目标。</w:t>
      </w:r>
      <w:bookmarkStart w:id="105" w:name="_Toc530361770"/>
    </w:p>
    <w:p>
      <w:pPr>
        <w:spacing w:line="560" w:lineRule="exact"/>
        <w:ind w:firstLine="602" w:firstLineChars="200"/>
        <w:jc w:val="both"/>
        <w:rPr>
          <w:rFonts w:ascii="仿宋_GB2312" w:hAnsi="仿宋" w:eastAsia="仿宋_GB2312"/>
          <w:sz w:val="30"/>
          <w:szCs w:val="30"/>
        </w:rPr>
      </w:pPr>
      <w:r>
        <w:rPr>
          <w:rFonts w:hint="eastAsia" w:ascii="仿宋_GB2312" w:hAnsi="仿宋" w:eastAsia="仿宋_GB2312"/>
          <w:b/>
          <w:sz w:val="30"/>
          <w:szCs w:val="30"/>
        </w:rPr>
        <w:t>二是民生福祉类指标完成率为80%</w:t>
      </w:r>
      <w:bookmarkEnd w:id="105"/>
      <w:r>
        <w:rPr>
          <w:rFonts w:hint="eastAsia" w:ascii="仿宋_GB2312" w:hAnsi="仿宋" w:eastAsia="仿宋_GB2312"/>
          <w:b/>
          <w:sz w:val="30"/>
          <w:szCs w:val="30"/>
        </w:rPr>
        <w:t>。</w:t>
      </w:r>
      <w:r>
        <w:rPr>
          <w:rFonts w:hint="eastAsia" w:ascii="仿宋_GB2312" w:hAnsi="仿宋" w:eastAsia="仿宋_GB2312"/>
          <w:sz w:val="30"/>
          <w:szCs w:val="30"/>
        </w:rPr>
        <w:t>民生福祉类指标共10项，其中，城镇登记失业率、农村贫困人口脱贫、城镇保障性住房建设和棚户区改造三项指标为约束性指标，其余均为预期性指标。九年义务教育巩固率、高中阶段入学率、市区常住人口、农村贫困人口脱贫、城镇保障性住房建设和棚户区改造、城镇登记失业率、城镇新增就业人数、人均预期寿命等</w:t>
      </w:r>
      <w:r>
        <w:rPr>
          <w:rFonts w:hint="eastAsia" w:ascii="仿宋_GB2312" w:hAnsi="仿宋" w:eastAsia="仿宋_GB2312"/>
          <w:b/>
          <w:sz w:val="30"/>
          <w:szCs w:val="30"/>
        </w:rPr>
        <w:t>8项指标完成预期目标</w:t>
      </w:r>
      <w:r>
        <w:rPr>
          <w:rFonts w:hint="eastAsia" w:ascii="仿宋_GB2312" w:hAnsi="仿宋" w:eastAsia="仿宋_GB2312"/>
          <w:sz w:val="30"/>
          <w:szCs w:val="30"/>
        </w:rPr>
        <w:t>。每千名老人养老床位数、居民人均可支配收入等</w:t>
      </w:r>
      <w:r>
        <w:rPr>
          <w:rFonts w:hint="eastAsia" w:ascii="仿宋_GB2312" w:hAnsi="仿宋" w:eastAsia="仿宋_GB2312"/>
          <w:b/>
          <w:sz w:val="30"/>
          <w:szCs w:val="30"/>
        </w:rPr>
        <w:t>2项指标未完成预期目标</w:t>
      </w:r>
      <w:r>
        <w:rPr>
          <w:rFonts w:hint="eastAsia" w:ascii="仿宋_GB2312" w:hAnsi="仿宋" w:eastAsia="仿宋_GB2312"/>
          <w:sz w:val="30"/>
          <w:szCs w:val="30"/>
        </w:rPr>
        <w:t>。</w:t>
      </w:r>
      <w:bookmarkStart w:id="106" w:name="_Toc530361771"/>
    </w:p>
    <w:p>
      <w:pPr>
        <w:spacing w:line="560" w:lineRule="exact"/>
        <w:ind w:firstLine="602" w:firstLineChars="200"/>
        <w:jc w:val="both"/>
        <w:rPr>
          <w:rFonts w:ascii="仿宋_GB2312" w:hAnsi="仿宋" w:eastAsia="仿宋_GB2312"/>
          <w:sz w:val="30"/>
          <w:szCs w:val="30"/>
        </w:rPr>
      </w:pPr>
      <w:r>
        <w:rPr>
          <w:rFonts w:hint="eastAsia" w:ascii="仿宋_GB2312" w:hAnsi="仿宋" w:eastAsia="仿宋_GB2312"/>
          <w:b/>
          <w:sz w:val="30"/>
          <w:szCs w:val="30"/>
        </w:rPr>
        <w:t>三是创新驱动类指标完成率为100%</w:t>
      </w:r>
      <w:bookmarkEnd w:id="106"/>
      <w:r>
        <w:rPr>
          <w:rFonts w:hint="eastAsia" w:ascii="仿宋_GB2312" w:hAnsi="仿宋" w:eastAsia="仿宋_GB2312"/>
          <w:b/>
          <w:sz w:val="30"/>
          <w:szCs w:val="30"/>
        </w:rPr>
        <w:t>。</w:t>
      </w:r>
      <w:r>
        <w:rPr>
          <w:rFonts w:hint="eastAsia" w:ascii="仿宋_GB2312" w:hAnsi="仿宋" w:eastAsia="仿宋_GB2312"/>
          <w:sz w:val="30"/>
          <w:szCs w:val="30"/>
        </w:rPr>
        <w:t>创新驱动类指标共3项，分别为研究与试验发展经费支出占地区生产总值比重、新增劳动力平均受教育年限、互联网普及率，</w:t>
      </w:r>
      <w:r>
        <w:rPr>
          <w:rFonts w:hint="eastAsia" w:ascii="仿宋_GB2312" w:hAnsi="仿宋" w:eastAsia="仿宋_GB2312"/>
          <w:b/>
          <w:sz w:val="30"/>
          <w:szCs w:val="30"/>
        </w:rPr>
        <w:t>均完成了规划目标进度要求</w:t>
      </w:r>
      <w:r>
        <w:rPr>
          <w:rFonts w:hint="eastAsia" w:ascii="仿宋_GB2312" w:hAnsi="仿宋" w:eastAsia="仿宋_GB2312"/>
          <w:sz w:val="30"/>
          <w:szCs w:val="30"/>
        </w:rPr>
        <w:t>。</w:t>
      </w:r>
      <w:bookmarkStart w:id="107" w:name="_Toc530361772"/>
    </w:p>
    <w:p>
      <w:pPr>
        <w:spacing w:line="560" w:lineRule="exact"/>
        <w:ind w:firstLine="602" w:firstLineChars="200"/>
        <w:jc w:val="both"/>
        <w:rPr>
          <w:rFonts w:ascii="仿宋_GB2312" w:hAnsi="仿宋" w:eastAsia="仿宋_GB2312"/>
          <w:sz w:val="32"/>
          <w:szCs w:val="32"/>
        </w:rPr>
      </w:pPr>
      <w:r>
        <w:rPr>
          <w:rFonts w:hint="eastAsia" w:ascii="仿宋_GB2312" w:hAnsi="仿宋" w:eastAsia="仿宋_GB2312"/>
          <w:b/>
          <w:sz w:val="30"/>
          <w:szCs w:val="30"/>
        </w:rPr>
        <w:t>四是生态文明类指标完成率为</w:t>
      </w:r>
      <w:r>
        <w:rPr>
          <w:rFonts w:ascii="仿宋_GB2312" w:hAnsi="仿宋" w:eastAsia="仿宋_GB2312"/>
          <w:b/>
          <w:sz w:val="30"/>
          <w:szCs w:val="30"/>
        </w:rPr>
        <w:t>77.8</w:t>
      </w:r>
      <w:r>
        <w:rPr>
          <w:rFonts w:hint="eastAsia" w:ascii="仿宋_GB2312" w:hAnsi="仿宋" w:eastAsia="仿宋_GB2312"/>
          <w:b/>
          <w:sz w:val="30"/>
          <w:szCs w:val="30"/>
        </w:rPr>
        <w:t>%</w:t>
      </w:r>
      <w:bookmarkEnd w:id="107"/>
      <w:r>
        <w:rPr>
          <w:rFonts w:hint="eastAsia" w:ascii="仿宋_GB2312" w:hAnsi="仿宋" w:eastAsia="仿宋_GB2312"/>
          <w:b/>
          <w:sz w:val="30"/>
          <w:szCs w:val="30"/>
        </w:rPr>
        <w:t>。</w:t>
      </w:r>
      <w:r>
        <w:rPr>
          <w:rFonts w:hint="eastAsia" w:ascii="仿宋_GB2312" w:hAnsi="仿宋" w:eastAsia="仿宋_GB2312"/>
          <w:sz w:val="30"/>
          <w:szCs w:val="30"/>
        </w:rPr>
        <w:t>生态文明类指标共9项，均为约束性指标。耕地保有量、新增建设用地规模、万元生产总值用水量、主要污染物排放量降低、森林覆盖率、城市空气质量优良率、主要河流水质达标率等</w:t>
      </w:r>
      <w:r>
        <w:rPr>
          <w:rFonts w:ascii="仿宋_GB2312" w:hAnsi="仿宋" w:eastAsia="仿宋_GB2312"/>
          <w:b/>
          <w:sz w:val="30"/>
          <w:szCs w:val="30"/>
        </w:rPr>
        <w:t>7</w:t>
      </w:r>
      <w:r>
        <w:rPr>
          <w:rFonts w:hint="eastAsia" w:ascii="仿宋_GB2312" w:hAnsi="仿宋" w:eastAsia="仿宋_GB2312"/>
          <w:b/>
          <w:sz w:val="30"/>
          <w:szCs w:val="30"/>
        </w:rPr>
        <w:t>项指标完成预期目标</w:t>
      </w:r>
      <w:r>
        <w:rPr>
          <w:rFonts w:hint="eastAsia" w:ascii="仿宋_GB2312" w:hAnsi="仿宋" w:eastAsia="仿宋_GB2312"/>
          <w:sz w:val="30"/>
          <w:szCs w:val="30"/>
        </w:rPr>
        <w:t>。单位生产总值能源消耗降低、单位生产总值二氧化碳排放降低等</w:t>
      </w:r>
      <w:r>
        <w:rPr>
          <w:rFonts w:ascii="仿宋_GB2312" w:hAnsi="仿宋" w:eastAsia="仿宋_GB2312"/>
          <w:b/>
          <w:sz w:val="30"/>
          <w:szCs w:val="30"/>
        </w:rPr>
        <w:t>2</w:t>
      </w:r>
      <w:r>
        <w:rPr>
          <w:rFonts w:hint="eastAsia" w:ascii="仿宋_GB2312" w:hAnsi="仿宋" w:eastAsia="仿宋_GB2312"/>
          <w:b/>
          <w:sz w:val="30"/>
          <w:szCs w:val="30"/>
        </w:rPr>
        <w:t>项指标未完成预期目标</w:t>
      </w:r>
      <w:r>
        <w:rPr>
          <w:rFonts w:hint="eastAsia" w:ascii="仿宋_GB2312" w:hAnsi="仿宋" w:eastAsia="仿宋_GB2312"/>
          <w:sz w:val="30"/>
          <w:szCs w:val="30"/>
        </w:rPr>
        <w:t>。</w:t>
      </w: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420" w:firstLineChars="200"/>
        <w:sectPr>
          <w:footnotePr>
            <w:numFmt w:val="decimalEnclosedCircleChinese"/>
            <w:numRestart w:val="eachPage"/>
          </w:footnotePr>
          <w:pgSz w:w="11906" w:h="16838"/>
          <w:pgMar w:top="1440" w:right="1474" w:bottom="1440" w:left="1474" w:header="851" w:footer="992" w:gutter="0"/>
          <w:pgNumType w:start="1"/>
          <w:cols w:space="425" w:num="1"/>
          <w:docGrid w:type="lines" w:linePitch="312" w:charSpace="0"/>
        </w:sectPr>
      </w:pPr>
    </w:p>
    <w:p>
      <w:pPr>
        <w:tabs>
          <w:tab w:val="center" w:pos="6979"/>
          <w:tab w:val="left" w:pos="12180"/>
        </w:tabs>
        <w:jc w:val="center"/>
        <w:rPr>
          <w:rFonts w:asciiTheme="minorEastAsia" w:hAnsiTheme="minorEastAsia"/>
          <w:b/>
          <w:sz w:val="28"/>
          <w:szCs w:val="28"/>
        </w:rPr>
      </w:pPr>
      <w:r>
        <w:rPr>
          <w:rFonts w:hint="eastAsia" w:asciiTheme="minorEastAsia" w:hAnsiTheme="minorEastAsia"/>
          <w:b/>
          <w:sz w:val="28"/>
          <w:szCs w:val="28"/>
        </w:rPr>
        <w:t>表</w:t>
      </w:r>
      <w:r>
        <w:rPr>
          <w:rFonts w:asciiTheme="minorEastAsia" w:hAnsiTheme="minorEastAsia"/>
          <w:b/>
          <w:sz w:val="28"/>
          <w:szCs w:val="28"/>
        </w:rPr>
        <w:t xml:space="preserve">2-1 </w:t>
      </w:r>
      <w:r>
        <w:rPr>
          <w:rFonts w:hint="eastAsia" w:asciiTheme="minorEastAsia" w:hAnsiTheme="minorEastAsia"/>
          <w:b/>
          <w:sz w:val="28"/>
          <w:szCs w:val="28"/>
        </w:rPr>
        <w:t>《规划纲要》主要目标指标评估完成情况</w:t>
      </w:r>
    </w:p>
    <w:tbl>
      <w:tblPr>
        <w:tblStyle w:val="15"/>
        <w:tblW w:w="14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41"/>
        <w:gridCol w:w="4004"/>
        <w:gridCol w:w="950"/>
        <w:gridCol w:w="1077"/>
        <w:gridCol w:w="1142"/>
        <w:gridCol w:w="804"/>
        <w:gridCol w:w="1060"/>
        <w:gridCol w:w="1001"/>
        <w:gridCol w:w="970"/>
        <w:gridCol w:w="1260"/>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7" w:hRule="atLeast"/>
          <w:tblHeader/>
          <w:jc w:val="center"/>
        </w:trPr>
        <w:tc>
          <w:tcPr>
            <w:tcW w:w="541" w:type="dxa"/>
            <w:vMerge w:val="restart"/>
            <w:shd w:val="clear" w:color="auto" w:fill="auto"/>
            <w:vAlign w:val="center"/>
          </w:tcPr>
          <w:p>
            <w:pPr>
              <w:spacing w:line="240" w:lineRule="exact"/>
              <w:jc w:val="center"/>
              <w:rPr>
                <w:b/>
              </w:rPr>
            </w:pPr>
          </w:p>
        </w:tc>
        <w:tc>
          <w:tcPr>
            <w:tcW w:w="4004" w:type="dxa"/>
            <w:vMerge w:val="restart"/>
            <w:shd w:val="clear" w:color="auto" w:fill="auto"/>
            <w:vAlign w:val="center"/>
          </w:tcPr>
          <w:p>
            <w:pPr>
              <w:spacing w:line="240" w:lineRule="exact"/>
              <w:jc w:val="center"/>
              <w:rPr>
                <w:rFonts w:eastAsia="黑体"/>
                <w:kern w:val="0"/>
                <w:sz w:val="16"/>
                <w:szCs w:val="16"/>
              </w:rPr>
            </w:pPr>
            <w:r>
              <w:rPr>
                <w:rFonts w:eastAsia="黑体"/>
                <w:kern w:val="0"/>
                <w:sz w:val="16"/>
                <w:szCs w:val="16"/>
              </w:rPr>
              <w:t>指标</w:t>
            </w:r>
          </w:p>
        </w:tc>
        <w:tc>
          <w:tcPr>
            <w:tcW w:w="950" w:type="dxa"/>
            <w:vMerge w:val="restart"/>
            <w:shd w:val="clear" w:color="auto" w:fill="auto"/>
            <w:vAlign w:val="center"/>
          </w:tcPr>
          <w:p>
            <w:pPr>
              <w:spacing w:line="240" w:lineRule="exact"/>
              <w:jc w:val="center"/>
              <w:rPr>
                <w:rFonts w:eastAsia="黑体"/>
                <w:kern w:val="0"/>
                <w:sz w:val="16"/>
                <w:szCs w:val="16"/>
              </w:rPr>
            </w:pPr>
            <w:r>
              <w:rPr>
                <w:rFonts w:eastAsia="黑体"/>
                <w:kern w:val="0"/>
                <w:sz w:val="16"/>
                <w:szCs w:val="16"/>
              </w:rPr>
              <w:t>指标</w:t>
            </w:r>
          </w:p>
          <w:p>
            <w:pPr>
              <w:spacing w:line="240" w:lineRule="exact"/>
              <w:jc w:val="center"/>
              <w:rPr>
                <w:rFonts w:eastAsia="黑体"/>
                <w:kern w:val="0"/>
                <w:sz w:val="16"/>
                <w:szCs w:val="16"/>
              </w:rPr>
            </w:pPr>
            <w:r>
              <w:rPr>
                <w:rFonts w:eastAsia="黑体"/>
                <w:kern w:val="0"/>
                <w:sz w:val="16"/>
                <w:szCs w:val="16"/>
              </w:rPr>
              <w:t>属性</w:t>
            </w:r>
          </w:p>
        </w:tc>
        <w:tc>
          <w:tcPr>
            <w:tcW w:w="1077" w:type="dxa"/>
            <w:vMerge w:val="restart"/>
            <w:shd w:val="clear" w:color="auto" w:fill="auto"/>
            <w:vAlign w:val="center"/>
          </w:tcPr>
          <w:p>
            <w:pPr>
              <w:spacing w:line="240" w:lineRule="exact"/>
              <w:jc w:val="center"/>
              <w:rPr>
                <w:kern w:val="0"/>
                <w:sz w:val="16"/>
                <w:szCs w:val="16"/>
              </w:rPr>
            </w:pPr>
            <w:r>
              <w:rPr>
                <w:rFonts w:hint="eastAsia"/>
                <w:kern w:val="0"/>
                <w:sz w:val="16"/>
                <w:szCs w:val="16"/>
              </w:rPr>
              <w:t>2015年</w:t>
            </w:r>
          </w:p>
        </w:tc>
        <w:tc>
          <w:tcPr>
            <w:tcW w:w="1946" w:type="dxa"/>
            <w:gridSpan w:val="2"/>
            <w:shd w:val="clear" w:color="auto" w:fill="auto"/>
            <w:vAlign w:val="center"/>
          </w:tcPr>
          <w:p>
            <w:pPr>
              <w:spacing w:line="240" w:lineRule="exact"/>
              <w:jc w:val="center"/>
              <w:rPr>
                <w:rFonts w:eastAsia="黑体"/>
                <w:kern w:val="0"/>
                <w:sz w:val="16"/>
                <w:szCs w:val="16"/>
              </w:rPr>
            </w:pPr>
            <w:r>
              <w:rPr>
                <w:rFonts w:eastAsia="黑体"/>
                <w:kern w:val="0"/>
                <w:sz w:val="16"/>
                <w:szCs w:val="16"/>
              </w:rPr>
              <w:t>“十三五”规划目标</w:t>
            </w:r>
          </w:p>
        </w:tc>
        <w:tc>
          <w:tcPr>
            <w:tcW w:w="4291" w:type="dxa"/>
            <w:gridSpan w:val="4"/>
            <w:shd w:val="clear" w:color="auto" w:fill="auto"/>
          </w:tcPr>
          <w:p>
            <w:pPr>
              <w:spacing w:line="240" w:lineRule="exact"/>
              <w:jc w:val="center"/>
              <w:rPr>
                <w:rFonts w:eastAsia="黑体"/>
                <w:kern w:val="0"/>
                <w:sz w:val="16"/>
                <w:szCs w:val="16"/>
              </w:rPr>
            </w:pPr>
            <w:r>
              <w:rPr>
                <w:rFonts w:hint="eastAsia" w:eastAsia="黑体"/>
                <w:kern w:val="0"/>
                <w:sz w:val="16"/>
                <w:szCs w:val="16"/>
              </w:rPr>
              <w:t>现状进展情况</w:t>
            </w:r>
          </w:p>
        </w:tc>
        <w:tc>
          <w:tcPr>
            <w:tcW w:w="1251" w:type="dxa"/>
            <w:vMerge w:val="restart"/>
            <w:shd w:val="clear" w:color="auto" w:fill="auto"/>
            <w:vAlign w:val="center"/>
          </w:tcPr>
          <w:p>
            <w:pPr>
              <w:spacing w:line="240" w:lineRule="exact"/>
              <w:jc w:val="center"/>
              <w:rPr>
                <w:rFonts w:eastAsia="黑体"/>
                <w:kern w:val="0"/>
                <w:sz w:val="16"/>
                <w:szCs w:val="16"/>
              </w:rPr>
            </w:pPr>
            <w:r>
              <w:rPr>
                <w:rFonts w:eastAsia="黑体"/>
                <w:kern w:val="0"/>
                <w:sz w:val="16"/>
                <w:szCs w:val="16"/>
              </w:rPr>
              <w:t>是否</w:t>
            </w:r>
          </w:p>
          <w:p>
            <w:pPr>
              <w:spacing w:line="240" w:lineRule="exact"/>
              <w:jc w:val="center"/>
              <w:rPr>
                <w:rFonts w:eastAsia="黑体"/>
                <w:kern w:val="0"/>
                <w:sz w:val="16"/>
                <w:szCs w:val="16"/>
              </w:rPr>
            </w:pPr>
            <w:r>
              <w:rPr>
                <w:rFonts w:eastAsia="黑体"/>
                <w:kern w:val="0"/>
                <w:sz w:val="16"/>
                <w:szCs w:val="16"/>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tblHeader/>
          <w:jc w:val="center"/>
        </w:trPr>
        <w:tc>
          <w:tcPr>
            <w:tcW w:w="541" w:type="dxa"/>
            <w:vMerge w:val="continue"/>
            <w:shd w:val="clear" w:color="auto" w:fill="auto"/>
            <w:vAlign w:val="center"/>
          </w:tcPr>
          <w:p>
            <w:pPr>
              <w:spacing w:line="240" w:lineRule="exact"/>
              <w:jc w:val="center"/>
              <w:rPr>
                <w:b/>
              </w:rPr>
            </w:pPr>
          </w:p>
        </w:tc>
        <w:tc>
          <w:tcPr>
            <w:tcW w:w="4004" w:type="dxa"/>
            <w:vMerge w:val="continue"/>
            <w:shd w:val="clear" w:color="auto" w:fill="auto"/>
            <w:vAlign w:val="center"/>
          </w:tcPr>
          <w:p>
            <w:pPr>
              <w:spacing w:line="240" w:lineRule="exact"/>
              <w:jc w:val="center"/>
              <w:rPr>
                <w:rFonts w:eastAsia="黑体"/>
                <w:kern w:val="0"/>
                <w:sz w:val="16"/>
                <w:szCs w:val="16"/>
              </w:rPr>
            </w:pPr>
          </w:p>
        </w:tc>
        <w:tc>
          <w:tcPr>
            <w:tcW w:w="950" w:type="dxa"/>
            <w:vMerge w:val="continue"/>
            <w:shd w:val="clear" w:color="auto" w:fill="auto"/>
          </w:tcPr>
          <w:p>
            <w:pPr>
              <w:spacing w:line="240" w:lineRule="exact"/>
              <w:jc w:val="center"/>
              <w:rPr>
                <w:rFonts w:eastAsia="黑体"/>
                <w:kern w:val="0"/>
                <w:sz w:val="16"/>
                <w:szCs w:val="16"/>
              </w:rPr>
            </w:pPr>
          </w:p>
        </w:tc>
        <w:tc>
          <w:tcPr>
            <w:tcW w:w="1077" w:type="dxa"/>
            <w:vMerge w:val="continue"/>
            <w:shd w:val="clear" w:color="auto" w:fill="auto"/>
            <w:vAlign w:val="center"/>
          </w:tcPr>
          <w:p>
            <w:pPr>
              <w:spacing w:line="240" w:lineRule="exact"/>
              <w:jc w:val="center"/>
              <w:rPr>
                <w:kern w:val="0"/>
                <w:sz w:val="16"/>
                <w:szCs w:val="16"/>
              </w:rPr>
            </w:pPr>
          </w:p>
        </w:tc>
        <w:tc>
          <w:tcPr>
            <w:tcW w:w="1142" w:type="dxa"/>
            <w:shd w:val="clear" w:color="auto" w:fill="auto"/>
            <w:vAlign w:val="center"/>
          </w:tcPr>
          <w:p>
            <w:pPr>
              <w:spacing w:line="240" w:lineRule="exact"/>
              <w:jc w:val="center"/>
              <w:rPr>
                <w:rFonts w:eastAsia="黑体"/>
                <w:kern w:val="0"/>
                <w:sz w:val="16"/>
                <w:szCs w:val="16"/>
              </w:rPr>
            </w:pPr>
            <w:r>
              <w:rPr>
                <w:rFonts w:eastAsia="黑体"/>
                <w:kern w:val="0"/>
                <w:sz w:val="16"/>
                <w:szCs w:val="16"/>
              </w:rPr>
              <w:t>2020年</w:t>
            </w:r>
          </w:p>
        </w:tc>
        <w:tc>
          <w:tcPr>
            <w:tcW w:w="804" w:type="dxa"/>
            <w:shd w:val="clear" w:color="auto" w:fill="auto"/>
            <w:vAlign w:val="center"/>
          </w:tcPr>
          <w:p>
            <w:pPr>
              <w:spacing w:line="240" w:lineRule="exact"/>
              <w:jc w:val="center"/>
              <w:rPr>
                <w:rFonts w:eastAsia="黑体"/>
                <w:kern w:val="0"/>
                <w:sz w:val="16"/>
                <w:szCs w:val="16"/>
              </w:rPr>
            </w:pPr>
            <w:r>
              <w:rPr>
                <w:rFonts w:eastAsia="黑体"/>
                <w:kern w:val="0"/>
                <w:sz w:val="16"/>
                <w:szCs w:val="16"/>
              </w:rPr>
              <w:t>年均增长（%</w:t>
            </w:r>
            <w:r>
              <w:rPr>
                <w:rFonts w:hint="eastAsia" w:eastAsia="黑体"/>
                <w:kern w:val="0"/>
                <w:sz w:val="16"/>
                <w:szCs w:val="16"/>
              </w:rPr>
              <w:t>）</w:t>
            </w:r>
          </w:p>
        </w:tc>
        <w:tc>
          <w:tcPr>
            <w:tcW w:w="1060" w:type="dxa"/>
            <w:shd w:val="clear" w:color="auto" w:fill="auto"/>
            <w:vAlign w:val="center"/>
          </w:tcPr>
          <w:p>
            <w:pPr>
              <w:spacing w:line="240" w:lineRule="exact"/>
              <w:jc w:val="center"/>
              <w:rPr>
                <w:rFonts w:eastAsia="黑体"/>
                <w:kern w:val="0"/>
                <w:sz w:val="16"/>
                <w:szCs w:val="16"/>
              </w:rPr>
            </w:pPr>
            <w:r>
              <w:rPr>
                <w:rFonts w:hint="eastAsia" w:eastAsia="黑体"/>
                <w:kern w:val="0"/>
                <w:sz w:val="16"/>
                <w:szCs w:val="16"/>
              </w:rPr>
              <w:t>2016年</w:t>
            </w:r>
          </w:p>
          <w:p>
            <w:pPr>
              <w:spacing w:line="240" w:lineRule="exact"/>
              <w:jc w:val="center"/>
              <w:rPr>
                <w:rFonts w:eastAsia="黑体"/>
                <w:kern w:val="0"/>
                <w:sz w:val="16"/>
                <w:szCs w:val="16"/>
              </w:rPr>
            </w:pPr>
            <w:r>
              <w:rPr>
                <w:rFonts w:hint="eastAsia" w:eastAsia="黑体"/>
                <w:kern w:val="0"/>
                <w:sz w:val="16"/>
                <w:szCs w:val="16"/>
              </w:rPr>
              <w:t>数值</w:t>
            </w:r>
          </w:p>
        </w:tc>
        <w:tc>
          <w:tcPr>
            <w:tcW w:w="1001" w:type="dxa"/>
            <w:shd w:val="clear" w:color="auto" w:fill="auto"/>
            <w:vAlign w:val="center"/>
          </w:tcPr>
          <w:p>
            <w:pPr>
              <w:spacing w:line="240" w:lineRule="exact"/>
              <w:jc w:val="center"/>
              <w:rPr>
                <w:rFonts w:eastAsia="黑体"/>
                <w:kern w:val="0"/>
                <w:sz w:val="16"/>
                <w:szCs w:val="16"/>
              </w:rPr>
            </w:pPr>
            <w:r>
              <w:rPr>
                <w:rFonts w:hint="eastAsia" w:eastAsia="黑体"/>
                <w:kern w:val="0"/>
                <w:sz w:val="16"/>
                <w:szCs w:val="16"/>
              </w:rPr>
              <w:t>2017年</w:t>
            </w:r>
          </w:p>
          <w:p>
            <w:pPr>
              <w:spacing w:line="240" w:lineRule="exact"/>
              <w:jc w:val="center"/>
              <w:rPr>
                <w:rFonts w:eastAsia="黑体"/>
                <w:kern w:val="0"/>
                <w:sz w:val="16"/>
                <w:szCs w:val="16"/>
              </w:rPr>
            </w:pPr>
            <w:r>
              <w:rPr>
                <w:rFonts w:hint="eastAsia" w:eastAsia="黑体"/>
                <w:kern w:val="0"/>
                <w:sz w:val="16"/>
                <w:szCs w:val="16"/>
              </w:rPr>
              <w:t>数值</w:t>
            </w:r>
          </w:p>
        </w:tc>
        <w:tc>
          <w:tcPr>
            <w:tcW w:w="970" w:type="dxa"/>
            <w:shd w:val="clear" w:color="auto" w:fill="auto"/>
            <w:vAlign w:val="center"/>
          </w:tcPr>
          <w:p>
            <w:pPr>
              <w:spacing w:line="240" w:lineRule="exact"/>
              <w:jc w:val="center"/>
              <w:rPr>
                <w:rFonts w:eastAsia="黑体"/>
                <w:kern w:val="0"/>
                <w:sz w:val="16"/>
                <w:szCs w:val="16"/>
              </w:rPr>
            </w:pPr>
            <w:r>
              <w:rPr>
                <w:rFonts w:hint="eastAsia" w:eastAsia="黑体"/>
                <w:kern w:val="0"/>
                <w:sz w:val="16"/>
                <w:szCs w:val="16"/>
              </w:rPr>
              <w:t>2</w:t>
            </w:r>
            <w:r>
              <w:rPr>
                <w:rFonts w:eastAsia="黑体"/>
                <w:kern w:val="0"/>
                <w:sz w:val="16"/>
                <w:szCs w:val="16"/>
              </w:rPr>
              <w:t>016-2017</w:t>
            </w:r>
            <w:r>
              <w:rPr>
                <w:rFonts w:hint="eastAsia" w:eastAsia="黑体"/>
                <w:kern w:val="0"/>
                <w:sz w:val="16"/>
                <w:szCs w:val="16"/>
              </w:rPr>
              <w:t>年年均</w:t>
            </w:r>
          </w:p>
          <w:p>
            <w:pPr>
              <w:spacing w:line="240" w:lineRule="exact"/>
              <w:jc w:val="center"/>
              <w:rPr>
                <w:rFonts w:eastAsia="黑体"/>
                <w:kern w:val="0"/>
                <w:sz w:val="16"/>
                <w:szCs w:val="16"/>
              </w:rPr>
            </w:pPr>
            <w:r>
              <w:rPr>
                <w:rFonts w:hint="eastAsia" w:eastAsia="黑体"/>
                <w:kern w:val="0"/>
                <w:sz w:val="16"/>
                <w:szCs w:val="16"/>
              </w:rPr>
              <w:t>增速（%）</w:t>
            </w:r>
          </w:p>
        </w:tc>
        <w:tc>
          <w:tcPr>
            <w:tcW w:w="1260" w:type="dxa"/>
            <w:shd w:val="clear" w:color="auto" w:fill="auto"/>
            <w:vAlign w:val="center"/>
          </w:tcPr>
          <w:p>
            <w:pPr>
              <w:spacing w:line="240" w:lineRule="exact"/>
              <w:jc w:val="center"/>
              <w:rPr>
                <w:rFonts w:eastAsia="黑体"/>
                <w:kern w:val="0"/>
                <w:sz w:val="16"/>
                <w:szCs w:val="16"/>
              </w:rPr>
            </w:pPr>
            <w:r>
              <w:rPr>
                <w:rFonts w:hint="eastAsia" w:eastAsia="黑体"/>
                <w:kern w:val="0"/>
                <w:sz w:val="16"/>
                <w:szCs w:val="16"/>
              </w:rPr>
              <w:t>2018年</w:t>
            </w:r>
          </w:p>
          <w:p>
            <w:pPr>
              <w:spacing w:line="240" w:lineRule="exact"/>
              <w:jc w:val="center"/>
              <w:rPr>
                <w:rFonts w:eastAsia="黑体"/>
                <w:kern w:val="0"/>
                <w:sz w:val="16"/>
                <w:szCs w:val="16"/>
              </w:rPr>
            </w:pPr>
            <w:r>
              <w:rPr>
                <w:rFonts w:hint="eastAsia" w:eastAsia="黑体"/>
                <w:kern w:val="0"/>
                <w:sz w:val="16"/>
                <w:szCs w:val="16"/>
              </w:rPr>
              <w:t>上半年（%）</w:t>
            </w:r>
          </w:p>
        </w:tc>
        <w:tc>
          <w:tcPr>
            <w:tcW w:w="1251" w:type="dxa"/>
            <w:vMerge w:val="continue"/>
            <w:shd w:val="clear" w:color="auto" w:fill="auto"/>
            <w:vAlign w:val="center"/>
          </w:tcPr>
          <w:p>
            <w:pPr>
              <w:spacing w:line="240" w:lineRule="exact"/>
              <w:jc w:val="center"/>
              <w:rPr>
                <w:rFonts w:eastAsia="黑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12" w:hRule="atLeast"/>
          <w:jc w:val="center"/>
        </w:trPr>
        <w:tc>
          <w:tcPr>
            <w:tcW w:w="541" w:type="dxa"/>
            <w:vMerge w:val="restart"/>
            <w:shd w:val="clear" w:color="auto" w:fill="auto"/>
            <w:vAlign w:val="center"/>
          </w:tcPr>
          <w:p>
            <w:pPr>
              <w:spacing w:line="240" w:lineRule="exact"/>
              <w:jc w:val="center"/>
              <w:rPr>
                <w:rFonts w:hAnsi="宋体"/>
                <w:b/>
                <w:kern w:val="0"/>
                <w:sz w:val="16"/>
                <w:szCs w:val="16"/>
              </w:rPr>
            </w:pPr>
            <w:r>
              <w:rPr>
                <w:rFonts w:hint="eastAsia" w:hAnsi="宋体"/>
                <w:b/>
                <w:kern w:val="0"/>
                <w:sz w:val="16"/>
                <w:szCs w:val="16"/>
              </w:rPr>
              <w:t>经</w:t>
            </w:r>
          </w:p>
          <w:p>
            <w:pPr>
              <w:spacing w:line="240" w:lineRule="exact"/>
              <w:jc w:val="center"/>
              <w:rPr>
                <w:rFonts w:hAnsi="宋体"/>
                <w:b/>
                <w:kern w:val="0"/>
                <w:sz w:val="16"/>
                <w:szCs w:val="16"/>
              </w:rPr>
            </w:pPr>
            <w:r>
              <w:rPr>
                <w:rFonts w:hint="eastAsia" w:hAnsi="宋体"/>
                <w:b/>
                <w:kern w:val="0"/>
                <w:sz w:val="16"/>
                <w:szCs w:val="16"/>
              </w:rPr>
              <w:t>济</w:t>
            </w:r>
          </w:p>
          <w:p>
            <w:pPr>
              <w:spacing w:line="240" w:lineRule="exact"/>
              <w:jc w:val="center"/>
              <w:rPr>
                <w:rFonts w:hAnsi="宋体"/>
                <w:b/>
                <w:kern w:val="0"/>
                <w:sz w:val="16"/>
                <w:szCs w:val="16"/>
              </w:rPr>
            </w:pPr>
            <w:r>
              <w:rPr>
                <w:rFonts w:hint="eastAsia" w:hAnsi="宋体"/>
                <w:b/>
                <w:kern w:val="0"/>
                <w:sz w:val="16"/>
                <w:szCs w:val="16"/>
              </w:rPr>
              <w:t>发</w:t>
            </w:r>
          </w:p>
          <w:p>
            <w:pPr>
              <w:spacing w:line="240" w:lineRule="exact"/>
              <w:jc w:val="center"/>
              <w:rPr>
                <w:rFonts w:hAnsi="宋体"/>
                <w:b/>
                <w:kern w:val="0"/>
                <w:sz w:val="16"/>
                <w:szCs w:val="16"/>
              </w:rPr>
            </w:pPr>
            <w:r>
              <w:rPr>
                <w:rFonts w:hint="eastAsia" w:hAnsi="宋体"/>
                <w:b/>
                <w:kern w:val="0"/>
                <w:sz w:val="16"/>
                <w:szCs w:val="16"/>
              </w:rPr>
              <w:t>展</w:t>
            </w:r>
          </w:p>
        </w:tc>
        <w:tc>
          <w:tcPr>
            <w:tcW w:w="4004" w:type="dxa"/>
            <w:shd w:val="clear" w:color="auto" w:fill="auto"/>
            <w:vAlign w:val="center"/>
          </w:tcPr>
          <w:p>
            <w:pPr>
              <w:spacing w:line="240" w:lineRule="exact"/>
              <w:rPr>
                <w:kern w:val="0"/>
                <w:sz w:val="16"/>
                <w:szCs w:val="16"/>
              </w:rPr>
            </w:pPr>
            <w:r>
              <w:rPr>
                <w:kern w:val="0"/>
                <w:sz w:val="16"/>
                <w:szCs w:val="16"/>
              </w:rPr>
              <w:t>1.</w:t>
            </w:r>
            <w:r>
              <w:rPr>
                <w:rFonts w:hAnsi="宋体"/>
                <w:kern w:val="0"/>
                <w:sz w:val="16"/>
                <w:szCs w:val="16"/>
              </w:rPr>
              <w:t>地区生产总值（亿元）</w:t>
            </w:r>
          </w:p>
        </w:tc>
        <w:tc>
          <w:tcPr>
            <w:tcW w:w="950" w:type="dxa"/>
            <w:shd w:val="clear" w:color="auto" w:fill="auto"/>
            <w:vAlign w:val="center"/>
          </w:tcPr>
          <w:p>
            <w:pPr>
              <w:spacing w:line="240" w:lineRule="exact"/>
              <w:jc w:val="center"/>
            </w:pPr>
            <w:r>
              <w:rPr>
                <w:rFonts w:hAnsi="宋体"/>
                <w:kern w:val="0"/>
                <w:sz w:val="16"/>
                <w:szCs w:val="16"/>
              </w:rPr>
              <w:t>预期性</w:t>
            </w:r>
          </w:p>
        </w:tc>
        <w:tc>
          <w:tcPr>
            <w:tcW w:w="1077" w:type="dxa"/>
            <w:shd w:val="clear" w:color="auto" w:fill="auto"/>
            <w:vAlign w:val="center"/>
          </w:tcPr>
          <w:p>
            <w:pPr>
              <w:spacing w:line="240" w:lineRule="exact"/>
              <w:jc w:val="center"/>
              <w:rPr>
                <w:kern w:val="0"/>
                <w:sz w:val="16"/>
                <w:szCs w:val="16"/>
              </w:rPr>
            </w:pPr>
            <w:r>
              <w:rPr>
                <w:kern w:val="0"/>
                <w:sz w:val="16"/>
                <w:szCs w:val="16"/>
              </w:rPr>
              <w:t>2298.62</w:t>
            </w:r>
          </w:p>
        </w:tc>
        <w:tc>
          <w:tcPr>
            <w:tcW w:w="1142" w:type="dxa"/>
            <w:shd w:val="clear" w:color="auto" w:fill="auto"/>
            <w:vAlign w:val="center"/>
          </w:tcPr>
          <w:p>
            <w:pPr>
              <w:spacing w:line="240" w:lineRule="exact"/>
              <w:jc w:val="center"/>
              <w:rPr>
                <w:kern w:val="0"/>
                <w:sz w:val="16"/>
                <w:szCs w:val="16"/>
              </w:rPr>
            </w:pPr>
            <w:r>
              <w:rPr>
                <w:rFonts w:hint="eastAsia"/>
                <w:kern w:val="0"/>
                <w:sz w:val="16"/>
                <w:szCs w:val="16"/>
              </w:rPr>
              <w:t>3400以上</w:t>
            </w:r>
          </w:p>
        </w:tc>
        <w:tc>
          <w:tcPr>
            <w:tcW w:w="804" w:type="dxa"/>
            <w:shd w:val="clear" w:color="auto" w:fill="auto"/>
            <w:vAlign w:val="center"/>
          </w:tcPr>
          <w:p>
            <w:pPr>
              <w:spacing w:line="240" w:lineRule="exact"/>
              <w:jc w:val="center"/>
              <w:rPr>
                <w:rFonts w:eastAsia="黑体"/>
                <w:kern w:val="0"/>
                <w:sz w:val="16"/>
                <w:szCs w:val="16"/>
              </w:rPr>
            </w:pPr>
            <w:r>
              <w:rPr>
                <w:rFonts w:hint="eastAsia" w:eastAsia="黑体"/>
                <w:kern w:val="0"/>
                <w:sz w:val="16"/>
                <w:szCs w:val="16"/>
              </w:rPr>
              <w:t>8</w:t>
            </w:r>
          </w:p>
        </w:tc>
        <w:tc>
          <w:tcPr>
            <w:tcW w:w="1060" w:type="dxa"/>
            <w:shd w:val="clear" w:color="auto" w:fill="auto"/>
            <w:vAlign w:val="center"/>
          </w:tcPr>
          <w:p>
            <w:pPr>
              <w:spacing w:line="240" w:lineRule="exact"/>
              <w:jc w:val="center"/>
              <w:rPr>
                <w:kern w:val="0"/>
                <w:sz w:val="16"/>
                <w:szCs w:val="16"/>
              </w:rPr>
            </w:pPr>
            <w:r>
              <w:rPr>
                <w:rFonts w:hint="eastAsia"/>
                <w:kern w:val="0"/>
                <w:sz w:val="16"/>
                <w:szCs w:val="16"/>
              </w:rPr>
              <w:t>2476.94</w:t>
            </w:r>
          </w:p>
        </w:tc>
        <w:tc>
          <w:tcPr>
            <w:tcW w:w="1001" w:type="dxa"/>
            <w:shd w:val="clear" w:color="auto" w:fill="auto"/>
            <w:vAlign w:val="center"/>
          </w:tcPr>
          <w:p>
            <w:pPr>
              <w:spacing w:line="240" w:lineRule="exact"/>
              <w:jc w:val="center"/>
              <w:rPr>
                <w:kern w:val="0"/>
                <w:sz w:val="16"/>
                <w:szCs w:val="16"/>
              </w:rPr>
            </w:pPr>
            <w:r>
              <w:rPr>
                <w:kern w:val="0"/>
                <w:sz w:val="16"/>
                <w:szCs w:val="16"/>
              </w:rPr>
              <w:t>2755.64</w:t>
            </w:r>
          </w:p>
        </w:tc>
        <w:tc>
          <w:tcPr>
            <w:tcW w:w="970" w:type="dxa"/>
            <w:shd w:val="clear" w:color="auto" w:fill="auto"/>
            <w:vAlign w:val="center"/>
          </w:tcPr>
          <w:p>
            <w:pPr>
              <w:spacing w:line="240" w:lineRule="exact"/>
              <w:jc w:val="center"/>
              <w:rPr>
                <w:kern w:val="0"/>
                <w:sz w:val="16"/>
                <w:szCs w:val="16"/>
              </w:rPr>
            </w:pPr>
            <w:r>
              <w:rPr>
                <w:kern w:val="0"/>
                <w:sz w:val="16"/>
                <w:szCs w:val="16"/>
              </w:rPr>
              <w:t>7.2</w:t>
            </w:r>
          </w:p>
        </w:tc>
        <w:tc>
          <w:tcPr>
            <w:tcW w:w="1260" w:type="dxa"/>
            <w:shd w:val="clear" w:color="auto" w:fill="auto"/>
            <w:vAlign w:val="center"/>
          </w:tcPr>
          <w:p>
            <w:pPr>
              <w:spacing w:line="240" w:lineRule="exact"/>
              <w:jc w:val="center"/>
              <w:rPr>
                <w:kern w:val="0"/>
                <w:sz w:val="16"/>
                <w:szCs w:val="16"/>
              </w:rPr>
            </w:pPr>
            <w:r>
              <w:rPr>
                <w:kern w:val="0"/>
                <w:sz w:val="16"/>
                <w:szCs w:val="16"/>
              </w:rPr>
              <w:t>6.4</w:t>
            </w:r>
          </w:p>
        </w:tc>
        <w:tc>
          <w:tcPr>
            <w:tcW w:w="1251" w:type="dxa"/>
            <w:shd w:val="clear" w:color="auto" w:fill="auto"/>
            <w:vAlign w:val="center"/>
          </w:tcPr>
          <w:p>
            <w:pPr>
              <w:spacing w:line="240" w:lineRule="exact"/>
              <w:jc w:val="center"/>
              <w:rPr>
                <w:rFonts w:hAnsi="宋体"/>
                <w:kern w:val="0"/>
                <w:sz w:val="16"/>
                <w:szCs w:val="16"/>
              </w:rPr>
            </w:pPr>
            <w:r>
              <w:rPr>
                <w:rFonts w:hint="eastAsia" w:hAnsi="宋体"/>
                <w:kern w:val="0"/>
                <w:sz w:val="16"/>
                <w:szCs w:val="16"/>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12" w:hRule="atLeast"/>
          <w:jc w:val="center"/>
        </w:trPr>
        <w:tc>
          <w:tcPr>
            <w:tcW w:w="541" w:type="dxa"/>
            <w:vMerge w:val="continue"/>
            <w:shd w:val="clear" w:color="auto" w:fill="auto"/>
            <w:vAlign w:val="center"/>
          </w:tcPr>
          <w:p>
            <w:pPr>
              <w:spacing w:line="240" w:lineRule="exact"/>
              <w:jc w:val="center"/>
              <w:rPr>
                <w:b/>
                <w:kern w:val="0"/>
                <w:sz w:val="16"/>
                <w:szCs w:val="16"/>
              </w:rPr>
            </w:pPr>
          </w:p>
        </w:tc>
        <w:tc>
          <w:tcPr>
            <w:tcW w:w="4004" w:type="dxa"/>
            <w:shd w:val="clear" w:color="auto" w:fill="auto"/>
            <w:vAlign w:val="center"/>
          </w:tcPr>
          <w:p>
            <w:pPr>
              <w:spacing w:line="240" w:lineRule="exact"/>
              <w:rPr>
                <w:kern w:val="0"/>
                <w:sz w:val="16"/>
                <w:szCs w:val="16"/>
              </w:rPr>
            </w:pPr>
            <w:r>
              <w:rPr>
                <w:kern w:val="0"/>
                <w:sz w:val="16"/>
                <w:szCs w:val="16"/>
              </w:rPr>
              <w:t>2.</w:t>
            </w:r>
            <w:r>
              <w:rPr>
                <w:rFonts w:hint="eastAsia" w:hAnsi="宋体"/>
                <w:kern w:val="0"/>
                <w:sz w:val="16"/>
                <w:szCs w:val="16"/>
              </w:rPr>
              <w:t>规模以上工业增加值</w:t>
            </w:r>
            <w:r>
              <w:rPr>
                <w:rFonts w:hAnsi="宋体"/>
                <w:kern w:val="0"/>
                <w:sz w:val="16"/>
                <w:szCs w:val="16"/>
              </w:rPr>
              <w:t>（亿元）</w:t>
            </w:r>
          </w:p>
        </w:tc>
        <w:tc>
          <w:tcPr>
            <w:tcW w:w="950" w:type="dxa"/>
            <w:shd w:val="clear" w:color="auto" w:fill="auto"/>
            <w:vAlign w:val="center"/>
          </w:tcPr>
          <w:p>
            <w:pPr>
              <w:spacing w:line="240" w:lineRule="exact"/>
              <w:jc w:val="center"/>
            </w:pPr>
            <w:r>
              <w:rPr>
                <w:rFonts w:hAnsi="宋体"/>
                <w:kern w:val="0"/>
                <w:sz w:val="16"/>
                <w:szCs w:val="16"/>
              </w:rPr>
              <w:t>预期性</w:t>
            </w:r>
          </w:p>
        </w:tc>
        <w:tc>
          <w:tcPr>
            <w:tcW w:w="1077" w:type="dxa"/>
            <w:shd w:val="clear" w:color="auto" w:fill="auto"/>
            <w:vAlign w:val="center"/>
          </w:tcPr>
          <w:p>
            <w:pPr>
              <w:spacing w:line="240" w:lineRule="exact"/>
              <w:jc w:val="center"/>
              <w:rPr>
                <w:kern w:val="0"/>
                <w:sz w:val="16"/>
                <w:szCs w:val="16"/>
              </w:rPr>
            </w:pPr>
            <w:r>
              <w:rPr>
                <w:rFonts w:hint="eastAsia"/>
                <w:kern w:val="0"/>
                <w:sz w:val="16"/>
                <w:szCs w:val="16"/>
              </w:rPr>
              <w:t>—</w:t>
            </w:r>
          </w:p>
        </w:tc>
        <w:tc>
          <w:tcPr>
            <w:tcW w:w="1142" w:type="dxa"/>
            <w:shd w:val="clear" w:color="auto" w:fill="auto"/>
            <w:vAlign w:val="center"/>
          </w:tcPr>
          <w:p>
            <w:pPr>
              <w:spacing w:line="240" w:lineRule="exact"/>
              <w:jc w:val="center"/>
              <w:rPr>
                <w:kern w:val="0"/>
                <w:sz w:val="16"/>
                <w:szCs w:val="16"/>
              </w:rPr>
            </w:pPr>
            <w:r>
              <w:rPr>
                <w:rFonts w:hint="eastAsia"/>
                <w:kern w:val="0"/>
                <w:sz w:val="16"/>
                <w:szCs w:val="16"/>
              </w:rPr>
              <w:t>—</w:t>
            </w:r>
          </w:p>
        </w:tc>
        <w:tc>
          <w:tcPr>
            <w:tcW w:w="804" w:type="dxa"/>
            <w:shd w:val="clear" w:color="auto" w:fill="auto"/>
            <w:vAlign w:val="center"/>
          </w:tcPr>
          <w:p>
            <w:pPr>
              <w:spacing w:line="240" w:lineRule="exact"/>
              <w:jc w:val="center"/>
              <w:rPr>
                <w:rFonts w:eastAsia="黑体"/>
                <w:kern w:val="0"/>
                <w:sz w:val="16"/>
                <w:szCs w:val="16"/>
              </w:rPr>
            </w:pPr>
            <w:r>
              <w:rPr>
                <w:rFonts w:hint="eastAsia" w:eastAsia="黑体"/>
                <w:kern w:val="0"/>
                <w:sz w:val="16"/>
                <w:szCs w:val="16"/>
              </w:rPr>
              <w:t>8</w:t>
            </w:r>
          </w:p>
        </w:tc>
        <w:tc>
          <w:tcPr>
            <w:tcW w:w="1060" w:type="dxa"/>
            <w:shd w:val="clear" w:color="auto" w:fill="auto"/>
            <w:vAlign w:val="center"/>
          </w:tcPr>
          <w:p>
            <w:pPr>
              <w:spacing w:line="240" w:lineRule="exact"/>
              <w:jc w:val="center"/>
              <w:rPr>
                <w:rFonts w:eastAsia="黑体"/>
                <w:kern w:val="0"/>
                <w:sz w:val="16"/>
                <w:szCs w:val="16"/>
              </w:rPr>
            </w:pPr>
            <w:r>
              <w:rPr>
                <w:rFonts w:hint="eastAsia" w:eastAsia="黑体"/>
                <w:kern w:val="0"/>
                <w:sz w:val="16"/>
                <w:szCs w:val="16"/>
              </w:rPr>
              <w:t>1193.72</w:t>
            </w:r>
          </w:p>
        </w:tc>
        <w:tc>
          <w:tcPr>
            <w:tcW w:w="1001" w:type="dxa"/>
            <w:shd w:val="clear" w:color="auto" w:fill="auto"/>
            <w:vAlign w:val="center"/>
          </w:tcPr>
          <w:p>
            <w:pPr>
              <w:spacing w:line="240" w:lineRule="exact"/>
              <w:jc w:val="center"/>
              <w:rPr>
                <w:kern w:val="0"/>
                <w:sz w:val="16"/>
                <w:szCs w:val="16"/>
              </w:rPr>
            </w:pPr>
            <w:r>
              <w:rPr>
                <w:kern w:val="0"/>
                <w:sz w:val="16"/>
                <w:szCs w:val="16"/>
              </w:rPr>
              <w:t>1310.58</w:t>
            </w:r>
          </w:p>
        </w:tc>
        <w:tc>
          <w:tcPr>
            <w:tcW w:w="970" w:type="dxa"/>
            <w:shd w:val="clear" w:color="auto" w:fill="auto"/>
            <w:vAlign w:val="center"/>
          </w:tcPr>
          <w:p>
            <w:pPr>
              <w:spacing w:line="240" w:lineRule="exact"/>
              <w:jc w:val="center"/>
              <w:rPr>
                <w:kern w:val="0"/>
                <w:sz w:val="16"/>
                <w:szCs w:val="16"/>
              </w:rPr>
            </w:pPr>
            <w:r>
              <w:rPr>
                <w:kern w:val="0"/>
                <w:sz w:val="16"/>
                <w:szCs w:val="16"/>
              </w:rPr>
              <w:t>5.4</w:t>
            </w:r>
          </w:p>
        </w:tc>
        <w:tc>
          <w:tcPr>
            <w:tcW w:w="1260" w:type="dxa"/>
            <w:shd w:val="clear" w:color="auto" w:fill="auto"/>
            <w:vAlign w:val="center"/>
          </w:tcPr>
          <w:p>
            <w:pPr>
              <w:spacing w:line="240" w:lineRule="exact"/>
              <w:jc w:val="center"/>
              <w:rPr>
                <w:kern w:val="0"/>
                <w:sz w:val="16"/>
                <w:szCs w:val="16"/>
              </w:rPr>
            </w:pPr>
            <w:r>
              <w:rPr>
                <w:rFonts w:hint="eastAsia"/>
                <w:kern w:val="0"/>
                <w:sz w:val="16"/>
                <w:szCs w:val="16"/>
              </w:rPr>
              <w:t>3.3</w:t>
            </w:r>
          </w:p>
        </w:tc>
        <w:tc>
          <w:tcPr>
            <w:tcW w:w="1251" w:type="dxa"/>
            <w:shd w:val="clear" w:color="auto" w:fill="auto"/>
            <w:vAlign w:val="center"/>
          </w:tcPr>
          <w:p>
            <w:pPr>
              <w:spacing w:line="240" w:lineRule="exact"/>
              <w:jc w:val="center"/>
              <w:rPr>
                <w:rFonts w:hAnsi="宋体"/>
                <w:kern w:val="0"/>
                <w:sz w:val="16"/>
                <w:szCs w:val="16"/>
              </w:rPr>
            </w:pPr>
            <w:r>
              <w:rPr>
                <w:rFonts w:hint="eastAsia" w:hAnsi="宋体"/>
                <w:kern w:val="0"/>
                <w:sz w:val="16"/>
                <w:szCs w:val="16"/>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12" w:hRule="atLeast"/>
          <w:jc w:val="center"/>
        </w:trPr>
        <w:tc>
          <w:tcPr>
            <w:tcW w:w="541" w:type="dxa"/>
            <w:vMerge w:val="continue"/>
            <w:shd w:val="clear" w:color="auto" w:fill="auto"/>
            <w:vAlign w:val="center"/>
          </w:tcPr>
          <w:p>
            <w:pPr>
              <w:spacing w:line="240" w:lineRule="exact"/>
              <w:jc w:val="center"/>
              <w:rPr>
                <w:b/>
                <w:kern w:val="0"/>
                <w:sz w:val="16"/>
                <w:szCs w:val="16"/>
              </w:rPr>
            </w:pPr>
          </w:p>
        </w:tc>
        <w:tc>
          <w:tcPr>
            <w:tcW w:w="4004" w:type="dxa"/>
            <w:shd w:val="clear" w:color="auto" w:fill="auto"/>
            <w:vAlign w:val="center"/>
          </w:tcPr>
          <w:p>
            <w:pPr>
              <w:spacing w:line="240" w:lineRule="exact"/>
              <w:rPr>
                <w:kern w:val="0"/>
                <w:sz w:val="16"/>
                <w:szCs w:val="16"/>
              </w:rPr>
            </w:pPr>
            <w:r>
              <w:rPr>
                <w:kern w:val="0"/>
                <w:sz w:val="16"/>
                <w:szCs w:val="16"/>
              </w:rPr>
              <w:t>3.</w:t>
            </w:r>
            <w:r>
              <w:rPr>
                <w:rFonts w:hAnsi="宋体"/>
                <w:kern w:val="0"/>
                <w:sz w:val="16"/>
                <w:szCs w:val="16"/>
              </w:rPr>
              <w:t>财政收入（亿元）</w:t>
            </w:r>
          </w:p>
        </w:tc>
        <w:tc>
          <w:tcPr>
            <w:tcW w:w="950" w:type="dxa"/>
            <w:shd w:val="clear" w:color="auto" w:fill="auto"/>
            <w:vAlign w:val="center"/>
          </w:tcPr>
          <w:p>
            <w:pPr>
              <w:spacing w:line="240" w:lineRule="exact"/>
              <w:jc w:val="center"/>
            </w:pPr>
            <w:r>
              <w:rPr>
                <w:rFonts w:hAnsi="宋体"/>
                <w:kern w:val="0"/>
                <w:sz w:val="16"/>
                <w:szCs w:val="16"/>
              </w:rPr>
              <w:t>预期性</w:t>
            </w:r>
          </w:p>
        </w:tc>
        <w:tc>
          <w:tcPr>
            <w:tcW w:w="1077" w:type="dxa"/>
            <w:shd w:val="clear" w:color="auto" w:fill="auto"/>
            <w:vAlign w:val="center"/>
          </w:tcPr>
          <w:p>
            <w:pPr>
              <w:spacing w:line="240" w:lineRule="exact"/>
              <w:jc w:val="center"/>
              <w:rPr>
                <w:kern w:val="0"/>
                <w:sz w:val="16"/>
                <w:szCs w:val="16"/>
              </w:rPr>
            </w:pPr>
            <w:r>
              <w:rPr>
                <w:kern w:val="0"/>
                <w:sz w:val="16"/>
                <w:szCs w:val="16"/>
              </w:rPr>
              <w:t>343.81</w:t>
            </w:r>
          </w:p>
        </w:tc>
        <w:tc>
          <w:tcPr>
            <w:tcW w:w="1142" w:type="dxa"/>
            <w:shd w:val="clear" w:color="auto" w:fill="auto"/>
            <w:vAlign w:val="center"/>
          </w:tcPr>
          <w:p>
            <w:pPr>
              <w:spacing w:line="240" w:lineRule="exact"/>
              <w:jc w:val="center"/>
              <w:rPr>
                <w:kern w:val="0"/>
                <w:sz w:val="16"/>
                <w:szCs w:val="16"/>
              </w:rPr>
            </w:pPr>
            <w:r>
              <w:rPr>
                <w:rFonts w:hint="eastAsia"/>
                <w:kern w:val="0"/>
                <w:sz w:val="16"/>
                <w:szCs w:val="16"/>
              </w:rPr>
              <w:t>505</w:t>
            </w:r>
          </w:p>
        </w:tc>
        <w:tc>
          <w:tcPr>
            <w:tcW w:w="804" w:type="dxa"/>
            <w:shd w:val="clear" w:color="auto" w:fill="auto"/>
            <w:vAlign w:val="center"/>
          </w:tcPr>
          <w:p>
            <w:pPr>
              <w:spacing w:line="240" w:lineRule="exact"/>
              <w:jc w:val="center"/>
              <w:rPr>
                <w:kern w:val="0"/>
                <w:sz w:val="16"/>
                <w:szCs w:val="16"/>
              </w:rPr>
            </w:pPr>
            <w:r>
              <w:rPr>
                <w:rFonts w:hint="eastAsia"/>
                <w:kern w:val="0"/>
                <w:sz w:val="16"/>
                <w:szCs w:val="16"/>
              </w:rPr>
              <w:t>8</w:t>
            </w:r>
          </w:p>
        </w:tc>
        <w:tc>
          <w:tcPr>
            <w:tcW w:w="1060" w:type="dxa"/>
            <w:shd w:val="clear" w:color="auto" w:fill="auto"/>
            <w:vAlign w:val="center"/>
          </w:tcPr>
          <w:p>
            <w:pPr>
              <w:spacing w:line="240" w:lineRule="exact"/>
              <w:jc w:val="center"/>
              <w:rPr>
                <w:kern w:val="0"/>
                <w:sz w:val="16"/>
                <w:szCs w:val="16"/>
              </w:rPr>
            </w:pPr>
            <w:r>
              <w:rPr>
                <w:rFonts w:hint="eastAsia"/>
                <w:kern w:val="0"/>
                <w:sz w:val="16"/>
                <w:szCs w:val="16"/>
              </w:rPr>
              <w:t>370.16</w:t>
            </w:r>
          </w:p>
        </w:tc>
        <w:tc>
          <w:tcPr>
            <w:tcW w:w="1001" w:type="dxa"/>
            <w:shd w:val="clear" w:color="auto" w:fill="auto"/>
            <w:vAlign w:val="center"/>
          </w:tcPr>
          <w:p>
            <w:pPr>
              <w:spacing w:line="240" w:lineRule="exact"/>
              <w:jc w:val="center"/>
              <w:rPr>
                <w:kern w:val="0"/>
                <w:sz w:val="16"/>
                <w:szCs w:val="16"/>
              </w:rPr>
            </w:pPr>
            <w:r>
              <w:rPr>
                <w:kern w:val="0"/>
                <w:sz w:val="16"/>
                <w:szCs w:val="16"/>
              </w:rPr>
              <w:t>403.8</w:t>
            </w:r>
          </w:p>
        </w:tc>
        <w:tc>
          <w:tcPr>
            <w:tcW w:w="970" w:type="dxa"/>
            <w:shd w:val="clear" w:color="auto" w:fill="auto"/>
            <w:vAlign w:val="center"/>
          </w:tcPr>
          <w:p>
            <w:pPr>
              <w:spacing w:line="240" w:lineRule="exact"/>
              <w:jc w:val="center"/>
              <w:rPr>
                <w:kern w:val="0"/>
                <w:sz w:val="16"/>
                <w:szCs w:val="16"/>
              </w:rPr>
            </w:pPr>
            <w:r>
              <w:rPr>
                <w:kern w:val="0"/>
                <w:sz w:val="16"/>
                <w:szCs w:val="16"/>
              </w:rPr>
              <w:t>8.4</w:t>
            </w:r>
          </w:p>
        </w:tc>
        <w:tc>
          <w:tcPr>
            <w:tcW w:w="1260" w:type="dxa"/>
            <w:shd w:val="clear" w:color="auto" w:fill="auto"/>
            <w:vAlign w:val="center"/>
          </w:tcPr>
          <w:p>
            <w:pPr>
              <w:spacing w:line="240" w:lineRule="exact"/>
              <w:jc w:val="center"/>
              <w:rPr>
                <w:kern w:val="0"/>
                <w:sz w:val="16"/>
                <w:szCs w:val="16"/>
              </w:rPr>
            </w:pPr>
            <w:r>
              <w:rPr>
                <w:kern w:val="0"/>
                <w:sz w:val="16"/>
                <w:szCs w:val="16"/>
              </w:rPr>
              <w:t>12.1</w:t>
            </w:r>
          </w:p>
        </w:tc>
        <w:tc>
          <w:tcPr>
            <w:tcW w:w="1251" w:type="dxa"/>
            <w:shd w:val="clear" w:color="auto" w:fill="auto"/>
            <w:vAlign w:val="center"/>
          </w:tcPr>
          <w:p>
            <w:pPr>
              <w:spacing w:line="240" w:lineRule="exact"/>
              <w:jc w:val="center"/>
              <w:rPr>
                <w:kern w:val="0"/>
                <w:sz w:val="16"/>
                <w:szCs w:val="16"/>
              </w:rPr>
            </w:pPr>
            <w:r>
              <w:rPr>
                <w:rFonts w:hint="eastAsia"/>
                <w:kern w:val="0"/>
                <w:sz w:val="16"/>
                <w:szCs w:val="16"/>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12" w:hRule="atLeast"/>
          <w:jc w:val="center"/>
        </w:trPr>
        <w:tc>
          <w:tcPr>
            <w:tcW w:w="541" w:type="dxa"/>
            <w:vMerge w:val="continue"/>
            <w:shd w:val="clear" w:color="auto" w:fill="auto"/>
            <w:vAlign w:val="center"/>
          </w:tcPr>
          <w:p>
            <w:pPr>
              <w:spacing w:line="240" w:lineRule="exact"/>
              <w:jc w:val="center"/>
              <w:rPr>
                <w:b/>
                <w:kern w:val="0"/>
                <w:sz w:val="16"/>
                <w:szCs w:val="16"/>
              </w:rPr>
            </w:pPr>
          </w:p>
        </w:tc>
        <w:tc>
          <w:tcPr>
            <w:tcW w:w="4004" w:type="dxa"/>
            <w:shd w:val="clear" w:color="auto" w:fill="auto"/>
            <w:vAlign w:val="center"/>
          </w:tcPr>
          <w:p>
            <w:pPr>
              <w:spacing w:line="240" w:lineRule="exact"/>
              <w:rPr>
                <w:kern w:val="0"/>
                <w:sz w:val="16"/>
                <w:szCs w:val="16"/>
              </w:rPr>
            </w:pPr>
            <w:r>
              <w:rPr>
                <w:kern w:val="0"/>
                <w:sz w:val="16"/>
                <w:szCs w:val="16"/>
              </w:rPr>
              <w:t>4.</w:t>
            </w:r>
            <w:r>
              <w:rPr>
                <w:rFonts w:hAnsi="宋体"/>
                <w:kern w:val="0"/>
                <w:sz w:val="16"/>
                <w:szCs w:val="16"/>
              </w:rPr>
              <w:t>固定资产投资（亿元）</w:t>
            </w:r>
          </w:p>
        </w:tc>
        <w:tc>
          <w:tcPr>
            <w:tcW w:w="950" w:type="dxa"/>
            <w:shd w:val="clear" w:color="auto" w:fill="auto"/>
            <w:vAlign w:val="center"/>
          </w:tcPr>
          <w:p>
            <w:pPr>
              <w:spacing w:line="240" w:lineRule="exact"/>
              <w:jc w:val="center"/>
            </w:pPr>
            <w:r>
              <w:rPr>
                <w:rFonts w:hAnsi="宋体"/>
                <w:kern w:val="0"/>
                <w:sz w:val="16"/>
                <w:szCs w:val="16"/>
              </w:rPr>
              <w:t>预期性</w:t>
            </w:r>
          </w:p>
        </w:tc>
        <w:tc>
          <w:tcPr>
            <w:tcW w:w="1077" w:type="dxa"/>
            <w:shd w:val="clear" w:color="auto" w:fill="auto"/>
            <w:vAlign w:val="center"/>
          </w:tcPr>
          <w:p>
            <w:pPr>
              <w:spacing w:line="240" w:lineRule="exact"/>
              <w:jc w:val="center"/>
              <w:rPr>
                <w:kern w:val="0"/>
                <w:sz w:val="16"/>
                <w:szCs w:val="16"/>
              </w:rPr>
            </w:pPr>
            <w:r>
              <w:rPr>
                <w:rFonts w:hint="eastAsia"/>
                <w:kern w:val="0"/>
                <w:sz w:val="16"/>
                <w:szCs w:val="16"/>
              </w:rPr>
              <w:t>2</w:t>
            </w:r>
            <w:r>
              <w:rPr>
                <w:kern w:val="0"/>
                <w:sz w:val="16"/>
                <w:szCs w:val="16"/>
              </w:rPr>
              <w:t>050.55</w:t>
            </w:r>
          </w:p>
        </w:tc>
        <w:tc>
          <w:tcPr>
            <w:tcW w:w="1142" w:type="dxa"/>
            <w:shd w:val="clear" w:color="auto" w:fill="auto"/>
            <w:vAlign w:val="center"/>
          </w:tcPr>
          <w:p>
            <w:pPr>
              <w:spacing w:line="240" w:lineRule="exact"/>
              <w:jc w:val="center"/>
              <w:rPr>
                <w:kern w:val="0"/>
                <w:sz w:val="16"/>
                <w:szCs w:val="16"/>
              </w:rPr>
            </w:pPr>
            <w:r>
              <w:rPr>
                <w:rFonts w:hint="eastAsia"/>
                <w:kern w:val="0"/>
                <w:sz w:val="16"/>
                <w:szCs w:val="16"/>
              </w:rPr>
              <w:t>3600</w:t>
            </w:r>
          </w:p>
        </w:tc>
        <w:tc>
          <w:tcPr>
            <w:tcW w:w="804" w:type="dxa"/>
            <w:shd w:val="clear" w:color="auto" w:fill="auto"/>
            <w:vAlign w:val="center"/>
          </w:tcPr>
          <w:p>
            <w:pPr>
              <w:spacing w:line="240" w:lineRule="exact"/>
              <w:jc w:val="center"/>
              <w:rPr>
                <w:kern w:val="0"/>
                <w:sz w:val="16"/>
                <w:szCs w:val="16"/>
              </w:rPr>
            </w:pPr>
            <w:r>
              <w:rPr>
                <w:rFonts w:hint="eastAsia"/>
                <w:kern w:val="0"/>
                <w:sz w:val="16"/>
                <w:szCs w:val="16"/>
              </w:rPr>
              <w:t>12</w:t>
            </w:r>
          </w:p>
        </w:tc>
        <w:tc>
          <w:tcPr>
            <w:tcW w:w="1060" w:type="dxa"/>
            <w:shd w:val="clear" w:color="auto" w:fill="auto"/>
            <w:vAlign w:val="center"/>
          </w:tcPr>
          <w:p>
            <w:pPr>
              <w:spacing w:line="240" w:lineRule="exact"/>
              <w:jc w:val="center"/>
              <w:rPr>
                <w:kern w:val="0"/>
                <w:sz w:val="16"/>
                <w:szCs w:val="16"/>
              </w:rPr>
            </w:pPr>
            <w:r>
              <w:rPr>
                <w:rFonts w:hint="eastAsia"/>
                <w:kern w:val="0"/>
                <w:sz w:val="16"/>
                <w:szCs w:val="16"/>
              </w:rPr>
              <w:t>2338.6</w:t>
            </w:r>
          </w:p>
        </w:tc>
        <w:tc>
          <w:tcPr>
            <w:tcW w:w="1001" w:type="dxa"/>
            <w:shd w:val="clear" w:color="auto" w:fill="auto"/>
            <w:vAlign w:val="center"/>
          </w:tcPr>
          <w:p>
            <w:pPr>
              <w:spacing w:line="240" w:lineRule="exact"/>
              <w:jc w:val="center"/>
              <w:rPr>
                <w:kern w:val="0"/>
                <w:sz w:val="16"/>
                <w:szCs w:val="16"/>
              </w:rPr>
            </w:pPr>
            <w:r>
              <w:rPr>
                <w:kern w:val="0"/>
                <w:sz w:val="16"/>
                <w:szCs w:val="16"/>
              </w:rPr>
              <w:t>2697.2</w:t>
            </w:r>
          </w:p>
        </w:tc>
        <w:tc>
          <w:tcPr>
            <w:tcW w:w="970" w:type="dxa"/>
            <w:shd w:val="clear" w:color="auto" w:fill="auto"/>
            <w:vAlign w:val="center"/>
          </w:tcPr>
          <w:p>
            <w:pPr>
              <w:spacing w:line="240" w:lineRule="exact"/>
              <w:jc w:val="center"/>
              <w:rPr>
                <w:kern w:val="0"/>
                <w:sz w:val="16"/>
                <w:szCs w:val="16"/>
              </w:rPr>
            </w:pPr>
            <w:r>
              <w:rPr>
                <w:kern w:val="0"/>
                <w:sz w:val="16"/>
                <w:szCs w:val="16"/>
              </w:rPr>
              <w:t>14.6</w:t>
            </w:r>
          </w:p>
        </w:tc>
        <w:tc>
          <w:tcPr>
            <w:tcW w:w="1260" w:type="dxa"/>
            <w:shd w:val="clear" w:color="auto" w:fill="auto"/>
            <w:vAlign w:val="center"/>
          </w:tcPr>
          <w:p>
            <w:pPr>
              <w:spacing w:line="240" w:lineRule="exact"/>
              <w:jc w:val="center"/>
              <w:rPr>
                <w:kern w:val="0"/>
                <w:sz w:val="16"/>
                <w:szCs w:val="16"/>
              </w:rPr>
            </w:pPr>
            <w:r>
              <w:rPr>
                <w:kern w:val="0"/>
                <w:sz w:val="16"/>
                <w:szCs w:val="16"/>
              </w:rPr>
              <w:t>13.9</w:t>
            </w:r>
          </w:p>
        </w:tc>
        <w:tc>
          <w:tcPr>
            <w:tcW w:w="1251" w:type="dxa"/>
            <w:shd w:val="clear" w:color="auto" w:fill="auto"/>
            <w:vAlign w:val="center"/>
          </w:tcPr>
          <w:p>
            <w:pPr>
              <w:spacing w:line="240" w:lineRule="exact"/>
              <w:jc w:val="center"/>
              <w:rPr>
                <w:kern w:val="0"/>
                <w:sz w:val="16"/>
                <w:szCs w:val="16"/>
              </w:rPr>
            </w:pPr>
            <w:r>
              <w:rPr>
                <w:rFonts w:hint="eastAsia"/>
                <w:kern w:val="0"/>
                <w:sz w:val="16"/>
                <w:szCs w:val="16"/>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12" w:hRule="atLeast"/>
          <w:jc w:val="center"/>
        </w:trPr>
        <w:tc>
          <w:tcPr>
            <w:tcW w:w="541" w:type="dxa"/>
            <w:vMerge w:val="continue"/>
            <w:shd w:val="clear" w:color="auto" w:fill="auto"/>
            <w:vAlign w:val="center"/>
          </w:tcPr>
          <w:p>
            <w:pPr>
              <w:spacing w:line="240" w:lineRule="exact"/>
              <w:jc w:val="center"/>
              <w:rPr>
                <w:b/>
                <w:kern w:val="0"/>
                <w:sz w:val="16"/>
                <w:szCs w:val="16"/>
              </w:rPr>
            </w:pPr>
          </w:p>
        </w:tc>
        <w:tc>
          <w:tcPr>
            <w:tcW w:w="4004" w:type="dxa"/>
            <w:shd w:val="clear" w:color="auto" w:fill="auto"/>
            <w:vAlign w:val="center"/>
          </w:tcPr>
          <w:p>
            <w:pPr>
              <w:spacing w:line="240" w:lineRule="exact"/>
              <w:rPr>
                <w:kern w:val="0"/>
                <w:sz w:val="16"/>
                <w:szCs w:val="16"/>
              </w:rPr>
            </w:pPr>
            <w:r>
              <w:rPr>
                <w:kern w:val="0"/>
                <w:sz w:val="16"/>
                <w:szCs w:val="16"/>
              </w:rPr>
              <w:t>5.</w:t>
            </w:r>
            <w:r>
              <w:rPr>
                <w:rFonts w:hAnsi="宋体"/>
                <w:kern w:val="0"/>
                <w:sz w:val="16"/>
                <w:szCs w:val="16"/>
              </w:rPr>
              <w:t>社会消费品零售总额（亿元）</w:t>
            </w:r>
          </w:p>
        </w:tc>
        <w:tc>
          <w:tcPr>
            <w:tcW w:w="950" w:type="dxa"/>
            <w:shd w:val="clear" w:color="auto" w:fill="auto"/>
            <w:vAlign w:val="center"/>
          </w:tcPr>
          <w:p>
            <w:pPr>
              <w:spacing w:line="240" w:lineRule="exact"/>
              <w:jc w:val="center"/>
            </w:pPr>
            <w:r>
              <w:rPr>
                <w:rFonts w:hAnsi="宋体"/>
                <w:kern w:val="0"/>
                <w:sz w:val="16"/>
                <w:szCs w:val="16"/>
              </w:rPr>
              <w:t>预期性</w:t>
            </w:r>
          </w:p>
        </w:tc>
        <w:tc>
          <w:tcPr>
            <w:tcW w:w="1077" w:type="dxa"/>
            <w:shd w:val="clear" w:color="auto" w:fill="auto"/>
            <w:vAlign w:val="center"/>
          </w:tcPr>
          <w:p>
            <w:pPr>
              <w:spacing w:line="240" w:lineRule="exact"/>
              <w:jc w:val="center"/>
              <w:rPr>
                <w:kern w:val="0"/>
                <w:sz w:val="16"/>
                <w:szCs w:val="16"/>
              </w:rPr>
            </w:pPr>
            <w:r>
              <w:rPr>
                <w:kern w:val="0"/>
                <w:sz w:val="16"/>
                <w:szCs w:val="16"/>
              </w:rPr>
              <w:t>944.11</w:t>
            </w:r>
          </w:p>
        </w:tc>
        <w:tc>
          <w:tcPr>
            <w:tcW w:w="1142" w:type="dxa"/>
            <w:shd w:val="clear" w:color="auto" w:fill="auto"/>
            <w:vAlign w:val="center"/>
          </w:tcPr>
          <w:p>
            <w:pPr>
              <w:spacing w:line="240" w:lineRule="exact"/>
              <w:jc w:val="center"/>
              <w:rPr>
                <w:kern w:val="0"/>
                <w:sz w:val="16"/>
                <w:szCs w:val="16"/>
              </w:rPr>
            </w:pPr>
            <w:r>
              <w:rPr>
                <w:rFonts w:hint="eastAsia"/>
                <w:kern w:val="0"/>
                <w:sz w:val="16"/>
                <w:szCs w:val="16"/>
              </w:rPr>
              <w:t>1500</w:t>
            </w:r>
          </w:p>
        </w:tc>
        <w:tc>
          <w:tcPr>
            <w:tcW w:w="804" w:type="dxa"/>
            <w:shd w:val="clear" w:color="auto" w:fill="auto"/>
            <w:vAlign w:val="center"/>
          </w:tcPr>
          <w:p>
            <w:pPr>
              <w:spacing w:line="240" w:lineRule="exact"/>
              <w:jc w:val="center"/>
              <w:rPr>
                <w:kern w:val="0"/>
                <w:sz w:val="16"/>
                <w:szCs w:val="16"/>
              </w:rPr>
            </w:pPr>
            <w:r>
              <w:rPr>
                <w:rFonts w:hint="eastAsia"/>
                <w:kern w:val="0"/>
                <w:sz w:val="16"/>
                <w:szCs w:val="16"/>
              </w:rPr>
              <w:t>10</w:t>
            </w:r>
          </w:p>
        </w:tc>
        <w:tc>
          <w:tcPr>
            <w:tcW w:w="1060" w:type="dxa"/>
            <w:shd w:val="clear" w:color="auto" w:fill="auto"/>
            <w:vAlign w:val="center"/>
          </w:tcPr>
          <w:p>
            <w:pPr>
              <w:spacing w:line="240" w:lineRule="exact"/>
              <w:jc w:val="center"/>
              <w:rPr>
                <w:kern w:val="0"/>
                <w:sz w:val="16"/>
                <w:szCs w:val="16"/>
              </w:rPr>
            </w:pPr>
            <w:r>
              <w:rPr>
                <w:rFonts w:hint="eastAsia"/>
                <w:kern w:val="0"/>
                <w:sz w:val="16"/>
                <w:szCs w:val="16"/>
              </w:rPr>
              <w:t>1045.1</w:t>
            </w:r>
          </w:p>
        </w:tc>
        <w:tc>
          <w:tcPr>
            <w:tcW w:w="1001" w:type="dxa"/>
            <w:shd w:val="clear" w:color="auto" w:fill="auto"/>
            <w:vAlign w:val="center"/>
          </w:tcPr>
          <w:p>
            <w:pPr>
              <w:spacing w:line="240" w:lineRule="exact"/>
              <w:jc w:val="center"/>
              <w:rPr>
                <w:kern w:val="0"/>
                <w:sz w:val="16"/>
                <w:szCs w:val="16"/>
              </w:rPr>
            </w:pPr>
            <w:r>
              <w:rPr>
                <w:kern w:val="0"/>
                <w:sz w:val="16"/>
                <w:szCs w:val="16"/>
              </w:rPr>
              <w:t>1155.6</w:t>
            </w:r>
          </w:p>
        </w:tc>
        <w:tc>
          <w:tcPr>
            <w:tcW w:w="970" w:type="dxa"/>
            <w:shd w:val="clear" w:color="auto" w:fill="auto"/>
            <w:vAlign w:val="center"/>
          </w:tcPr>
          <w:p>
            <w:pPr>
              <w:spacing w:line="240" w:lineRule="exact"/>
              <w:jc w:val="center"/>
              <w:rPr>
                <w:kern w:val="0"/>
                <w:sz w:val="16"/>
                <w:szCs w:val="16"/>
              </w:rPr>
            </w:pPr>
            <w:r>
              <w:rPr>
                <w:kern w:val="0"/>
                <w:sz w:val="16"/>
                <w:szCs w:val="16"/>
              </w:rPr>
              <w:t>10.65</w:t>
            </w:r>
          </w:p>
        </w:tc>
        <w:tc>
          <w:tcPr>
            <w:tcW w:w="1260" w:type="dxa"/>
            <w:shd w:val="clear" w:color="auto" w:fill="auto"/>
            <w:vAlign w:val="center"/>
          </w:tcPr>
          <w:p>
            <w:pPr>
              <w:spacing w:line="240" w:lineRule="exact"/>
              <w:jc w:val="center"/>
              <w:rPr>
                <w:kern w:val="0"/>
                <w:sz w:val="16"/>
                <w:szCs w:val="16"/>
              </w:rPr>
            </w:pPr>
            <w:r>
              <w:rPr>
                <w:kern w:val="0"/>
                <w:sz w:val="16"/>
                <w:szCs w:val="16"/>
              </w:rPr>
              <w:t>10.4</w:t>
            </w:r>
          </w:p>
        </w:tc>
        <w:tc>
          <w:tcPr>
            <w:tcW w:w="1251" w:type="dxa"/>
            <w:shd w:val="clear" w:color="auto" w:fill="auto"/>
            <w:vAlign w:val="center"/>
          </w:tcPr>
          <w:p>
            <w:pPr>
              <w:spacing w:line="240" w:lineRule="exact"/>
              <w:jc w:val="center"/>
              <w:rPr>
                <w:kern w:val="0"/>
                <w:sz w:val="16"/>
                <w:szCs w:val="16"/>
              </w:rPr>
            </w:pPr>
            <w:r>
              <w:rPr>
                <w:rFonts w:hint="eastAsia"/>
                <w:kern w:val="0"/>
                <w:sz w:val="16"/>
                <w:szCs w:val="16"/>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12" w:hRule="atLeast"/>
          <w:jc w:val="center"/>
        </w:trPr>
        <w:tc>
          <w:tcPr>
            <w:tcW w:w="541" w:type="dxa"/>
            <w:vMerge w:val="continue"/>
            <w:shd w:val="clear" w:color="auto" w:fill="auto"/>
            <w:vAlign w:val="center"/>
          </w:tcPr>
          <w:p>
            <w:pPr>
              <w:spacing w:line="240" w:lineRule="exact"/>
              <w:jc w:val="center"/>
              <w:rPr>
                <w:b/>
                <w:kern w:val="0"/>
                <w:sz w:val="16"/>
                <w:szCs w:val="16"/>
              </w:rPr>
            </w:pPr>
          </w:p>
        </w:tc>
        <w:tc>
          <w:tcPr>
            <w:tcW w:w="4004" w:type="dxa"/>
            <w:shd w:val="clear" w:color="auto" w:fill="auto"/>
            <w:vAlign w:val="center"/>
          </w:tcPr>
          <w:p>
            <w:pPr>
              <w:spacing w:line="240" w:lineRule="exact"/>
              <w:rPr>
                <w:kern w:val="0"/>
                <w:sz w:val="16"/>
                <w:szCs w:val="16"/>
              </w:rPr>
            </w:pPr>
            <w:r>
              <w:rPr>
                <w:kern w:val="0"/>
                <w:sz w:val="16"/>
                <w:szCs w:val="16"/>
              </w:rPr>
              <w:t>6.</w:t>
            </w:r>
            <w:r>
              <w:rPr>
                <w:rFonts w:hAnsi="宋体"/>
                <w:kern w:val="0"/>
                <w:sz w:val="16"/>
                <w:szCs w:val="16"/>
              </w:rPr>
              <w:t>进出口总额（亿元）</w:t>
            </w:r>
            <w:r>
              <w:rPr>
                <w:rStyle w:val="20"/>
                <w:rFonts w:hAnsi="宋体"/>
                <w:kern w:val="0"/>
                <w:sz w:val="16"/>
                <w:szCs w:val="16"/>
              </w:rPr>
              <w:footnoteReference w:id="2"/>
            </w:r>
          </w:p>
        </w:tc>
        <w:tc>
          <w:tcPr>
            <w:tcW w:w="950" w:type="dxa"/>
            <w:shd w:val="clear" w:color="auto" w:fill="auto"/>
            <w:vAlign w:val="center"/>
          </w:tcPr>
          <w:p>
            <w:pPr>
              <w:spacing w:line="240" w:lineRule="exact"/>
              <w:jc w:val="center"/>
            </w:pPr>
            <w:r>
              <w:rPr>
                <w:rFonts w:hAnsi="宋体"/>
                <w:kern w:val="0"/>
                <w:sz w:val="16"/>
                <w:szCs w:val="16"/>
              </w:rPr>
              <w:t>预期性</w:t>
            </w:r>
          </w:p>
        </w:tc>
        <w:tc>
          <w:tcPr>
            <w:tcW w:w="1077" w:type="dxa"/>
            <w:shd w:val="clear" w:color="auto" w:fill="auto"/>
            <w:vAlign w:val="center"/>
          </w:tcPr>
          <w:p>
            <w:pPr>
              <w:spacing w:line="240" w:lineRule="exact"/>
              <w:jc w:val="center"/>
              <w:rPr>
                <w:kern w:val="0"/>
                <w:sz w:val="16"/>
                <w:szCs w:val="16"/>
              </w:rPr>
            </w:pPr>
            <w:r>
              <w:rPr>
                <w:kern w:val="0"/>
                <w:sz w:val="16"/>
                <w:szCs w:val="16"/>
              </w:rPr>
              <w:t>138.63</w:t>
            </w:r>
          </w:p>
        </w:tc>
        <w:tc>
          <w:tcPr>
            <w:tcW w:w="1142" w:type="dxa"/>
            <w:shd w:val="clear" w:color="auto" w:fill="auto"/>
            <w:vAlign w:val="center"/>
          </w:tcPr>
          <w:p>
            <w:pPr>
              <w:spacing w:line="240" w:lineRule="exact"/>
              <w:jc w:val="center"/>
              <w:rPr>
                <w:kern w:val="0"/>
                <w:sz w:val="16"/>
                <w:szCs w:val="16"/>
              </w:rPr>
            </w:pPr>
            <w:r>
              <w:rPr>
                <w:rFonts w:hint="eastAsia"/>
                <w:kern w:val="0"/>
                <w:sz w:val="16"/>
                <w:szCs w:val="16"/>
              </w:rPr>
              <w:t>31.6</w:t>
            </w:r>
          </w:p>
        </w:tc>
        <w:tc>
          <w:tcPr>
            <w:tcW w:w="804" w:type="dxa"/>
            <w:shd w:val="clear" w:color="auto" w:fill="auto"/>
            <w:vAlign w:val="center"/>
          </w:tcPr>
          <w:p>
            <w:pPr>
              <w:spacing w:line="240" w:lineRule="exact"/>
              <w:jc w:val="center"/>
              <w:rPr>
                <w:kern w:val="0"/>
                <w:sz w:val="16"/>
                <w:szCs w:val="16"/>
              </w:rPr>
            </w:pPr>
            <w:r>
              <w:rPr>
                <w:rFonts w:hint="eastAsia"/>
                <w:kern w:val="0"/>
                <w:sz w:val="16"/>
                <w:szCs w:val="16"/>
              </w:rPr>
              <w:t>8</w:t>
            </w:r>
          </w:p>
        </w:tc>
        <w:tc>
          <w:tcPr>
            <w:tcW w:w="1060" w:type="dxa"/>
            <w:shd w:val="clear" w:color="auto" w:fill="auto"/>
            <w:vAlign w:val="center"/>
          </w:tcPr>
          <w:p>
            <w:pPr>
              <w:spacing w:line="240" w:lineRule="exact"/>
              <w:jc w:val="center"/>
              <w:rPr>
                <w:kern w:val="0"/>
                <w:sz w:val="16"/>
                <w:szCs w:val="16"/>
              </w:rPr>
            </w:pPr>
            <w:r>
              <w:rPr>
                <w:rFonts w:hint="eastAsia"/>
                <w:kern w:val="0"/>
                <w:sz w:val="16"/>
                <w:szCs w:val="16"/>
              </w:rPr>
              <w:t>135.38</w:t>
            </w:r>
          </w:p>
        </w:tc>
        <w:tc>
          <w:tcPr>
            <w:tcW w:w="1001" w:type="dxa"/>
            <w:shd w:val="clear" w:color="auto" w:fill="auto"/>
            <w:vAlign w:val="center"/>
          </w:tcPr>
          <w:p>
            <w:pPr>
              <w:spacing w:line="240" w:lineRule="exact"/>
              <w:jc w:val="center"/>
              <w:rPr>
                <w:kern w:val="0"/>
                <w:sz w:val="16"/>
                <w:szCs w:val="16"/>
              </w:rPr>
            </w:pPr>
            <w:r>
              <w:rPr>
                <w:kern w:val="0"/>
                <w:sz w:val="16"/>
                <w:szCs w:val="16"/>
              </w:rPr>
              <w:t>172.42</w:t>
            </w:r>
          </w:p>
        </w:tc>
        <w:tc>
          <w:tcPr>
            <w:tcW w:w="970" w:type="dxa"/>
            <w:shd w:val="clear" w:color="auto" w:fill="auto"/>
            <w:vAlign w:val="center"/>
          </w:tcPr>
          <w:p>
            <w:pPr>
              <w:spacing w:line="240" w:lineRule="exact"/>
              <w:jc w:val="center"/>
              <w:rPr>
                <w:kern w:val="0"/>
                <w:sz w:val="16"/>
                <w:szCs w:val="16"/>
              </w:rPr>
            </w:pPr>
            <w:r>
              <w:rPr>
                <w:kern w:val="0"/>
                <w:sz w:val="16"/>
                <w:szCs w:val="16"/>
              </w:rPr>
              <w:t>11.4</w:t>
            </w:r>
          </w:p>
        </w:tc>
        <w:tc>
          <w:tcPr>
            <w:tcW w:w="1260" w:type="dxa"/>
            <w:shd w:val="clear" w:color="auto" w:fill="auto"/>
            <w:vAlign w:val="center"/>
          </w:tcPr>
          <w:p>
            <w:pPr>
              <w:spacing w:line="240" w:lineRule="exact"/>
              <w:jc w:val="center"/>
              <w:rPr>
                <w:kern w:val="0"/>
                <w:sz w:val="16"/>
                <w:szCs w:val="16"/>
              </w:rPr>
            </w:pPr>
            <w:r>
              <w:rPr>
                <w:rFonts w:hint="eastAsia"/>
                <w:kern w:val="0"/>
                <w:sz w:val="16"/>
                <w:szCs w:val="16"/>
              </w:rPr>
              <w:t>-</w:t>
            </w:r>
            <w:r>
              <w:rPr>
                <w:kern w:val="0"/>
                <w:sz w:val="16"/>
                <w:szCs w:val="16"/>
              </w:rPr>
              <w:t>4.8</w:t>
            </w:r>
          </w:p>
        </w:tc>
        <w:tc>
          <w:tcPr>
            <w:tcW w:w="1251" w:type="dxa"/>
            <w:shd w:val="clear" w:color="auto" w:fill="auto"/>
            <w:vAlign w:val="center"/>
          </w:tcPr>
          <w:p>
            <w:pPr>
              <w:spacing w:line="240" w:lineRule="exact"/>
              <w:jc w:val="center"/>
              <w:rPr>
                <w:rFonts w:hAnsi="宋体"/>
                <w:kern w:val="0"/>
                <w:sz w:val="16"/>
                <w:szCs w:val="16"/>
              </w:rPr>
            </w:pPr>
            <w:r>
              <w:rPr>
                <w:rFonts w:hAnsi="宋体"/>
                <w:kern w:val="0"/>
                <w:sz w:val="16"/>
                <w:szCs w:val="16"/>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63" w:hRule="atLeast"/>
          <w:jc w:val="center"/>
        </w:trPr>
        <w:tc>
          <w:tcPr>
            <w:tcW w:w="541" w:type="dxa"/>
            <w:vMerge w:val="continue"/>
            <w:shd w:val="clear" w:color="auto" w:fill="auto"/>
            <w:vAlign w:val="center"/>
          </w:tcPr>
          <w:p>
            <w:pPr>
              <w:spacing w:line="240" w:lineRule="exact"/>
              <w:jc w:val="center"/>
              <w:rPr>
                <w:b/>
                <w:kern w:val="0"/>
                <w:sz w:val="16"/>
                <w:szCs w:val="16"/>
              </w:rPr>
            </w:pPr>
          </w:p>
        </w:tc>
        <w:tc>
          <w:tcPr>
            <w:tcW w:w="4004" w:type="dxa"/>
            <w:shd w:val="clear" w:color="auto" w:fill="auto"/>
            <w:vAlign w:val="center"/>
          </w:tcPr>
          <w:p>
            <w:pPr>
              <w:spacing w:line="240" w:lineRule="exact"/>
              <w:rPr>
                <w:kern w:val="0"/>
                <w:sz w:val="16"/>
                <w:szCs w:val="16"/>
              </w:rPr>
            </w:pPr>
            <w:r>
              <w:rPr>
                <w:kern w:val="0"/>
                <w:sz w:val="16"/>
                <w:szCs w:val="16"/>
              </w:rPr>
              <w:t>7.</w:t>
            </w:r>
            <w:r>
              <w:rPr>
                <w:rFonts w:hAnsi="宋体"/>
                <w:kern w:val="0"/>
                <w:sz w:val="16"/>
                <w:szCs w:val="16"/>
              </w:rPr>
              <w:t>城镇化率：</w:t>
            </w:r>
          </w:p>
          <w:p>
            <w:pPr>
              <w:spacing w:line="240" w:lineRule="exact"/>
              <w:ind w:firstLine="160" w:firstLineChars="100"/>
              <w:rPr>
                <w:kern w:val="0"/>
                <w:sz w:val="16"/>
                <w:szCs w:val="16"/>
              </w:rPr>
            </w:pPr>
            <w:r>
              <w:rPr>
                <w:rFonts w:hAnsi="宋体"/>
                <w:kern w:val="0"/>
                <w:sz w:val="16"/>
                <w:szCs w:val="16"/>
              </w:rPr>
              <w:t>常住人口城镇化率（</w:t>
            </w:r>
            <w:r>
              <w:rPr>
                <w:kern w:val="0"/>
                <w:sz w:val="16"/>
                <w:szCs w:val="16"/>
              </w:rPr>
              <w:t>%</w:t>
            </w:r>
            <w:r>
              <w:rPr>
                <w:rFonts w:hAnsi="宋体"/>
                <w:kern w:val="0"/>
                <w:sz w:val="16"/>
                <w:szCs w:val="16"/>
              </w:rPr>
              <w:t>）</w:t>
            </w:r>
          </w:p>
          <w:p>
            <w:pPr>
              <w:spacing w:line="240" w:lineRule="exact"/>
              <w:ind w:firstLine="160" w:firstLineChars="100"/>
              <w:rPr>
                <w:kern w:val="0"/>
                <w:sz w:val="16"/>
                <w:szCs w:val="16"/>
              </w:rPr>
            </w:pPr>
            <w:r>
              <w:rPr>
                <w:rFonts w:hAnsi="宋体"/>
                <w:kern w:val="0"/>
                <w:sz w:val="16"/>
                <w:szCs w:val="16"/>
              </w:rPr>
              <w:t>户籍人口城镇化率（</w:t>
            </w:r>
            <w:r>
              <w:rPr>
                <w:kern w:val="0"/>
                <w:sz w:val="16"/>
                <w:szCs w:val="16"/>
              </w:rPr>
              <w:t>%</w:t>
            </w:r>
            <w:r>
              <w:rPr>
                <w:rFonts w:hAnsi="宋体"/>
                <w:kern w:val="0"/>
                <w:sz w:val="16"/>
                <w:szCs w:val="16"/>
              </w:rPr>
              <w:t>）</w:t>
            </w:r>
          </w:p>
        </w:tc>
        <w:tc>
          <w:tcPr>
            <w:tcW w:w="950" w:type="dxa"/>
            <w:shd w:val="clear" w:color="auto" w:fill="auto"/>
            <w:vAlign w:val="center"/>
          </w:tcPr>
          <w:p>
            <w:pPr>
              <w:spacing w:line="240" w:lineRule="exact"/>
              <w:jc w:val="center"/>
              <w:rPr>
                <w:kern w:val="0"/>
                <w:sz w:val="16"/>
                <w:szCs w:val="16"/>
              </w:rPr>
            </w:pPr>
          </w:p>
          <w:p>
            <w:pPr>
              <w:spacing w:line="240" w:lineRule="exact"/>
              <w:jc w:val="center"/>
              <w:rPr>
                <w:kern w:val="0"/>
                <w:sz w:val="16"/>
                <w:szCs w:val="16"/>
              </w:rPr>
            </w:pPr>
            <w:r>
              <w:rPr>
                <w:rFonts w:hAnsi="宋体"/>
                <w:kern w:val="0"/>
                <w:sz w:val="16"/>
                <w:szCs w:val="16"/>
              </w:rPr>
              <w:t>预期性</w:t>
            </w:r>
          </w:p>
          <w:p>
            <w:pPr>
              <w:spacing w:line="240" w:lineRule="exact"/>
              <w:jc w:val="center"/>
            </w:pPr>
            <w:r>
              <w:rPr>
                <w:rFonts w:hAnsi="宋体"/>
                <w:kern w:val="0"/>
                <w:sz w:val="16"/>
                <w:szCs w:val="16"/>
              </w:rPr>
              <w:t>约束性</w:t>
            </w:r>
          </w:p>
        </w:tc>
        <w:tc>
          <w:tcPr>
            <w:tcW w:w="1077" w:type="dxa"/>
            <w:shd w:val="clear" w:color="auto" w:fill="auto"/>
            <w:vAlign w:val="center"/>
          </w:tcPr>
          <w:p>
            <w:pPr>
              <w:spacing w:line="240" w:lineRule="exact"/>
              <w:jc w:val="center"/>
              <w:rPr>
                <w:kern w:val="0"/>
                <w:sz w:val="16"/>
                <w:szCs w:val="16"/>
              </w:rPr>
            </w:pPr>
            <w:r>
              <w:rPr>
                <w:rFonts w:hint="eastAsia"/>
                <w:kern w:val="0"/>
                <w:sz w:val="16"/>
                <w:szCs w:val="16"/>
              </w:rPr>
              <w:t>62</w:t>
            </w:r>
          </w:p>
          <w:p>
            <w:pPr>
              <w:spacing w:line="240" w:lineRule="exact"/>
              <w:jc w:val="center"/>
              <w:rPr>
                <w:kern w:val="0"/>
                <w:sz w:val="16"/>
                <w:szCs w:val="16"/>
              </w:rPr>
            </w:pPr>
            <w:r>
              <w:rPr>
                <w:rFonts w:hint="eastAsia"/>
                <w:kern w:val="0"/>
                <w:sz w:val="16"/>
                <w:szCs w:val="16"/>
              </w:rPr>
              <w:t>62.11</w:t>
            </w:r>
          </w:p>
          <w:p>
            <w:pPr>
              <w:spacing w:line="240" w:lineRule="exact"/>
              <w:jc w:val="center"/>
              <w:rPr>
                <w:kern w:val="0"/>
                <w:sz w:val="16"/>
                <w:szCs w:val="16"/>
              </w:rPr>
            </w:pPr>
            <w:r>
              <w:rPr>
                <w:rFonts w:hint="eastAsia"/>
                <w:kern w:val="0"/>
                <w:sz w:val="16"/>
                <w:szCs w:val="16"/>
              </w:rPr>
              <w:t>48.25</w:t>
            </w:r>
          </w:p>
        </w:tc>
        <w:tc>
          <w:tcPr>
            <w:tcW w:w="1142" w:type="dxa"/>
            <w:shd w:val="clear" w:color="auto" w:fill="auto"/>
            <w:vAlign w:val="center"/>
          </w:tcPr>
          <w:p>
            <w:pPr>
              <w:spacing w:line="240" w:lineRule="exact"/>
              <w:jc w:val="center"/>
              <w:rPr>
                <w:kern w:val="0"/>
                <w:sz w:val="16"/>
                <w:szCs w:val="16"/>
              </w:rPr>
            </w:pPr>
          </w:p>
          <w:p>
            <w:pPr>
              <w:spacing w:line="240" w:lineRule="exact"/>
              <w:jc w:val="center"/>
              <w:rPr>
                <w:kern w:val="0"/>
                <w:sz w:val="16"/>
                <w:szCs w:val="16"/>
              </w:rPr>
            </w:pPr>
            <w:r>
              <w:rPr>
                <w:rFonts w:hint="eastAsia"/>
                <w:kern w:val="0"/>
                <w:sz w:val="16"/>
                <w:szCs w:val="16"/>
              </w:rPr>
              <w:t>68.7</w:t>
            </w:r>
          </w:p>
          <w:p>
            <w:pPr>
              <w:spacing w:line="240" w:lineRule="exact"/>
              <w:jc w:val="center"/>
              <w:rPr>
                <w:kern w:val="0"/>
                <w:sz w:val="16"/>
                <w:szCs w:val="16"/>
              </w:rPr>
            </w:pPr>
            <w:r>
              <w:rPr>
                <w:rFonts w:hint="eastAsia"/>
                <w:kern w:val="0"/>
                <w:sz w:val="16"/>
                <w:szCs w:val="16"/>
              </w:rPr>
              <w:t>53</w:t>
            </w:r>
          </w:p>
        </w:tc>
        <w:tc>
          <w:tcPr>
            <w:tcW w:w="804" w:type="dxa"/>
            <w:shd w:val="clear" w:color="auto" w:fill="auto"/>
            <w:vAlign w:val="center"/>
          </w:tcPr>
          <w:p>
            <w:pPr>
              <w:spacing w:line="240" w:lineRule="exact"/>
              <w:jc w:val="center"/>
            </w:pPr>
            <w:r>
              <w:rPr>
                <w:kern w:val="0"/>
                <w:sz w:val="16"/>
                <w:szCs w:val="16"/>
              </w:rPr>
              <w:t>—</w:t>
            </w:r>
          </w:p>
        </w:tc>
        <w:tc>
          <w:tcPr>
            <w:tcW w:w="1060" w:type="dxa"/>
            <w:shd w:val="clear" w:color="auto" w:fill="auto"/>
            <w:vAlign w:val="center"/>
          </w:tcPr>
          <w:p>
            <w:pPr>
              <w:spacing w:line="240" w:lineRule="exact"/>
              <w:jc w:val="center"/>
              <w:rPr>
                <w:kern w:val="0"/>
                <w:sz w:val="16"/>
                <w:szCs w:val="16"/>
              </w:rPr>
            </w:pPr>
            <w:r>
              <w:rPr>
                <w:rFonts w:hint="eastAsia"/>
                <w:kern w:val="0"/>
                <w:sz w:val="16"/>
                <w:szCs w:val="16"/>
              </w:rPr>
              <w:t>6</w:t>
            </w:r>
            <w:r>
              <w:rPr>
                <w:kern w:val="0"/>
                <w:sz w:val="16"/>
                <w:szCs w:val="16"/>
              </w:rPr>
              <w:t>3.01</w:t>
            </w:r>
          </w:p>
          <w:p>
            <w:pPr>
              <w:spacing w:line="240" w:lineRule="exact"/>
              <w:jc w:val="center"/>
              <w:rPr>
                <w:kern w:val="0"/>
                <w:sz w:val="16"/>
                <w:szCs w:val="16"/>
              </w:rPr>
            </w:pPr>
            <w:r>
              <w:rPr>
                <w:rFonts w:hint="eastAsia"/>
                <w:kern w:val="0"/>
                <w:sz w:val="16"/>
                <w:szCs w:val="16"/>
              </w:rPr>
              <w:t>63.01</w:t>
            </w:r>
          </w:p>
          <w:p>
            <w:pPr>
              <w:spacing w:line="240" w:lineRule="exact"/>
              <w:jc w:val="center"/>
              <w:rPr>
                <w:kern w:val="0"/>
                <w:sz w:val="16"/>
                <w:szCs w:val="16"/>
              </w:rPr>
            </w:pPr>
            <w:r>
              <w:rPr>
                <w:rFonts w:hint="eastAsia"/>
                <w:kern w:val="0"/>
                <w:sz w:val="16"/>
                <w:szCs w:val="16"/>
              </w:rPr>
              <w:t>49.32</w:t>
            </w:r>
          </w:p>
        </w:tc>
        <w:tc>
          <w:tcPr>
            <w:tcW w:w="1001" w:type="dxa"/>
            <w:shd w:val="clear" w:color="auto" w:fill="auto"/>
            <w:vAlign w:val="center"/>
          </w:tcPr>
          <w:p>
            <w:pPr>
              <w:spacing w:line="240" w:lineRule="exact"/>
              <w:jc w:val="center"/>
              <w:rPr>
                <w:kern w:val="0"/>
                <w:sz w:val="16"/>
                <w:szCs w:val="16"/>
              </w:rPr>
            </w:pPr>
            <w:r>
              <w:rPr>
                <w:rFonts w:hint="eastAsia"/>
                <w:kern w:val="0"/>
                <w:sz w:val="16"/>
                <w:szCs w:val="16"/>
              </w:rPr>
              <w:t>6</w:t>
            </w:r>
            <w:r>
              <w:rPr>
                <w:kern w:val="0"/>
                <w:sz w:val="16"/>
                <w:szCs w:val="16"/>
              </w:rPr>
              <w:t>4.01</w:t>
            </w:r>
          </w:p>
          <w:p>
            <w:pPr>
              <w:spacing w:line="240" w:lineRule="exact"/>
              <w:jc w:val="center"/>
              <w:rPr>
                <w:kern w:val="0"/>
                <w:sz w:val="16"/>
                <w:szCs w:val="16"/>
              </w:rPr>
            </w:pPr>
            <w:r>
              <w:rPr>
                <w:rFonts w:hint="eastAsia"/>
                <w:kern w:val="0"/>
                <w:sz w:val="16"/>
                <w:szCs w:val="16"/>
              </w:rPr>
              <w:t>64.01</w:t>
            </w:r>
          </w:p>
          <w:p>
            <w:pPr>
              <w:spacing w:line="240" w:lineRule="exact"/>
              <w:jc w:val="center"/>
              <w:rPr>
                <w:kern w:val="0"/>
                <w:sz w:val="16"/>
                <w:szCs w:val="16"/>
              </w:rPr>
            </w:pPr>
            <w:r>
              <w:rPr>
                <w:rFonts w:hint="eastAsia"/>
                <w:kern w:val="0"/>
                <w:sz w:val="16"/>
                <w:szCs w:val="16"/>
              </w:rPr>
              <w:t>49.5</w:t>
            </w:r>
            <w:r>
              <w:rPr>
                <w:kern w:val="0"/>
                <w:sz w:val="16"/>
                <w:szCs w:val="16"/>
              </w:rPr>
              <w:t>2</w:t>
            </w:r>
          </w:p>
        </w:tc>
        <w:tc>
          <w:tcPr>
            <w:tcW w:w="970" w:type="dxa"/>
            <w:shd w:val="clear" w:color="auto" w:fill="auto"/>
            <w:vAlign w:val="center"/>
          </w:tcPr>
          <w:p>
            <w:pPr>
              <w:spacing w:line="240" w:lineRule="exact"/>
              <w:jc w:val="center"/>
            </w:pPr>
            <w:r>
              <w:rPr>
                <w:kern w:val="0"/>
                <w:sz w:val="16"/>
                <w:szCs w:val="16"/>
              </w:rPr>
              <w:t>—</w:t>
            </w:r>
          </w:p>
        </w:tc>
        <w:tc>
          <w:tcPr>
            <w:tcW w:w="1260" w:type="dxa"/>
            <w:shd w:val="clear" w:color="auto" w:fill="auto"/>
            <w:vAlign w:val="center"/>
          </w:tcPr>
          <w:p>
            <w:pPr>
              <w:spacing w:line="240" w:lineRule="exact"/>
              <w:jc w:val="center"/>
              <w:rPr>
                <w:kern w:val="0"/>
                <w:sz w:val="16"/>
                <w:szCs w:val="16"/>
              </w:rPr>
            </w:pPr>
            <w:r>
              <w:rPr>
                <w:kern w:val="0"/>
                <w:sz w:val="16"/>
                <w:szCs w:val="16"/>
              </w:rPr>
              <w:t>—</w:t>
            </w:r>
          </w:p>
          <w:p>
            <w:pPr>
              <w:spacing w:line="240" w:lineRule="exact"/>
              <w:jc w:val="center"/>
              <w:rPr>
                <w:kern w:val="0"/>
                <w:sz w:val="16"/>
                <w:szCs w:val="16"/>
              </w:rPr>
            </w:pPr>
            <w:r>
              <w:rPr>
                <w:kern w:val="0"/>
                <w:sz w:val="16"/>
                <w:szCs w:val="16"/>
              </w:rPr>
              <w:t>—</w:t>
            </w:r>
          </w:p>
        </w:tc>
        <w:tc>
          <w:tcPr>
            <w:tcW w:w="1251" w:type="dxa"/>
            <w:shd w:val="clear" w:color="auto" w:fill="auto"/>
            <w:vAlign w:val="center"/>
          </w:tcPr>
          <w:p>
            <w:pPr>
              <w:spacing w:line="240" w:lineRule="exact"/>
              <w:jc w:val="center"/>
              <w:rPr>
                <w:kern w:val="0"/>
                <w:sz w:val="16"/>
                <w:szCs w:val="16"/>
              </w:rPr>
            </w:pPr>
            <w:r>
              <w:rPr>
                <w:rFonts w:hint="eastAsia"/>
                <w:kern w:val="0"/>
                <w:sz w:val="16"/>
                <w:szCs w:val="16"/>
              </w:rPr>
              <w:t>未完成</w:t>
            </w:r>
          </w:p>
          <w:p>
            <w:pPr>
              <w:spacing w:line="240" w:lineRule="exact"/>
              <w:jc w:val="center"/>
              <w:rPr>
                <w:kern w:val="0"/>
                <w:sz w:val="16"/>
                <w:szCs w:val="16"/>
              </w:rPr>
            </w:pPr>
            <w:r>
              <w:rPr>
                <w:rFonts w:hint="eastAsia"/>
                <w:kern w:val="0"/>
                <w:sz w:val="16"/>
                <w:szCs w:val="16"/>
              </w:rPr>
              <w:t>未</w:t>
            </w:r>
            <w:r>
              <w:rPr>
                <w:kern w:val="0"/>
                <w:sz w:val="16"/>
                <w:szCs w:val="16"/>
              </w:rPr>
              <w:t>完成</w:t>
            </w:r>
          </w:p>
          <w:p>
            <w:pPr>
              <w:spacing w:line="240" w:lineRule="exact"/>
              <w:jc w:val="center"/>
              <w:rPr>
                <w:kern w:val="0"/>
                <w:sz w:val="16"/>
                <w:szCs w:val="16"/>
              </w:rPr>
            </w:pPr>
            <w:r>
              <w:rPr>
                <w:rFonts w:hint="eastAsia"/>
                <w:kern w:val="0"/>
                <w:sz w:val="16"/>
                <w:szCs w:val="16"/>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3" w:hRule="atLeast"/>
          <w:jc w:val="center"/>
        </w:trPr>
        <w:tc>
          <w:tcPr>
            <w:tcW w:w="541" w:type="dxa"/>
            <w:vMerge w:val="restart"/>
            <w:shd w:val="clear" w:color="auto" w:fill="auto"/>
            <w:vAlign w:val="center"/>
          </w:tcPr>
          <w:p>
            <w:pPr>
              <w:spacing w:line="240" w:lineRule="exact"/>
              <w:ind w:left="113" w:right="113"/>
              <w:jc w:val="center"/>
              <w:rPr>
                <w:rFonts w:hAnsi="宋体"/>
                <w:b/>
                <w:kern w:val="0"/>
                <w:sz w:val="16"/>
                <w:szCs w:val="16"/>
              </w:rPr>
            </w:pPr>
            <w:r>
              <w:rPr>
                <w:rFonts w:hAnsi="宋体"/>
                <w:b/>
                <w:kern w:val="0"/>
                <w:sz w:val="16"/>
                <w:szCs w:val="16"/>
              </w:rPr>
              <w:t>民生福祉</w:t>
            </w:r>
          </w:p>
        </w:tc>
        <w:tc>
          <w:tcPr>
            <w:tcW w:w="4004" w:type="dxa"/>
            <w:shd w:val="clear" w:color="auto" w:fill="auto"/>
            <w:vAlign w:val="center"/>
          </w:tcPr>
          <w:p>
            <w:pPr>
              <w:spacing w:line="240" w:lineRule="exact"/>
              <w:rPr>
                <w:kern w:val="0"/>
                <w:sz w:val="16"/>
                <w:szCs w:val="16"/>
              </w:rPr>
            </w:pPr>
            <w:r>
              <w:rPr>
                <w:kern w:val="0"/>
                <w:sz w:val="16"/>
                <w:szCs w:val="16"/>
              </w:rPr>
              <w:t>8</w:t>
            </w:r>
            <w:r>
              <w:rPr>
                <w:rFonts w:hint="eastAsia"/>
                <w:kern w:val="0"/>
                <w:sz w:val="16"/>
                <w:szCs w:val="16"/>
              </w:rPr>
              <w:t>.</w:t>
            </w:r>
            <w:r>
              <w:rPr>
                <w:kern w:val="0"/>
                <w:sz w:val="16"/>
                <w:szCs w:val="16"/>
              </w:rPr>
              <w:t>九年义务教育巩固率（%）</w:t>
            </w:r>
          </w:p>
        </w:tc>
        <w:tc>
          <w:tcPr>
            <w:tcW w:w="950" w:type="dxa"/>
            <w:shd w:val="clear" w:color="auto" w:fill="auto"/>
            <w:vAlign w:val="center"/>
          </w:tcPr>
          <w:p>
            <w:pPr>
              <w:spacing w:line="240" w:lineRule="exact"/>
              <w:jc w:val="center"/>
              <w:rPr>
                <w:kern w:val="0"/>
                <w:sz w:val="16"/>
                <w:szCs w:val="16"/>
              </w:rPr>
            </w:pPr>
            <w:r>
              <w:rPr>
                <w:rFonts w:hAnsi="宋体"/>
                <w:kern w:val="0"/>
                <w:sz w:val="16"/>
                <w:szCs w:val="16"/>
              </w:rPr>
              <w:t>预期性</w:t>
            </w:r>
          </w:p>
        </w:tc>
        <w:tc>
          <w:tcPr>
            <w:tcW w:w="1077" w:type="dxa"/>
            <w:shd w:val="clear" w:color="auto" w:fill="auto"/>
            <w:vAlign w:val="center"/>
          </w:tcPr>
          <w:p>
            <w:pPr>
              <w:spacing w:line="240" w:lineRule="exact"/>
              <w:jc w:val="center"/>
              <w:rPr>
                <w:kern w:val="0"/>
                <w:sz w:val="16"/>
                <w:szCs w:val="16"/>
              </w:rPr>
            </w:pPr>
          </w:p>
        </w:tc>
        <w:tc>
          <w:tcPr>
            <w:tcW w:w="1142" w:type="dxa"/>
            <w:shd w:val="clear" w:color="auto" w:fill="auto"/>
            <w:vAlign w:val="center"/>
          </w:tcPr>
          <w:p>
            <w:pPr>
              <w:spacing w:line="240" w:lineRule="exact"/>
              <w:jc w:val="center"/>
              <w:rPr>
                <w:kern w:val="0"/>
                <w:sz w:val="16"/>
                <w:szCs w:val="16"/>
              </w:rPr>
            </w:pPr>
            <w:r>
              <w:rPr>
                <w:rFonts w:hint="eastAsia"/>
                <w:kern w:val="0"/>
                <w:sz w:val="16"/>
                <w:szCs w:val="16"/>
              </w:rPr>
              <w:t>95</w:t>
            </w:r>
          </w:p>
        </w:tc>
        <w:tc>
          <w:tcPr>
            <w:tcW w:w="804" w:type="dxa"/>
            <w:shd w:val="clear" w:color="auto" w:fill="auto"/>
            <w:vAlign w:val="center"/>
          </w:tcPr>
          <w:p>
            <w:pPr>
              <w:spacing w:line="240" w:lineRule="exact"/>
              <w:jc w:val="center"/>
            </w:pPr>
            <w:r>
              <w:rPr>
                <w:kern w:val="0"/>
                <w:sz w:val="16"/>
                <w:szCs w:val="16"/>
              </w:rPr>
              <w:t>—</w:t>
            </w:r>
          </w:p>
        </w:tc>
        <w:tc>
          <w:tcPr>
            <w:tcW w:w="1060" w:type="dxa"/>
            <w:shd w:val="clear" w:color="auto" w:fill="auto"/>
            <w:vAlign w:val="center"/>
          </w:tcPr>
          <w:p>
            <w:pPr>
              <w:spacing w:line="240" w:lineRule="exact"/>
              <w:jc w:val="center"/>
              <w:rPr>
                <w:kern w:val="0"/>
                <w:sz w:val="16"/>
                <w:szCs w:val="16"/>
              </w:rPr>
            </w:pPr>
            <w:r>
              <w:rPr>
                <w:kern w:val="0"/>
                <w:sz w:val="16"/>
                <w:szCs w:val="16"/>
              </w:rPr>
              <w:t>97.05</w:t>
            </w:r>
          </w:p>
        </w:tc>
        <w:tc>
          <w:tcPr>
            <w:tcW w:w="1001" w:type="dxa"/>
            <w:shd w:val="clear" w:color="auto" w:fill="auto"/>
            <w:vAlign w:val="center"/>
          </w:tcPr>
          <w:p>
            <w:pPr>
              <w:spacing w:line="240" w:lineRule="exact"/>
              <w:jc w:val="center"/>
              <w:rPr>
                <w:kern w:val="0"/>
                <w:sz w:val="16"/>
                <w:szCs w:val="16"/>
              </w:rPr>
            </w:pPr>
            <w:r>
              <w:rPr>
                <w:kern w:val="0"/>
                <w:sz w:val="16"/>
                <w:szCs w:val="16"/>
              </w:rPr>
              <w:t>97.03</w:t>
            </w:r>
          </w:p>
        </w:tc>
        <w:tc>
          <w:tcPr>
            <w:tcW w:w="970" w:type="dxa"/>
            <w:shd w:val="clear" w:color="auto" w:fill="auto"/>
            <w:vAlign w:val="center"/>
          </w:tcPr>
          <w:p>
            <w:pPr>
              <w:spacing w:line="240" w:lineRule="exact"/>
              <w:jc w:val="center"/>
            </w:pPr>
            <w:r>
              <w:rPr>
                <w:kern w:val="0"/>
                <w:sz w:val="16"/>
                <w:szCs w:val="16"/>
              </w:rPr>
              <w:t>—</w:t>
            </w:r>
          </w:p>
        </w:tc>
        <w:tc>
          <w:tcPr>
            <w:tcW w:w="1260" w:type="dxa"/>
            <w:shd w:val="clear" w:color="auto" w:fill="auto"/>
            <w:vAlign w:val="center"/>
          </w:tcPr>
          <w:p>
            <w:pPr>
              <w:spacing w:line="240" w:lineRule="exact"/>
              <w:jc w:val="center"/>
              <w:rPr>
                <w:kern w:val="0"/>
                <w:sz w:val="16"/>
                <w:szCs w:val="16"/>
              </w:rPr>
            </w:pPr>
            <w:r>
              <w:rPr>
                <w:kern w:val="0"/>
                <w:sz w:val="16"/>
                <w:szCs w:val="16"/>
              </w:rPr>
              <w:t>97</w:t>
            </w:r>
          </w:p>
        </w:tc>
        <w:tc>
          <w:tcPr>
            <w:tcW w:w="1251" w:type="dxa"/>
            <w:shd w:val="clear" w:color="auto" w:fill="auto"/>
            <w:vAlign w:val="center"/>
          </w:tcPr>
          <w:p>
            <w:pPr>
              <w:spacing w:line="240" w:lineRule="exact"/>
              <w:jc w:val="center"/>
              <w:rPr>
                <w:kern w:val="0"/>
                <w:sz w:val="16"/>
                <w:szCs w:val="16"/>
              </w:rPr>
            </w:pPr>
            <w:r>
              <w:rPr>
                <w:rFonts w:hAnsi="宋体"/>
                <w:kern w:val="0"/>
                <w:sz w:val="16"/>
                <w:szCs w:val="16"/>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3" w:hRule="atLeast"/>
          <w:jc w:val="center"/>
        </w:trPr>
        <w:tc>
          <w:tcPr>
            <w:tcW w:w="541" w:type="dxa"/>
            <w:vMerge w:val="continue"/>
            <w:shd w:val="clear" w:color="auto" w:fill="auto"/>
            <w:vAlign w:val="center"/>
          </w:tcPr>
          <w:p>
            <w:pPr>
              <w:spacing w:line="240" w:lineRule="exact"/>
              <w:ind w:left="113" w:right="113"/>
              <w:jc w:val="center"/>
              <w:rPr>
                <w:rFonts w:hAnsi="宋体"/>
                <w:b/>
                <w:kern w:val="0"/>
                <w:sz w:val="16"/>
                <w:szCs w:val="16"/>
              </w:rPr>
            </w:pPr>
          </w:p>
        </w:tc>
        <w:tc>
          <w:tcPr>
            <w:tcW w:w="4004" w:type="dxa"/>
            <w:shd w:val="clear" w:color="auto" w:fill="auto"/>
            <w:vAlign w:val="center"/>
          </w:tcPr>
          <w:p>
            <w:pPr>
              <w:spacing w:line="240" w:lineRule="exact"/>
              <w:rPr>
                <w:kern w:val="0"/>
                <w:sz w:val="16"/>
                <w:szCs w:val="16"/>
              </w:rPr>
            </w:pPr>
            <w:r>
              <w:rPr>
                <w:rFonts w:hint="eastAsia"/>
                <w:kern w:val="0"/>
                <w:sz w:val="16"/>
                <w:szCs w:val="16"/>
              </w:rPr>
              <w:t>9.</w:t>
            </w:r>
            <w:r>
              <w:rPr>
                <w:kern w:val="0"/>
                <w:sz w:val="16"/>
                <w:szCs w:val="16"/>
              </w:rPr>
              <w:t>高中阶段毛入学率（%）</w:t>
            </w:r>
          </w:p>
        </w:tc>
        <w:tc>
          <w:tcPr>
            <w:tcW w:w="950" w:type="dxa"/>
            <w:shd w:val="clear" w:color="auto" w:fill="auto"/>
            <w:vAlign w:val="center"/>
          </w:tcPr>
          <w:p>
            <w:pPr>
              <w:spacing w:line="240" w:lineRule="exact"/>
              <w:jc w:val="center"/>
              <w:rPr>
                <w:kern w:val="0"/>
                <w:sz w:val="16"/>
                <w:szCs w:val="16"/>
              </w:rPr>
            </w:pPr>
            <w:r>
              <w:rPr>
                <w:rFonts w:hAnsi="宋体"/>
                <w:kern w:val="0"/>
                <w:sz w:val="16"/>
                <w:szCs w:val="16"/>
              </w:rPr>
              <w:t>预期性</w:t>
            </w:r>
          </w:p>
        </w:tc>
        <w:tc>
          <w:tcPr>
            <w:tcW w:w="1077" w:type="dxa"/>
            <w:shd w:val="clear" w:color="auto" w:fill="auto"/>
            <w:vAlign w:val="center"/>
          </w:tcPr>
          <w:p>
            <w:pPr>
              <w:spacing w:line="240" w:lineRule="exact"/>
              <w:jc w:val="center"/>
              <w:rPr>
                <w:kern w:val="0"/>
                <w:sz w:val="16"/>
                <w:szCs w:val="16"/>
              </w:rPr>
            </w:pPr>
          </w:p>
        </w:tc>
        <w:tc>
          <w:tcPr>
            <w:tcW w:w="1142" w:type="dxa"/>
            <w:shd w:val="clear" w:color="auto" w:fill="auto"/>
            <w:vAlign w:val="center"/>
          </w:tcPr>
          <w:p>
            <w:pPr>
              <w:spacing w:line="240" w:lineRule="exact"/>
              <w:jc w:val="center"/>
              <w:rPr>
                <w:kern w:val="0"/>
                <w:sz w:val="16"/>
                <w:szCs w:val="16"/>
              </w:rPr>
            </w:pPr>
            <w:r>
              <w:rPr>
                <w:rFonts w:hint="eastAsia"/>
                <w:kern w:val="0"/>
                <w:sz w:val="16"/>
                <w:szCs w:val="16"/>
              </w:rPr>
              <w:t>92</w:t>
            </w:r>
          </w:p>
        </w:tc>
        <w:tc>
          <w:tcPr>
            <w:tcW w:w="804" w:type="dxa"/>
            <w:shd w:val="clear" w:color="auto" w:fill="auto"/>
            <w:vAlign w:val="center"/>
          </w:tcPr>
          <w:p>
            <w:pPr>
              <w:spacing w:line="240" w:lineRule="exact"/>
              <w:jc w:val="center"/>
            </w:pPr>
            <w:r>
              <w:rPr>
                <w:kern w:val="0"/>
                <w:sz w:val="16"/>
                <w:szCs w:val="16"/>
              </w:rPr>
              <w:t>—</w:t>
            </w:r>
          </w:p>
        </w:tc>
        <w:tc>
          <w:tcPr>
            <w:tcW w:w="1060" w:type="dxa"/>
            <w:shd w:val="clear" w:color="auto" w:fill="auto"/>
            <w:vAlign w:val="center"/>
          </w:tcPr>
          <w:p>
            <w:pPr>
              <w:spacing w:line="240" w:lineRule="exact"/>
              <w:jc w:val="center"/>
              <w:rPr>
                <w:kern w:val="0"/>
                <w:sz w:val="16"/>
                <w:szCs w:val="16"/>
              </w:rPr>
            </w:pPr>
            <w:r>
              <w:rPr>
                <w:kern w:val="0"/>
                <w:sz w:val="16"/>
                <w:szCs w:val="16"/>
              </w:rPr>
              <w:t>83</w:t>
            </w:r>
          </w:p>
        </w:tc>
        <w:tc>
          <w:tcPr>
            <w:tcW w:w="1001" w:type="dxa"/>
            <w:shd w:val="clear" w:color="auto" w:fill="auto"/>
            <w:vAlign w:val="center"/>
          </w:tcPr>
          <w:p>
            <w:pPr>
              <w:spacing w:line="240" w:lineRule="exact"/>
              <w:jc w:val="center"/>
              <w:rPr>
                <w:kern w:val="0"/>
                <w:sz w:val="16"/>
                <w:szCs w:val="16"/>
              </w:rPr>
            </w:pPr>
            <w:r>
              <w:rPr>
                <w:kern w:val="0"/>
                <w:sz w:val="16"/>
                <w:szCs w:val="16"/>
              </w:rPr>
              <w:t>85</w:t>
            </w:r>
          </w:p>
        </w:tc>
        <w:tc>
          <w:tcPr>
            <w:tcW w:w="970" w:type="dxa"/>
            <w:shd w:val="clear" w:color="auto" w:fill="auto"/>
            <w:vAlign w:val="center"/>
          </w:tcPr>
          <w:p>
            <w:pPr>
              <w:spacing w:line="240" w:lineRule="exact"/>
              <w:jc w:val="center"/>
            </w:pPr>
            <w:r>
              <w:rPr>
                <w:kern w:val="0"/>
                <w:sz w:val="16"/>
                <w:szCs w:val="16"/>
              </w:rPr>
              <w:t>—</w:t>
            </w:r>
          </w:p>
        </w:tc>
        <w:tc>
          <w:tcPr>
            <w:tcW w:w="1260" w:type="dxa"/>
            <w:shd w:val="clear" w:color="auto" w:fill="auto"/>
            <w:vAlign w:val="center"/>
          </w:tcPr>
          <w:p>
            <w:pPr>
              <w:spacing w:line="240" w:lineRule="exact"/>
              <w:jc w:val="center"/>
              <w:rPr>
                <w:kern w:val="0"/>
                <w:sz w:val="16"/>
                <w:szCs w:val="16"/>
              </w:rPr>
            </w:pPr>
            <w:r>
              <w:rPr>
                <w:kern w:val="0"/>
                <w:sz w:val="16"/>
                <w:szCs w:val="16"/>
              </w:rPr>
              <w:t>85</w:t>
            </w:r>
          </w:p>
        </w:tc>
        <w:tc>
          <w:tcPr>
            <w:tcW w:w="1251" w:type="dxa"/>
            <w:shd w:val="clear" w:color="auto" w:fill="auto"/>
            <w:vAlign w:val="center"/>
          </w:tcPr>
          <w:p>
            <w:pPr>
              <w:spacing w:line="240" w:lineRule="exact"/>
              <w:jc w:val="center"/>
              <w:rPr>
                <w:kern w:val="0"/>
                <w:sz w:val="16"/>
                <w:szCs w:val="16"/>
              </w:rPr>
            </w:pPr>
            <w:r>
              <w:rPr>
                <w:rFonts w:hAnsi="宋体"/>
                <w:kern w:val="0"/>
                <w:sz w:val="16"/>
                <w:szCs w:val="16"/>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3" w:hRule="atLeast"/>
          <w:jc w:val="center"/>
        </w:trPr>
        <w:tc>
          <w:tcPr>
            <w:tcW w:w="541" w:type="dxa"/>
            <w:vMerge w:val="continue"/>
            <w:shd w:val="clear" w:color="auto" w:fill="auto"/>
            <w:vAlign w:val="center"/>
          </w:tcPr>
          <w:p>
            <w:pPr>
              <w:spacing w:line="240" w:lineRule="exact"/>
              <w:ind w:left="113" w:right="113"/>
              <w:jc w:val="center"/>
              <w:rPr>
                <w:rFonts w:hAnsi="宋体"/>
                <w:b/>
                <w:kern w:val="0"/>
                <w:sz w:val="16"/>
                <w:szCs w:val="16"/>
              </w:rPr>
            </w:pPr>
          </w:p>
        </w:tc>
        <w:tc>
          <w:tcPr>
            <w:tcW w:w="4004" w:type="dxa"/>
            <w:shd w:val="clear" w:color="auto" w:fill="auto"/>
            <w:vAlign w:val="center"/>
          </w:tcPr>
          <w:p>
            <w:pPr>
              <w:spacing w:line="240" w:lineRule="exact"/>
              <w:rPr>
                <w:kern w:val="0"/>
                <w:sz w:val="16"/>
                <w:szCs w:val="16"/>
              </w:rPr>
            </w:pPr>
            <w:r>
              <w:rPr>
                <w:kern w:val="0"/>
                <w:sz w:val="16"/>
                <w:szCs w:val="16"/>
              </w:rPr>
              <w:t>10.市区</w:t>
            </w:r>
            <w:r>
              <w:rPr>
                <w:rFonts w:hAnsi="宋体"/>
                <w:kern w:val="0"/>
                <w:sz w:val="16"/>
                <w:szCs w:val="16"/>
              </w:rPr>
              <w:t>常住人口（万人）</w:t>
            </w:r>
          </w:p>
        </w:tc>
        <w:tc>
          <w:tcPr>
            <w:tcW w:w="950" w:type="dxa"/>
            <w:shd w:val="clear" w:color="auto" w:fill="auto"/>
            <w:vAlign w:val="center"/>
          </w:tcPr>
          <w:p>
            <w:pPr>
              <w:spacing w:line="240" w:lineRule="exact"/>
              <w:jc w:val="center"/>
            </w:pPr>
            <w:r>
              <w:rPr>
                <w:rFonts w:hAnsi="宋体"/>
                <w:kern w:val="0"/>
                <w:sz w:val="16"/>
                <w:szCs w:val="16"/>
              </w:rPr>
              <w:t>预期性</w:t>
            </w:r>
          </w:p>
        </w:tc>
        <w:tc>
          <w:tcPr>
            <w:tcW w:w="1077" w:type="dxa"/>
            <w:shd w:val="clear" w:color="auto" w:fill="auto"/>
            <w:vAlign w:val="center"/>
          </w:tcPr>
          <w:p>
            <w:pPr>
              <w:spacing w:line="240" w:lineRule="exact"/>
              <w:jc w:val="center"/>
              <w:rPr>
                <w:kern w:val="0"/>
                <w:sz w:val="16"/>
                <w:szCs w:val="16"/>
              </w:rPr>
            </w:pPr>
            <w:r>
              <w:rPr>
                <w:rFonts w:hint="eastAsia"/>
                <w:kern w:val="0"/>
                <w:sz w:val="16"/>
                <w:szCs w:val="16"/>
              </w:rPr>
              <w:t>160</w:t>
            </w:r>
          </w:p>
        </w:tc>
        <w:tc>
          <w:tcPr>
            <w:tcW w:w="1142" w:type="dxa"/>
            <w:shd w:val="clear" w:color="auto" w:fill="auto"/>
            <w:vAlign w:val="center"/>
          </w:tcPr>
          <w:p>
            <w:pPr>
              <w:spacing w:line="240" w:lineRule="exact"/>
              <w:jc w:val="center"/>
              <w:rPr>
                <w:kern w:val="0"/>
                <w:sz w:val="16"/>
                <w:szCs w:val="16"/>
              </w:rPr>
            </w:pPr>
            <w:r>
              <w:rPr>
                <w:rFonts w:hint="eastAsia"/>
                <w:kern w:val="0"/>
                <w:sz w:val="16"/>
                <w:szCs w:val="16"/>
              </w:rPr>
              <w:t>200</w:t>
            </w:r>
          </w:p>
        </w:tc>
        <w:tc>
          <w:tcPr>
            <w:tcW w:w="804" w:type="dxa"/>
            <w:shd w:val="clear" w:color="auto" w:fill="auto"/>
            <w:vAlign w:val="center"/>
          </w:tcPr>
          <w:p>
            <w:pPr>
              <w:spacing w:line="240" w:lineRule="exact"/>
              <w:jc w:val="center"/>
            </w:pPr>
            <w:r>
              <w:rPr>
                <w:kern w:val="0"/>
                <w:sz w:val="16"/>
                <w:szCs w:val="16"/>
              </w:rPr>
              <w:t>—</w:t>
            </w:r>
          </w:p>
        </w:tc>
        <w:tc>
          <w:tcPr>
            <w:tcW w:w="1060" w:type="dxa"/>
            <w:shd w:val="clear" w:color="auto" w:fill="auto"/>
            <w:vAlign w:val="center"/>
          </w:tcPr>
          <w:p>
            <w:pPr>
              <w:spacing w:line="240" w:lineRule="exact"/>
              <w:jc w:val="center"/>
              <w:rPr>
                <w:kern w:val="0"/>
                <w:sz w:val="15"/>
                <w:szCs w:val="15"/>
              </w:rPr>
            </w:pPr>
            <w:r>
              <w:rPr>
                <w:kern w:val="0"/>
                <w:sz w:val="15"/>
                <w:szCs w:val="15"/>
              </w:rPr>
              <w:t>161.49</w:t>
            </w:r>
          </w:p>
          <w:p>
            <w:pPr>
              <w:spacing w:line="240" w:lineRule="exact"/>
              <w:jc w:val="center"/>
              <w:rPr>
                <w:kern w:val="0"/>
                <w:sz w:val="15"/>
                <w:szCs w:val="15"/>
              </w:rPr>
            </w:pPr>
            <w:r>
              <w:rPr>
                <w:rFonts w:hint="eastAsia"/>
                <w:kern w:val="0"/>
                <w:sz w:val="15"/>
                <w:szCs w:val="15"/>
              </w:rPr>
              <w:t>(不含柳江)</w:t>
            </w:r>
          </w:p>
          <w:p>
            <w:pPr>
              <w:spacing w:line="240" w:lineRule="exact"/>
              <w:jc w:val="center"/>
              <w:rPr>
                <w:kern w:val="0"/>
                <w:sz w:val="15"/>
                <w:szCs w:val="15"/>
              </w:rPr>
            </w:pPr>
            <w:r>
              <w:rPr>
                <w:kern w:val="0"/>
                <w:sz w:val="15"/>
                <w:szCs w:val="15"/>
              </w:rPr>
              <w:t>221.91</w:t>
            </w:r>
          </w:p>
          <w:p>
            <w:pPr>
              <w:spacing w:line="240" w:lineRule="exact"/>
              <w:jc w:val="center"/>
              <w:rPr>
                <w:kern w:val="0"/>
                <w:sz w:val="15"/>
                <w:szCs w:val="15"/>
              </w:rPr>
            </w:pPr>
            <w:r>
              <w:rPr>
                <w:rFonts w:hint="eastAsia"/>
                <w:kern w:val="0"/>
                <w:sz w:val="15"/>
                <w:szCs w:val="15"/>
              </w:rPr>
              <w:t>（含柳江）</w:t>
            </w:r>
          </w:p>
        </w:tc>
        <w:tc>
          <w:tcPr>
            <w:tcW w:w="1001" w:type="dxa"/>
            <w:shd w:val="clear" w:color="auto" w:fill="auto"/>
            <w:vAlign w:val="center"/>
          </w:tcPr>
          <w:p>
            <w:pPr>
              <w:spacing w:line="240" w:lineRule="exact"/>
              <w:jc w:val="center"/>
              <w:rPr>
                <w:kern w:val="0"/>
                <w:sz w:val="16"/>
                <w:szCs w:val="16"/>
              </w:rPr>
            </w:pPr>
            <w:r>
              <w:rPr>
                <w:kern w:val="0"/>
                <w:sz w:val="16"/>
                <w:szCs w:val="16"/>
              </w:rPr>
              <w:t>224.55</w:t>
            </w:r>
            <w:r>
              <w:rPr>
                <w:rFonts w:hint="eastAsia"/>
                <w:kern w:val="0"/>
                <w:sz w:val="15"/>
                <w:szCs w:val="15"/>
              </w:rPr>
              <w:t>（含柳江）</w:t>
            </w:r>
          </w:p>
        </w:tc>
        <w:tc>
          <w:tcPr>
            <w:tcW w:w="970" w:type="dxa"/>
            <w:shd w:val="clear" w:color="auto" w:fill="auto"/>
            <w:vAlign w:val="center"/>
          </w:tcPr>
          <w:p>
            <w:pPr>
              <w:spacing w:line="240" w:lineRule="exact"/>
              <w:jc w:val="center"/>
            </w:pPr>
            <w:r>
              <w:rPr>
                <w:kern w:val="0"/>
                <w:sz w:val="16"/>
                <w:szCs w:val="16"/>
              </w:rPr>
              <w:t>—</w:t>
            </w:r>
          </w:p>
        </w:tc>
        <w:tc>
          <w:tcPr>
            <w:tcW w:w="1260" w:type="dxa"/>
            <w:shd w:val="clear" w:color="auto" w:fill="auto"/>
            <w:vAlign w:val="center"/>
          </w:tcPr>
          <w:p>
            <w:pPr>
              <w:spacing w:line="240" w:lineRule="exact"/>
              <w:jc w:val="center"/>
              <w:rPr>
                <w:kern w:val="0"/>
                <w:sz w:val="16"/>
                <w:szCs w:val="16"/>
              </w:rPr>
            </w:pPr>
            <w:r>
              <w:rPr>
                <w:kern w:val="0"/>
                <w:sz w:val="16"/>
                <w:szCs w:val="16"/>
              </w:rPr>
              <w:t>—</w:t>
            </w:r>
          </w:p>
        </w:tc>
        <w:tc>
          <w:tcPr>
            <w:tcW w:w="1251" w:type="dxa"/>
            <w:shd w:val="clear" w:color="auto" w:fill="auto"/>
            <w:vAlign w:val="center"/>
          </w:tcPr>
          <w:p>
            <w:pPr>
              <w:spacing w:line="240" w:lineRule="exact"/>
              <w:jc w:val="center"/>
              <w:rPr>
                <w:kern w:val="0"/>
                <w:sz w:val="16"/>
                <w:szCs w:val="16"/>
              </w:rPr>
            </w:pPr>
            <w:r>
              <w:rPr>
                <w:kern w:val="0"/>
                <w:sz w:val="16"/>
                <w:szCs w:val="16"/>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3" w:hRule="atLeast"/>
          <w:jc w:val="center"/>
        </w:trPr>
        <w:tc>
          <w:tcPr>
            <w:tcW w:w="541" w:type="dxa"/>
            <w:vMerge w:val="continue"/>
            <w:shd w:val="clear" w:color="auto" w:fill="auto"/>
            <w:vAlign w:val="center"/>
          </w:tcPr>
          <w:p>
            <w:pPr>
              <w:spacing w:line="240" w:lineRule="exact"/>
              <w:jc w:val="center"/>
              <w:rPr>
                <w:b/>
                <w:kern w:val="0"/>
                <w:sz w:val="16"/>
                <w:szCs w:val="16"/>
              </w:rPr>
            </w:pPr>
          </w:p>
        </w:tc>
        <w:tc>
          <w:tcPr>
            <w:tcW w:w="4004" w:type="dxa"/>
            <w:shd w:val="clear" w:color="auto" w:fill="auto"/>
            <w:vAlign w:val="center"/>
          </w:tcPr>
          <w:p>
            <w:pPr>
              <w:spacing w:line="240" w:lineRule="exact"/>
              <w:rPr>
                <w:rFonts w:hAnsi="宋体"/>
                <w:kern w:val="0"/>
                <w:sz w:val="16"/>
                <w:szCs w:val="16"/>
              </w:rPr>
            </w:pPr>
            <w:r>
              <w:rPr>
                <w:kern w:val="0"/>
                <w:sz w:val="16"/>
                <w:szCs w:val="16"/>
              </w:rPr>
              <w:t>11.</w:t>
            </w:r>
            <w:r>
              <w:rPr>
                <w:rFonts w:hAnsi="宋体"/>
                <w:kern w:val="0"/>
                <w:sz w:val="16"/>
                <w:szCs w:val="16"/>
              </w:rPr>
              <w:t>居民人均可支配收入（元）</w:t>
            </w:r>
          </w:p>
          <w:p>
            <w:pPr>
              <w:spacing w:line="240" w:lineRule="exact"/>
              <w:ind w:firstLine="320" w:firstLineChars="200"/>
              <w:rPr>
                <w:rFonts w:hAnsi="宋体"/>
                <w:kern w:val="0"/>
                <w:sz w:val="16"/>
                <w:szCs w:val="16"/>
              </w:rPr>
            </w:pPr>
            <w:r>
              <w:rPr>
                <w:rFonts w:hint="eastAsia" w:hAnsi="宋体"/>
                <w:kern w:val="0"/>
                <w:sz w:val="16"/>
                <w:szCs w:val="16"/>
              </w:rPr>
              <w:t>其中：城镇居民人均可支配收入</w:t>
            </w:r>
          </w:p>
          <w:p>
            <w:pPr>
              <w:spacing w:line="240" w:lineRule="exact"/>
              <w:ind w:firstLine="800" w:firstLineChars="500"/>
              <w:rPr>
                <w:rFonts w:hAnsi="宋体"/>
                <w:kern w:val="0"/>
                <w:sz w:val="16"/>
                <w:szCs w:val="16"/>
              </w:rPr>
            </w:pPr>
            <w:r>
              <w:rPr>
                <w:rFonts w:hint="eastAsia" w:hAnsi="宋体"/>
                <w:kern w:val="0"/>
                <w:sz w:val="16"/>
                <w:szCs w:val="16"/>
              </w:rPr>
              <w:t>农村居民人均可支配收入</w:t>
            </w:r>
          </w:p>
        </w:tc>
        <w:tc>
          <w:tcPr>
            <w:tcW w:w="950" w:type="dxa"/>
            <w:shd w:val="clear" w:color="auto" w:fill="auto"/>
            <w:vAlign w:val="center"/>
          </w:tcPr>
          <w:p>
            <w:pPr>
              <w:spacing w:line="240" w:lineRule="exact"/>
              <w:jc w:val="center"/>
              <w:rPr>
                <w:rFonts w:hAnsi="宋体"/>
                <w:kern w:val="0"/>
                <w:sz w:val="16"/>
                <w:szCs w:val="16"/>
              </w:rPr>
            </w:pPr>
            <w:r>
              <w:rPr>
                <w:rFonts w:hint="eastAsia" w:hAnsi="宋体"/>
                <w:kern w:val="0"/>
                <w:sz w:val="16"/>
                <w:szCs w:val="16"/>
              </w:rPr>
              <w:t>预期性</w:t>
            </w:r>
          </w:p>
        </w:tc>
        <w:tc>
          <w:tcPr>
            <w:tcW w:w="1077" w:type="dxa"/>
            <w:shd w:val="clear" w:color="auto" w:fill="auto"/>
            <w:vAlign w:val="center"/>
          </w:tcPr>
          <w:p>
            <w:pPr>
              <w:spacing w:line="240" w:lineRule="exact"/>
              <w:jc w:val="center"/>
              <w:rPr>
                <w:kern w:val="0"/>
                <w:sz w:val="16"/>
                <w:szCs w:val="16"/>
              </w:rPr>
            </w:pPr>
          </w:p>
          <w:p>
            <w:pPr>
              <w:spacing w:line="240" w:lineRule="exact"/>
              <w:jc w:val="center"/>
              <w:rPr>
                <w:kern w:val="0"/>
                <w:sz w:val="16"/>
                <w:szCs w:val="16"/>
              </w:rPr>
            </w:pPr>
            <w:r>
              <w:rPr>
                <w:rFonts w:hint="eastAsia"/>
                <w:kern w:val="0"/>
                <w:sz w:val="16"/>
                <w:szCs w:val="16"/>
              </w:rPr>
              <w:t>28722</w:t>
            </w:r>
          </w:p>
          <w:p>
            <w:pPr>
              <w:spacing w:line="240" w:lineRule="exact"/>
              <w:jc w:val="center"/>
              <w:rPr>
                <w:kern w:val="0"/>
                <w:sz w:val="16"/>
                <w:szCs w:val="16"/>
              </w:rPr>
            </w:pPr>
            <w:r>
              <w:rPr>
                <w:rFonts w:hint="eastAsia"/>
                <w:kern w:val="0"/>
                <w:sz w:val="16"/>
                <w:szCs w:val="16"/>
              </w:rPr>
              <w:t>9449</w:t>
            </w:r>
          </w:p>
        </w:tc>
        <w:tc>
          <w:tcPr>
            <w:tcW w:w="1142" w:type="dxa"/>
            <w:shd w:val="clear" w:color="auto" w:fill="auto"/>
            <w:vAlign w:val="center"/>
          </w:tcPr>
          <w:p>
            <w:pPr>
              <w:spacing w:line="240" w:lineRule="exact"/>
              <w:jc w:val="center"/>
              <w:rPr>
                <w:kern w:val="0"/>
                <w:sz w:val="16"/>
                <w:szCs w:val="16"/>
              </w:rPr>
            </w:pPr>
            <w:r>
              <w:rPr>
                <w:rFonts w:hint="eastAsia"/>
                <w:kern w:val="0"/>
                <w:sz w:val="16"/>
                <w:szCs w:val="16"/>
              </w:rPr>
              <w:t>—</w:t>
            </w:r>
          </w:p>
          <w:p>
            <w:pPr>
              <w:spacing w:line="240" w:lineRule="exact"/>
              <w:jc w:val="center"/>
              <w:rPr>
                <w:kern w:val="0"/>
                <w:sz w:val="16"/>
                <w:szCs w:val="16"/>
              </w:rPr>
            </w:pPr>
            <w:r>
              <w:rPr>
                <w:rFonts w:hint="eastAsia"/>
                <w:kern w:val="0"/>
                <w:sz w:val="16"/>
                <w:szCs w:val="16"/>
              </w:rPr>
              <w:t>47000</w:t>
            </w:r>
          </w:p>
          <w:p>
            <w:pPr>
              <w:spacing w:line="240" w:lineRule="exact"/>
              <w:jc w:val="center"/>
              <w:rPr>
                <w:kern w:val="0"/>
                <w:sz w:val="16"/>
                <w:szCs w:val="16"/>
              </w:rPr>
            </w:pPr>
            <w:r>
              <w:rPr>
                <w:rFonts w:hint="eastAsia"/>
                <w:kern w:val="0"/>
                <w:sz w:val="16"/>
                <w:szCs w:val="16"/>
              </w:rPr>
              <w:t>16000</w:t>
            </w:r>
          </w:p>
        </w:tc>
        <w:tc>
          <w:tcPr>
            <w:tcW w:w="804" w:type="dxa"/>
            <w:shd w:val="clear" w:color="auto" w:fill="auto"/>
            <w:vAlign w:val="center"/>
          </w:tcPr>
          <w:p>
            <w:pPr>
              <w:spacing w:line="240" w:lineRule="exact"/>
              <w:jc w:val="center"/>
              <w:rPr>
                <w:kern w:val="0"/>
                <w:sz w:val="16"/>
                <w:szCs w:val="16"/>
              </w:rPr>
            </w:pPr>
            <w:r>
              <w:rPr>
                <w:rFonts w:hint="eastAsia"/>
                <w:kern w:val="0"/>
                <w:sz w:val="16"/>
                <w:szCs w:val="16"/>
              </w:rPr>
              <w:t>10</w:t>
            </w:r>
          </w:p>
          <w:p>
            <w:pPr>
              <w:spacing w:line="240" w:lineRule="exact"/>
              <w:jc w:val="center"/>
              <w:rPr>
                <w:kern w:val="0"/>
                <w:sz w:val="16"/>
                <w:szCs w:val="16"/>
              </w:rPr>
            </w:pPr>
            <w:r>
              <w:rPr>
                <w:rFonts w:hint="eastAsia"/>
                <w:kern w:val="0"/>
                <w:sz w:val="16"/>
                <w:szCs w:val="16"/>
              </w:rPr>
              <w:t>10</w:t>
            </w:r>
          </w:p>
          <w:p>
            <w:pPr>
              <w:spacing w:line="240" w:lineRule="exact"/>
              <w:jc w:val="center"/>
              <w:rPr>
                <w:kern w:val="0"/>
                <w:sz w:val="16"/>
                <w:szCs w:val="16"/>
              </w:rPr>
            </w:pPr>
            <w:r>
              <w:rPr>
                <w:rFonts w:hint="eastAsia"/>
                <w:kern w:val="0"/>
                <w:sz w:val="16"/>
                <w:szCs w:val="16"/>
              </w:rPr>
              <w:t>11</w:t>
            </w:r>
          </w:p>
        </w:tc>
        <w:tc>
          <w:tcPr>
            <w:tcW w:w="1060" w:type="dxa"/>
            <w:shd w:val="clear" w:color="auto" w:fill="auto"/>
            <w:vAlign w:val="center"/>
          </w:tcPr>
          <w:p>
            <w:pPr>
              <w:spacing w:line="240" w:lineRule="exact"/>
              <w:jc w:val="center"/>
              <w:rPr>
                <w:kern w:val="0"/>
                <w:sz w:val="16"/>
                <w:szCs w:val="16"/>
              </w:rPr>
            </w:pPr>
            <w:r>
              <w:rPr>
                <w:rFonts w:hint="eastAsia"/>
                <w:kern w:val="0"/>
                <w:sz w:val="16"/>
                <w:szCs w:val="16"/>
              </w:rPr>
              <w:t>2</w:t>
            </w:r>
            <w:r>
              <w:rPr>
                <w:kern w:val="0"/>
                <w:sz w:val="16"/>
                <w:szCs w:val="16"/>
              </w:rPr>
              <w:t>3009</w:t>
            </w:r>
          </w:p>
          <w:p>
            <w:pPr>
              <w:spacing w:line="240" w:lineRule="exact"/>
              <w:jc w:val="center"/>
              <w:rPr>
                <w:kern w:val="0"/>
                <w:sz w:val="16"/>
                <w:szCs w:val="16"/>
              </w:rPr>
            </w:pPr>
            <w:r>
              <w:rPr>
                <w:rFonts w:hint="eastAsia"/>
                <w:kern w:val="0"/>
                <w:sz w:val="16"/>
                <w:szCs w:val="16"/>
              </w:rPr>
              <w:t>30270</w:t>
            </w:r>
          </w:p>
          <w:p>
            <w:pPr>
              <w:spacing w:line="240" w:lineRule="exact"/>
              <w:jc w:val="center"/>
              <w:rPr>
                <w:kern w:val="0"/>
                <w:sz w:val="16"/>
                <w:szCs w:val="16"/>
              </w:rPr>
            </w:pPr>
            <w:r>
              <w:rPr>
                <w:rFonts w:hint="eastAsia"/>
                <w:kern w:val="0"/>
                <w:sz w:val="16"/>
                <w:szCs w:val="16"/>
              </w:rPr>
              <w:t>11107</w:t>
            </w:r>
          </w:p>
        </w:tc>
        <w:tc>
          <w:tcPr>
            <w:tcW w:w="1001" w:type="dxa"/>
            <w:shd w:val="clear" w:color="auto" w:fill="auto"/>
            <w:vAlign w:val="center"/>
          </w:tcPr>
          <w:p>
            <w:pPr>
              <w:spacing w:line="240" w:lineRule="exact"/>
              <w:jc w:val="center"/>
              <w:rPr>
                <w:kern w:val="0"/>
                <w:sz w:val="16"/>
                <w:szCs w:val="16"/>
              </w:rPr>
            </w:pPr>
            <w:r>
              <w:rPr>
                <w:rFonts w:hint="eastAsia"/>
                <w:kern w:val="0"/>
                <w:sz w:val="16"/>
                <w:szCs w:val="16"/>
              </w:rPr>
              <w:t>2</w:t>
            </w:r>
            <w:r>
              <w:rPr>
                <w:kern w:val="0"/>
                <w:sz w:val="16"/>
                <w:szCs w:val="16"/>
              </w:rPr>
              <w:t>5070</w:t>
            </w:r>
          </w:p>
          <w:p>
            <w:pPr>
              <w:spacing w:line="240" w:lineRule="exact"/>
              <w:jc w:val="center"/>
              <w:rPr>
                <w:kern w:val="0"/>
                <w:sz w:val="16"/>
                <w:szCs w:val="16"/>
              </w:rPr>
            </w:pPr>
            <w:r>
              <w:rPr>
                <w:kern w:val="0"/>
                <w:sz w:val="16"/>
                <w:szCs w:val="16"/>
              </w:rPr>
              <w:t>32661</w:t>
            </w:r>
          </w:p>
          <w:p>
            <w:pPr>
              <w:spacing w:line="240" w:lineRule="exact"/>
              <w:jc w:val="center"/>
              <w:rPr>
                <w:kern w:val="0"/>
                <w:sz w:val="16"/>
                <w:szCs w:val="16"/>
              </w:rPr>
            </w:pPr>
            <w:r>
              <w:rPr>
                <w:rFonts w:hint="eastAsia"/>
                <w:kern w:val="0"/>
                <w:sz w:val="16"/>
                <w:szCs w:val="16"/>
              </w:rPr>
              <w:t>12</w:t>
            </w:r>
            <w:r>
              <w:rPr>
                <w:kern w:val="0"/>
                <w:sz w:val="16"/>
                <w:szCs w:val="16"/>
              </w:rPr>
              <w:t>151</w:t>
            </w:r>
          </w:p>
        </w:tc>
        <w:tc>
          <w:tcPr>
            <w:tcW w:w="970" w:type="dxa"/>
            <w:shd w:val="clear" w:color="auto" w:fill="auto"/>
            <w:vAlign w:val="center"/>
          </w:tcPr>
          <w:p>
            <w:pPr>
              <w:spacing w:line="240" w:lineRule="exact"/>
              <w:jc w:val="center"/>
              <w:rPr>
                <w:kern w:val="0"/>
                <w:sz w:val="16"/>
                <w:szCs w:val="16"/>
              </w:rPr>
            </w:pPr>
          </w:p>
          <w:p>
            <w:pPr>
              <w:spacing w:line="240" w:lineRule="exact"/>
              <w:jc w:val="center"/>
              <w:rPr>
                <w:kern w:val="0"/>
                <w:sz w:val="16"/>
                <w:szCs w:val="16"/>
              </w:rPr>
            </w:pPr>
            <w:r>
              <w:rPr>
                <w:rFonts w:hint="eastAsia"/>
                <w:kern w:val="0"/>
                <w:sz w:val="16"/>
                <w:szCs w:val="16"/>
              </w:rPr>
              <w:t>7.65</w:t>
            </w:r>
          </w:p>
          <w:p>
            <w:pPr>
              <w:spacing w:line="240" w:lineRule="exact"/>
              <w:jc w:val="center"/>
              <w:rPr>
                <w:kern w:val="0"/>
                <w:sz w:val="16"/>
                <w:szCs w:val="16"/>
              </w:rPr>
            </w:pPr>
            <w:r>
              <w:rPr>
                <w:rFonts w:hint="eastAsia"/>
                <w:kern w:val="0"/>
                <w:sz w:val="16"/>
                <w:szCs w:val="16"/>
              </w:rPr>
              <w:t>9.55</w:t>
            </w:r>
          </w:p>
        </w:tc>
        <w:tc>
          <w:tcPr>
            <w:tcW w:w="1260" w:type="dxa"/>
            <w:shd w:val="clear" w:color="auto" w:fill="auto"/>
            <w:vAlign w:val="center"/>
          </w:tcPr>
          <w:p>
            <w:pPr>
              <w:spacing w:line="240" w:lineRule="exact"/>
              <w:jc w:val="center"/>
              <w:rPr>
                <w:kern w:val="0"/>
                <w:sz w:val="16"/>
                <w:szCs w:val="16"/>
              </w:rPr>
            </w:pPr>
          </w:p>
          <w:p>
            <w:pPr>
              <w:spacing w:line="240" w:lineRule="exact"/>
              <w:jc w:val="center"/>
              <w:rPr>
                <w:kern w:val="0"/>
                <w:sz w:val="16"/>
                <w:szCs w:val="16"/>
              </w:rPr>
            </w:pPr>
            <w:r>
              <w:rPr>
                <w:rFonts w:hint="eastAsia"/>
                <w:kern w:val="0"/>
                <w:sz w:val="16"/>
                <w:szCs w:val="16"/>
              </w:rPr>
              <w:t>6.4</w:t>
            </w:r>
          </w:p>
          <w:p>
            <w:pPr>
              <w:spacing w:line="240" w:lineRule="exact"/>
              <w:jc w:val="center"/>
              <w:rPr>
                <w:kern w:val="0"/>
                <w:sz w:val="16"/>
                <w:szCs w:val="16"/>
              </w:rPr>
            </w:pPr>
            <w:r>
              <w:rPr>
                <w:rFonts w:hint="eastAsia"/>
                <w:kern w:val="0"/>
                <w:sz w:val="16"/>
                <w:szCs w:val="16"/>
              </w:rPr>
              <w:t>11.0</w:t>
            </w:r>
          </w:p>
        </w:tc>
        <w:tc>
          <w:tcPr>
            <w:tcW w:w="1251" w:type="dxa"/>
            <w:shd w:val="clear" w:color="auto" w:fill="auto"/>
            <w:vAlign w:val="center"/>
          </w:tcPr>
          <w:p>
            <w:pPr>
              <w:spacing w:line="240" w:lineRule="exact"/>
              <w:jc w:val="center"/>
              <w:rPr>
                <w:kern w:val="0"/>
                <w:sz w:val="16"/>
                <w:szCs w:val="16"/>
              </w:rPr>
            </w:pPr>
            <w:r>
              <w:rPr>
                <w:rFonts w:hint="eastAsia"/>
                <w:kern w:val="0"/>
                <w:sz w:val="16"/>
                <w:szCs w:val="16"/>
              </w:rPr>
              <w:t>未完成</w:t>
            </w:r>
          </w:p>
          <w:p>
            <w:pPr>
              <w:spacing w:line="240" w:lineRule="exact"/>
              <w:jc w:val="center"/>
              <w:rPr>
                <w:kern w:val="0"/>
                <w:sz w:val="16"/>
                <w:szCs w:val="16"/>
              </w:rPr>
            </w:pPr>
            <w:r>
              <w:rPr>
                <w:kern w:val="0"/>
                <w:sz w:val="16"/>
                <w:szCs w:val="16"/>
              </w:rPr>
              <w:t>未完成</w:t>
            </w:r>
          </w:p>
          <w:p>
            <w:pPr>
              <w:spacing w:line="240" w:lineRule="exact"/>
              <w:jc w:val="center"/>
              <w:rPr>
                <w:kern w:val="0"/>
                <w:sz w:val="16"/>
                <w:szCs w:val="16"/>
              </w:rPr>
            </w:pPr>
            <w:r>
              <w:rPr>
                <w:rFonts w:hint="eastAsia"/>
                <w:kern w:val="0"/>
                <w:sz w:val="16"/>
                <w:szCs w:val="16"/>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3" w:hRule="atLeast"/>
          <w:jc w:val="center"/>
        </w:trPr>
        <w:tc>
          <w:tcPr>
            <w:tcW w:w="541" w:type="dxa"/>
            <w:vMerge w:val="continue"/>
            <w:shd w:val="clear" w:color="auto" w:fill="auto"/>
            <w:vAlign w:val="center"/>
          </w:tcPr>
          <w:p>
            <w:pPr>
              <w:spacing w:line="240" w:lineRule="exact"/>
              <w:jc w:val="center"/>
              <w:rPr>
                <w:b/>
                <w:kern w:val="0"/>
                <w:sz w:val="16"/>
                <w:szCs w:val="16"/>
              </w:rPr>
            </w:pPr>
          </w:p>
        </w:tc>
        <w:tc>
          <w:tcPr>
            <w:tcW w:w="4004" w:type="dxa"/>
            <w:shd w:val="clear" w:color="auto" w:fill="auto"/>
            <w:vAlign w:val="center"/>
          </w:tcPr>
          <w:p>
            <w:pPr>
              <w:spacing w:line="240" w:lineRule="exact"/>
              <w:rPr>
                <w:kern w:val="0"/>
                <w:sz w:val="16"/>
                <w:szCs w:val="16"/>
              </w:rPr>
            </w:pPr>
            <w:r>
              <w:rPr>
                <w:kern w:val="0"/>
                <w:sz w:val="16"/>
                <w:szCs w:val="16"/>
              </w:rPr>
              <w:t>12.</w:t>
            </w:r>
            <w:r>
              <w:rPr>
                <w:rFonts w:hint="eastAsia" w:hAnsi="宋体"/>
                <w:kern w:val="0"/>
                <w:sz w:val="16"/>
                <w:szCs w:val="16"/>
              </w:rPr>
              <w:t>城镇登记失业率（%）</w:t>
            </w:r>
          </w:p>
        </w:tc>
        <w:tc>
          <w:tcPr>
            <w:tcW w:w="950" w:type="dxa"/>
            <w:shd w:val="clear" w:color="auto" w:fill="auto"/>
            <w:vAlign w:val="center"/>
          </w:tcPr>
          <w:p>
            <w:pPr>
              <w:spacing w:line="240" w:lineRule="exact"/>
              <w:jc w:val="center"/>
            </w:pPr>
            <w:r>
              <w:rPr>
                <w:rFonts w:hAnsi="宋体"/>
                <w:kern w:val="0"/>
                <w:sz w:val="16"/>
                <w:szCs w:val="16"/>
              </w:rPr>
              <w:t>约束性</w:t>
            </w:r>
          </w:p>
        </w:tc>
        <w:tc>
          <w:tcPr>
            <w:tcW w:w="1077" w:type="dxa"/>
            <w:shd w:val="clear" w:color="auto" w:fill="auto"/>
            <w:vAlign w:val="center"/>
          </w:tcPr>
          <w:p>
            <w:pPr>
              <w:spacing w:line="240" w:lineRule="exact"/>
              <w:jc w:val="center"/>
              <w:rPr>
                <w:kern w:val="0"/>
                <w:sz w:val="16"/>
                <w:szCs w:val="16"/>
              </w:rPr>
            </w:pPr>
            <w:r>
              <w:rPr>
                <w:rFonts w:hint="eastAsia"/>
                <w:kern w:val="0"/>
                <w:sz w:val="16"/>
                <w:szCs w:val="16"/>
              </w:rPr>
              <w:t>3.95</w:t>
            </w:r>
          </w:p>
        </w:tc>
        <w:tc>
          <w:tcPr>
            <w:tcW w:w="1142" w:type="dxa"/>
            <w:shd w:val="clear" w:color="auto" w:fill="auto"/>
            <w:vAlign w:val="center"/>
          </w:tcPr>
          <w:p>
            <w:pPr>
              <w:spacing w:line="240" w:lineRule="exact"/>
              <w:jc w:val="center"/>
              <w:rPr>
                <w:kern w:val="0"/>
                <w:sz w:val="16"/>
                <w:szCs w:val="16"/>
              </w:rPr>
            </w:pPr>
            <w:r>
              <w:rPr>
                <w:rFonts w:hint="eastAsia"/>
                <w:kern w:val="0"/>
                <w:sz w:val="16"/>
                <w:szCs w:val="16"/>
              </w:rPr>
              <w:t>按自治区下达任务</w:t>
            </w:r>
          </w:p>
        </w:tc>
        <w:tc>
          <w:tcPr>
            <w:tcW w:w="804" w:type="dxa"/>
            <w:shd w:val="clear" w:color="auto" w:fill="auto"/>
            <w:vAlign w:val="center"/>
          </w:tcPr>
          <w:p>
            <w:pPr>
              <w:spacing w:line="240" w:lineRule="exact"/>
              <w:jc w:val="center"/>
              <w:rPr>
                <w:kern w:val="0"/>
                <w:sz w:val="16"/>
                <w:szCs w:val="16"/>
              </w:rPr>
            </w:pPr>
            <w:r>
              <w:rPr>
                <w:rFonts w:hint="eastAsia"/>
                <w:kern w:val="0"/>
                <w:sz w:val="16"/>
                <w:szCs w:val="16"/>
              </w:rPr>
              <w:t>—</w:t>
            </w:r>
          </w:p>
        </w:tc>
        <w:tc>
          <w:tcPr>
            <w:tcW w:w="1060" w:type="dxa"/>
            <w:shd w:val="clear" w:color="auto" w:fill="auto"/>
            <w:vAlign w:val="center"/>
          </w:tcPr>
          <w:p>
            <w:pPr>
              <w:spacing w:line="240" w:lineRule="exact"/>
              <w:jc w:val="center"/>
              <w:rPr>
                <w:kern w:val="0"/>
                <w:sz w:val="16"/>
                <w:szCs w:val="16"/>
              </w:rPr>
            </w:pPr>
            <w:r>
              <w:rPr>
                <w:rFonts w:hint="eastAsia"/>
                <w:kern w:val="0"/>
                <w:sz w:val="16"/>
                <w:szCs w:val="16"/>
              </w:rPr>
              <w:t>3.92</w:t>
            </w:r>
          </w:p>
        </w:tc>
        <w:tc>
          <w:tcPr>
            <w:tcW w:w="1001" w:type="dxa"/>
            <w:shd w:val="clear" w:color="auto" w:fill="auto"/>
            <w:vAlign w:val="center"/>
          </w:tcPr>
          <w:p>
            <w:pPr>
              <w:spacing w:line="240" w:lineRule="exact"/>
              <w:jc w:val="center"/>
              <w:rPr>
                <w:kern w:val="0"/>
                <w:sz w:val="16"/>
                <w:szCs w:val="16"/>
              </w:rPr>
            </w:pPr>
            <w:r>
              <w:rPr>
                <w:rFonts w:hint="eastAsia"/>
                <w:kern w:val="0"/>
                <w:sz w:val="16"/>
                <w:szCs w:val="16"/>
              </w:rPr>
              <w:t>2.51</w:t>
            </w:r>
          </w:p>
        </w:tc>
        <w:tc>
          <w:tcPr>
            <w:tcW w:w="970" w:type="dxa"/>
            <w:shd w:val="clear" w:color="auto" w:fill="auto"/>
            <w:vAlign w:val="center"/>
          </w:tcPr>
          <w:p>
            <w:pPr>
              <w:spacing w:line="240" w:lineRule="exact"/>
              <w:jc w:val="center"/>
              <w:rPr>
                <w:kern w:val="0"/>
                <w:sz w:val="16"/>
                <w:szCs w:val="16"/>
              </w:rPr>
            </w:pPr>
            <w:r>
              <w:rPr>
                <w:kern w:val="0"/>
                <w:sz w:val="16"/>
                <w:szCs w:val="16"/>
              </w:rPr>
              <w:t>—</w:t>
            </w:r>
          </w:p>
        </w:tc>
        <w:tc>
          <w:tcPr>
            <w:tcW w:w="1260" w:type="dxa"/>
            <w:shd w:val="clear" w:color="auto" w:fill="auto"/>
            <w:vAlign w:val="center"/>
          </w:tcPr>
          <w:p>
            <w:pPr>
              <w:spacing w:line="240" w:lineRule="exact"/>
              <w:jc w:val="center"/>
              <w:rPr>
                <w:kern w:val="0"/>
                <w:sz w:val="16"/>
                <w:szCs w:val="16"/>
              </w:rPr>
            </w:pPr>
            <w:r>
              <w:rPr>
                <w:rFonts w:hint="eastAsia"/>
                <w:kern w:val="0"/>
                <w:sz w:val="16"/>
                <w:szCs w:val="16"/>
              </w:rPr>
              <w:t>2.67</w:t>
            </w:r>
          </w:p>
        </w:tc>
        <w:tc>
          <w:tcPr>
            <w:tcW w:w="1251" w:type="dxa"/>
            <w:shd w:val="clear" w:color="auto" w:fill="auto"/>
            <w:vAlign w:val="center"/>
          </w:tcPr>
          <w:p>
            <w:pPr>
              <w:spacing w:line="240" w:lineRule="exact"/>
              <w:jc w:val="center"/>
              <w:rPr>
                <w:kern w:val="0"/>
                <w:sz w:val="16"/>
                <w:szCs w:val="16"/>
              </w:rPr>
            </w:pPr>
            <w:r>
              <w:rPr>
                <w:kern w:val="0"/>
                <w:sz w:val="16"/>
                <w:szCs w:val="16"/>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12" w:hRule="atLeast"/>
          <w:jc w:val="center"/>
        </w:trPr>
        <w:tc>
          <w:tcPr>
            <w:tcW w:w="541" w:type="dxa"/>
            <w:vMerge w:val="continue"/>
            <w:shd w:val="clear" w:color="auto" w:fill="auto"/>
            <w:vAlign w:val="center"/>
          </w:tcPr>
          <w:p>
            <w:pPr>
              <w:spacing w:line="240" w:lineRule="exact"/>
              <w:jc w:val="center"/>
              <w:rPr>
                <w:b/>
                <w:kern w:val="0"/>
                <w:sz w:val="16"/>
                <w:szCs w:val="16"/>
              </w:rPr>
            </w:pPr>
          </w:p>
        </w:tc>
        <w:tc>
          <w:tcPr>
            <w:tcW w:w="4004" w:type="dxa"/>
            <w:shd w:val="clear" w:color="auto" w:fill="auto"/>
            <w:vAlign w:val="center"/>
          </w:tcPr>
          <w:p>
            <w:pPr>
              <w:spacing w:line="240" w:lineRule="exact"/>
              <w:rPr>
                <w:kern w:val="0"/>
                <w:sz w:val="16"/>
                <w:szCs w:val="16"/>
              </w:rPr>
            </w:pPr>
            <w:r>
              <w:rPr>
                <w:kern w:val="0"/>
                <w:sz w:val="16"/>
                <w:szCs w:val="16"/>
              </w:rPr>
              <w:t>13.</w:t>
            </w:r>
            <w:r>
              <w:rPr>
                <w:rFonts w:hAnsi="宋体"/>
                <w:kern w:val="0"/>
                <w:sz w:val="16"/>
                <w:szCs w:val="16"/>
              </w:rPr>
              <w:t>城镇新增就业人数（万人）</w:t>
            </w:r>
          </w:p>
        </w:tc>
        <w:tc>
          <w:tcPr>
            <w:tcW w:w="950" w:type="dxa"/>
            <w:shd w:val="clear" w:color="auto" w:fill="auto"/>
            <w:vAlign w:val="center"/>
          </w:tcPr>
          <w:p>
            <w:pPr>
              <w:spacing w:line="240" w:lineRule="exact"/>
              <w:jc w:val="center"/>
            </w:pPr>
            <w:r>
              <w:rPr>
                <w:rFonts w:hAnsi="宋体"/>
                <w:kern w:val="0"/>
                <w:sz w:val="16"/>
                <w:szCs w:val="16"/>
              </w:rPr>
              <w:t>预期性</w:t>
            </w:r>
          </w:p>
        </w:tc>
        <w:tc>
          <w:tcPr>
            <w:tcW w:w="1077" w:type="dxa"/>
            <w:shd w:val="clear" w:color="auto" w:fill="auto"/>
            <w:vAlign w:val="center"/>
          </w:tcPr>
          <w:p>
            <w:pPr>
              <w:spacing w:line="240" w:lineRule="exact"/>
              <w:jc w:val="center"/>
              <w:rPr>
                <w:kern w:val="0"/>
                <w:sz w:val="16"/>
                <w:szCs w:val="16"/>
              </w:rPr>
            </w:pPr>
            <w:r>
              <w:rPr>
                <w:rFonts w:hint="eastAsia"/>
                <w:kern w:val="0"/>
                <w:sz w:val="16"/>
                <w:szCs w:val="16"/>
              </w:rPr>
              <w:t>5.81</w:t>
            </w:r>
          </w:p>
        </w:tc>
        <w:tc>
          <w:tcPr>
            <w:tcW w:w="1142" w:type="dxa"/>
            <w:shd w:val="clear" w:color="auto" w:fill="auto"/>
            <w:vAlign w:val="center"/>
          </w:tcPr>
          <w:p>
            <w:pPr>
              <w:spacing w:line="240" w:lineRule="exact"/>
              <w:jc w:val="center"/>
              <w:rPr>
                <w:kern w:val="0"/>
                <w:sz w:val="16"/>
                <w:szCs w:val="16"/>
              </w:rPr>
            </w:pPr>
            <w:r>
              <w:rPr>
                <w:rFonts w:hint="eastAsia"/>
                <w:kern w:val="0"/>
                <w:sz w:val="16"/>
                <w:szCs w:val="16"/>
              </w:rPr>
              <w:t>五年累计25</w:t>
            </w:r>
          </w:p>
        </w:tc>
        <w:tc>
          <w:tcPr>
            <w:tcW w:w="804" w:type="dxa"/>
            <w:shd w:val="clear" w:color="auto" w:fill="auto"/>
            <w:vAlign w:val="center"/>
          </w:tcPr>
          <w:p>
            <w:pPr>
              <w:spacing w:line="240" w:lineRule="exact"/>
              <w:jc w:val="center"/>
              <w:rPr>
                <w:kern w:val="0"/>
                <w:sz w:val="16"/>
                <w:szCs w:val="16"/>
              </w:rPr>
            </w:pPr>
            <w:r>
              <w:rPr>
                <w:kern w:val="0"/>
                <w:sz w:val="16"/>
                <w:szCs w:val="16"/>
              </w:rPr>
              <w:t>—</w:t>
            </w:r>
          </w:p>
        </w:tc>
        <w:tc>
          <w:tcPr>
            <w:tcW w:w="1060" w:type="dxa"/>
            <w:shd w:val="clear" w:color="auto" w:fill="auto"/>
            <w:vAlign w:val="center"/>
          </w:tcPr>
          <w:p>
            <w:pPr>
              <w:spacing w:line="240" w:lineRule="exact"/>
              <w:jc w:val="center"/>
              <w:rPr>
                <w:kern w:val="0"/>
                <w:sz w:val="16"/>
                <w:szCs w:val="16"/>
              </w:rPr>
            </w:pPr>
            <w:r>
              <w:rPr>
                <w:rFonts w:hint="eastAsia"/>
                <w:kern w:val="0"/>
                <w:sz w:val="16"/>
                <w:szCs w:val="16"/>
              </w:rPr>
              <w:t>6.1</w:t>
            </w:r>
          </w:p>
        </w:tc>
        <w:tc>
          <w:tcPr>
            <w:tcW w:w="1001" w:type="dxa"/>
            <w:shd w:val="clear" w:color="auto" w:fill="auto"/>
            <w:vAlign w:val="center"/>
          </w:tcPr>
          <w:p>
            <w:pPr>
              <w:spacing w:line="240" w:lineRule="exact"/>
              <w:jc w:val="center"/>
              <w:rPr>
                <w:kern w:val="0"/>
                <w:sz w:val="16"/>
                <w:szCs w:val="16"/>
              </w:rPr>
            </w:pPr>
            <w:r>
              <w:rPr>
                <w:rFonts w:hint="eastAsia"/>
                <w:kern w:val="0"/>
                <w:sz w:val="16"/>
                <w:szCs w:val="16"/>
              </w:rPr>
              <w:t>6.5</w:t>
            </w:r>
          </w:p>
        </w:tc>
        <w:tc>
          <w:tcPr>
            <w:tcW w:w="970" w:type="dxa"/>
            <w:shd w:val="clear" w:color="auto" w:fill="auto"/>
            <w:vAlign w:val="center"/>
          </w:tcPr>
          <w:p>
            <w:pPr>
              <w:spacing w:line="240" w:lineRule="exact"/>
              <w:jc w:val="center"/>
              <w:rPr>
                <w:kern w:val="0"/>
                <w:sz w:val="16"/>
                <w:szCs w:val="16"/>
              </w:rPr>
            </w:pPr>
            <w:r>
              <w:rPr>
                <w:kern w:val="0"/>
                <w:sz w:val="16"/>
                <w:szCs w:val="16"/>
              </w:rPr>
              <w:t>—</w:t>
            </w:r>
          </w:p>
        </w:tc>
        <w:tc>
          <w:tcPr>
            <w:tcW w:w="1260" w:type="dxa"/>
            <w:shd w:val="clear" w:color="auto" w:fill="auto"/>
            <w:vAlign w:val="center"/>
          </w:tcPr>
          <w:p>
            <w:pPr>
              <w:spacing w:line="240" w:lineRule="exact"/>
              <w:jc w:val="center"/>
              <w:rPr>
                <w:kern w:val="0"/>
                <w:sz w:val="16"/>
                <w:szCs w:val="16"/>
              </w:rPr>
            </w:pPr>
            <w:r>
              <w:rPr>
                <w:kern w:val="0"/>
                <w:sz w:val="16"/>
                <w:szCs w:val="16"/>
              </w:rPr>
              <w:t>3.37</w:t>
            </w:r>
            <w:r>
              <w:rPr>
                <w:rFonts w:hint="eastAsia"/>
                <w:kern w:val="0"/>
                <w:sz w:val="16"/>
                <w:szCs w:val="16"/>
              </w:rPr>
              <w:t>万人</w:t>
            </w:r>
          </w:p>
        </w:tc>
        <w:tc>
          <w:tcPr>
            <w:tcW w:w="1251" w:type="dxa"/>
            <w:shd w:val="clear" w:color="auto" w:fill="auto"/>
            <w:vAlign w:val="center"/>
          </w:tcPr>
          <w:p>
            <w:pPr>
              <w:spacing w:line="240" w:lineRule="exact"/>
              <w:jc w:val="center"/>
              <w:rPr>
                <w:kern w:val="0"/>
                <w:sz w:val="16"/>
                <w:szCs w:val="16"/>
              </w:rPr>
            </w:pPr>
            <w:r>
              <w:rPr>
                <w:kern w:val="0"/>
                <w:sz w:val="16"/>
                <w:szCs w:val="16"/>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12" w:hRule="atLeast"/>
          <w:jc w:val="center"/>
        </w:trPr>
        <w:tc>
          <w:tcPr>
            <w:tcW w:w="541" w:type="dxa"/>
            <w:vMerge w:val="continue"/>
            <w:shd w:val="clear" w:color="auto" w:fill="auto"/>
            <w:vAlign w:val="center"/>
          </w:tcPr>
          <w:p>
            <w:pPr>
              <w:spacing w:line="240" w:lineRule="exact"/>
              <w:jc w:val="center"/>
              <w:rPr>
                <w:b/>
                <w:kern w:val="0"/>
                <w:sz w:val="16"/>
                <w:szCs w:val="16"/>
              </w:rPr>
            </w:pPr>
          </w:p>
        </w:tc>
        <w:tc>
          <w:tcPr>
            <w:tcW w:w="4004" w:type="dxa"/>
            <w:shd w:val="clear" w:color="auto" w:fill="auto"/>
            <w:vAlign w:val="center"/>
          </w:tcPr>
          <w:p>
            <w:pPr>
              <w:spacing w:line="240" w:lineRule="exact"/>
              <w:rPr>
                <w:kern w:val="0"/>
                <w:sz w:val="16"/>
                <w:szCs w:val="16"/>
              </w:rPr>
            </w:pPr>
            <w:r>
              <w:rPr>
                <w:kern w:val="0"/>
                <w:sz w:val="16"/>
                <w:szCs w:val="16"/>
              </w:rPr>
              <w:t>14.</w:t>
            </w:r>
            <w:r>
              <w:rPr>
                <w:rFonts w:hAnsi="宋体"/>
                <w:kern w:val="0"/>
                <w:sz w:val="16"/>
                <w:szCs w:val="16"/>
              </w:rPr>
              <w:t>农村贫困人口脱贫（万人）</w:t>
            </w:r>
          </w:p>
        </w:tc>
        <w:tc>
          <w:tcPr>
            <w:tcW w:w="950" w:type="dxa"/>
            <w:shd w:val="clear" w:color="auto" w:fill="auto"/>
            <w:vAlign w:val="center"/>
          </w:tcPr>
          <w:p>
            <w:pPr>
              <w:spacing w:line="240" w:lineRule="exact"/>
              <w:jc w:val="center"/>
            </w:pPr>
            <w:r>
              <w:rPr>
                <w:rFonts w:hAnsi="宋体"/>
                <w:kern w:val="0"/>
                <w:sz w:val="16"/>
                <w:szCs w:val="16"/>
              </w:rPr>
              <w:t>约束性</w:t>
            </w:r>
          </w:p>
        </w:tc>
        <w:tc>
          <w:tcPr>
            <w:tcW w:w="1077" w:type="dxa"/>
            <w:shd w:val="clear" w:color="auto" w:fill="auto"/>
            <w:vAlign w:val="center"/>
          </w:tcPr>
          <w:p>
            <w:pPr>
              <w:spacing w:line="240" w:lineRule="exact"/>
              <w:jc w:val="center"/>
              <w:rPr>
                <w:kern w:val="0"/>
                <w:sz w:val="16"/>
                <w:szCs w:val="16"/>
              </w:rPr>
            </w:pPr>
          </w:p>
        </w:tc>
        <w:tc>
          <w:tcPr>
            <w:tcW w:w="1142" w:type="dxa"/>
            <w:shd w:val="clear" w:color="auto" w:fill="auto"/>
            <w:vAlign w:val="center"/>
          </w:tcPr>
          <w:p>
            <w:pPr>
              <w:spacing w:line="240" w:lineRule="exact"/>
              <w:jc w:val="center"/>
              <w:rPr>
                <w:kern w:val="0"/>
                <w:sz w:val="16"/>
                <w:szCs w:val="16"/>
              </w:rPr>
            </w:pPr>
            <w:r>
              <w:rPr>
                <w:rFonts w:hint="eastAsia"/>
                <w:kern w:val="0"/>
                <w:sz w:val="16"/>
                <w:szCs w:val="16"/>
              </w:rPr>
              <w:t>32.</w:t>
            </w:r>
            <w:r>
              <w:rPr>
                <w:kern w:val="0"/>
                <w:sz w:val="16"/>
                <w:szCs w:val="16"/>
              </w:rPr>
              <w:t>87</w:t>
            </w:r>
          </w:p>
        </w:tc>
        <w:tc>
          <w:tcPr>
            <w:tcW w:w="804" w:type="dxa"/>
            <w:shd w:val="clear" w:color="auto" w:fill="auto"/>
            <w:vAlign w:val="center"/>
          </w:tcPr>
          <w:p>
            <w:pPr>
              <w:spacing w:line="240" w:lineRule="exact"/>
              <w:jc w:val="center"/>
            </w:pPr>
            <w:r>
              <w:rPr>
                <w:rFonts w:hint="eastAsia"/>
                <w:kern w:val="0"/>
                <w:sz w:val="16"/>
                <w:szCs w:val="16"/>
              </w:rPr>
              <w:t>—</w:t>
            </w:r>
          </w:p>
        </w:tc>
        <w:tc>
          <w:tcPr>
            <w:tcW w:w="1060" w:type="dxa"/>
            <w:shd w:val="clear" w:color="auto" w:fill="auto"/>
            <w:vAlign w:val="center"/>
          </w:tcPr>
          <w:p>
            <w:pPr>
              <w:spacing w:line="240" w:lineRule="exact"/>
              <w:jc w:val="center"/>
              <w:rPr>
                <w:kern w:val="0"/>
                <w:sz w:val="16"/>
                <w:szCs w:val="16"/>
              </w:rPr>
            </w:pPr>
            <w:r>
              <w:rPr>
                <w:kern w:val="0"/>
                <w:sz w:val="16"/>
                <w:szCs w:val="16"/>
              </w:rPr>
              <w:t>7.2</w:t>
            </w:r>
          </w:p>
        </w:tc>
        <w:tc>
          <w:tcPr>
            <w:tcW w:w="1001" w:type="dxa"/>
            <w:shd w:val="clear" w:color="auto" w:fill="auto"/>
            <w:vAlign w:val="center"/>
          </w:tcPr>
          <w:p>
            <w:pPr>
              <w:spacing w:line="240" w:lineRule="exact"/>
              <w:jc w:val="center"/>
              <w:rPr>
                <w:kern w:val="0"/>
                <w:sz w:val="16"/>
                <w:szCs w:val="16"/>
              </w:rPr>
            </w:pPr>
            <w:r>
              <w:rPr>
                <w:kern w:val="0"/>
                <w:sz w:val="16"/>
                <w:szCs w:val="16"/>
              </w:rPr>
              <w:t>5.1</w:t>
            </w:r>
          </w:p>
        </w:tc>
        <w:tc>
          <w:tcPr>
            <w:tcW w:w="970" w:type="dxa"/>
            <w:shd w:val="clear" w:color="auto" w:fill="auto"/>
          </w:tcPr>
          <w:p>
            <w:pPr>
              <w:spacing w:line="240" w:lineRule="exact"/>
              <w:jc w:val="center"/>
            </w:pPr>
            <w:r>
              <w:rPr>
                <w:rFonts w:hint="eastAsia"/>
                <w:kern w:val="0"/>
                <w:sz w:val="16"/>
                <w:szCs w:val="16"/>
              </w:rPr>
              <w:t>—</w:t>
            </w:r>
          </w:p>
        </w:tc>
        <w:tc>
          <w:tcPr>
            <w:tcW w:w="1260" w:type="dxa"/>
            <w:shd w:val="clear" w:color="auto" w:fill="auto"/>
          </w:tcPr>
          <w:p>
            <w:pPr>
              <w:spacing w:line="240" w:lineRule="exact"/>
              <w:jc w:val="center"/>
            </w:pPr>
            <w:r>
              <w:rPr>
                <w:kern w:val="0"/>
                <w:sz w:val="16"/>
                <w:szCs w:val="16"/>
              </w:rPr>
              <w:t>—</w:t>
            </w:r>
          </w:p>
        </w:tc>
        <w:tc>
          <w:tcPr>
            <w:tcW w:w="1251" w:type="dxa"/>
            <w:shd w:val="clear" w:color="auto" w:fill="auto"/>
            <w:vAlign w:val="center"/>
          </w:tcPr>
          <w:p>
            <w:pPr>
              <w:spacing w:line="240" w:lineRule="exact"/>
              <w:jc w:val="center"/>
              <w:rPr>
                <w:kern w:val="0"/>
                <w:sz w:val="16"/>
                <w:szCs w:val="16"/>
              </w:rPr>
            </w:pPr>
            <w:r>
              <w:rPr>
                <w:kern w:val="0"/>
                <w:sz w:val="16"/>
                <w:szCs w:val="16"/>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3" w:hRule="atLeast"/>
          <w:jc w:val="center"/>
        </w:trPr>
        <w:tc>
          <w:tcPr>
            <w:tcW w:w="541" w:type="dxa"/>
            <w:vMerge w:val="continue"/>
            <w:shd w:val="clear" w:color="auto" w:fill="auto"/>
            <w:vAlign w:val="center"/>
          </w:tcPr>
          <w:p>
            <w:pPr>
              <w:spacing w:line="240" w:lineRule="exact"/>
              <w:jc w:val="center"/>
              <w:rPr>
                <w:b/>
                <w:kern w:val="0"/>
                <w:sz w:val="16"/>
                <w:szCs w:val="16"/>
              </w:rPr>
            </w:pPr>
          </w:p>
        </w:tc>
        <w:tc>
          <w:tcPr>
            <w:tcW w:w="4004" w:type="dxa"/>
            <w:shd w:val="clear" w:color="auto" w:fill="auto"/>
            <w:vAlign w:val="center"/>
          </w:tcPr>
          <w:p>
            <w:pPr>
              <w:spacing w:line="240" w:lineRule="exact"/>
              <w:rPr>
                <w:kern w:val="0"/>
                <w:sz w:val="16"/>
                <w:szCs w:val="16"/>
              </w:rPr>
            </w:pPr>
            <w:r>
              <w:rPr>
                <w:rFonts w:hint="eastAsia"/>
                <w:kern w:val="0"/>
                <w:sz w:val="16"/>
                <w:szCs w:val="16"/>
              </w:rPr>
              <w:t>1</w:t>
            </w:r>
            <w:r>
              <w:rPr>
                <w:kern w:val="0"/>
                <w:sz w:val="16"/>
                <w:szCs w:val="16"/>
              </w:rPr>
              <w:t>5.</w:t>
            </w:r>
            <w:r>
              <w:rPr>
                <w:rFonts w:hint="eastAsia"/>
                <w:kern w:val="0"/>
                <w:sz w:val="16"/>
                <w:szCs w:val="16"/>
              </w:rPr>
              <w:t>城镇保障性住房建设和棚户区改造（万套）</w:t>
            </w:r>
          </w:p>
        </w:tc>
        <w:tc>
          <w:tcPr>
            <w:tcW w:w="950" w:type="dxa"/>
            <w:shd w:val="clear" w:color="auto" w:fill="auto"/>
            <w:vAlign w:val="center"/>
          </w:tcPr>
          <w:p>
            <w:pPr>
              <w:spacing w:line="240" w:lineRule="exact"/>
              <w:jc w:val="center"/>
            </w:pPr>
            <w:r>
              <w:rPr>
                <w:rFonts w:hAnsi="宋体"/>
                <w:kern w:val="0"/>
                <w:sz w:val="16"/>
                <w:szCs w:val="16"/>
              </w:rPr>
              <w:t>约束性</w:t>
            </w:r>
          </w:p>
        </w:tc>
        <w:tc>
          <w:tcPr>
            <w:tcW w:w="1077" w:type="dxa"/>
            <w:shd w:val="clear" w:color="auto" w:fill="auto"/>
            <w:vAlign w:val="center"/>
          </w:tcPr>
          <w:p>
            <w:pPr>
              <w:spacing w:line="240" w:lineRule="exact"/>
              <w:jc w:val="center"/>
              <w:rPr>
                <w:kern w:val="0"/>
                <w:sz w:val="16"/>
                <w:szCs w:val="16"/>
              </w:rPr>
            </w:pPr>
          </w:p>
        </w:tc>
        <w:tc>
          <w:tcPr>
            <w:tcW w:w="1142" w:type="dxa"/>
            <w:shd w:val="clear" w:color="auto" w:fill="auto"/>
            <w:vAlign w:val="center"/>
          </w:tcPr>
          <w:p>
            <w:pPr>
              <w:spacing w:line="240" w:lineRule="exact"/>
              <w:jc w:val="center"/>
              <w:rPr>
                <w:kern w:val="0"/>
                <w:sz w:val="16"/>
                <w:szCs w:val="16"/>
              </w:rPr>
            </w:pPr>
            <w:r>
              <w:rPr>
                <w:rFonts w:hint="eastAsia"/>
                <w:kern w:val="0"/>
                <w:sz w:val="16"/>
                <w:szCs w:val="16"/>
              </w:rPr>
              <w:t>13</w:t>
            </w:r>
          </w:p>
        </w:tc>
        <w:tc>
          <w:tcPr>
            <w:tcW w:w="804" w:type="dxa"/>
            <w:shd w:val="clear" w:color="auto" w:fill="auto"/>
            <w:vAlign w:val="center"/>
          </w:tcPr>
          <w:p>
            <w:pPr>
              <w:spacing w:line="240" w:lineRule="exact"/>
              <w:jc w:val="center"/>
            </w:pPr>
            <w:r>
              <w:rPr>
                <w:rFonts w:hint="eastAsia"/>
                <w:kern w:val="0"/>
                <w:sz w:val="16"/>
                <w:szCs w:val="16"/>
              </w:rPr>
              <w:t>—</w:t>
            </w:r>
          </w:p>
        </w:tc>
        <w:tc>
          <w:tcPr>
            <w:tcW w:w="1060" w:type="dxa"/>
            <w:shd w:val="clear" w:color="auto" w:fill="auto"/>
            <w:vAlign w:val="center"/>
          </w:tcPr>
          <w:p>
            <w:pPr>
              <w:spacing w:line="240" w:lineRule="exact"/>
              <w:jc w:val="center"/>
              <w:rPr>
                <w:kern w:val="0"/>
                <w:sz w:val="16"/>
                <w:szCs w:val="16"/>
              </w:rPr>
            </w:pPr>
            <w:r>
              <w:rPr>
                <w:kern w:val="0"/>
                <w:sz w:val="16"/>
                <w:szCs w:val="16"/>
              </w:rPr>
              <w:t>12.61</w:t>
            </w:r>
          </w:p>
        </w:tc>
        <w:tc>
          <w:tcPr>
            <w:tcW w:w="1001" w:type="dxa"/>
            <w:shd w:val="clear" w:color="auto" w:fill="auto"/>
            <w:vAlign w:val="center"/>
          </w:tcPr>
          <w:p>
            <w:pPr>
              <w:spacing w:line="240" w:lineRule="exact"/>
              <w:jc w:val="center"/>
              <w:rPr>
                <w:kern w:val="0"/>
                <w:sz w:val="16"/>
                <w:szCs w:val="16"/>
              </w:rPr>
            </w:pPr>
            <w:r>
              <w:rPr>
                <w:kern w:val="0"/>
                <w:sz w:val="16"/>
                <w:szCs w:val="16"/>
              </w:rPr>
              <w:t>13.43</w:t>
            </w:r>
          </w:p>
        </w:tc>
        <w:tc>
          <w:tcPr>
            <w:tcW w:w="970" w:type="dxa"/>
            <w:shd w:val="clear" w:color="auto" w:fill="auto"/>
          </w:tcPr>
          <w:p>
            <w:pPr>
              <w:spacing w:line="240" w:lineRule="exact"/>
              <w:jc w:val="center"/>
            </w:pPr>
            <w:r>
              <w:rPr>
                <w:rFonts w:hint="eastAsia"/>
                <w:kern w:val="0"/>
                <w:sz w:val="16"/>
                <w:szCs w:val="16"/>
              </w:rPr>
              <w:t>—</w:t>
            </w:r>
          </w:p>
        </w:tc>
        <w:tc>
          <w:tcPr>
            <w:tcW w:w="1260" w:type="dxa"/>
            <w:shd w:val="clear" w:color="auto" w:fill="auto"/>
            <w:vAlign w:val="center"/>
          </w:tcPr>
          <w:p>
            <w:pPr>
              <w:spacing w:line="240" w:lineRule="exact"/>
              <w:jc w:val="center"/>
              <w:rPr>
                <w:kern w:val="0"/>
                <w:sz w:val="16"/>
                <w:szCs w:val="16"/>
              </w:rPr>
            </w:pPr>
            <w:r>
              <w:rPr>
                <w:kern w:val="0"/>
                <w:sz w:val="16"/>
                <w:szCs w:val="16"/>
              </w:rPr>
              <w:t>13.93</w:t>
            </w:r>
          </w:p>
        </w:tc>
        <w:tc>
          <w:tcPr>
            <w:tcW w:w="1251" w:type="dxa"/>
            <w:shd w:val="clear" w:color="auto" w:fill="auto"/>
            <w:vAlign w:val="center"/>
          </w:tcPr>
          <w:p>
            <w:pPr>
              <w:spacing w:line="240" w:lineRule="exact"/>
              <w:jc w:val="center"/>
              <w:rPr>
                <w:kern w:val="0"/>
                <w:sz w:val="16"/>
                <w:szCs w:val="16"/>
              </w:rPr>
            </w:pPr>
            <w:r>
              <w:rPr>
                <w:rFonts w:hAnsi="宋体"/>
                <w:kern w:val="0"/>
                <w:sz w:val="16"/>
                <w:szCs w:val="16"/>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3" w:hRule="atLeast"/>
          <w:jc w:val="center"/>
        </w:trPr>
        <w:tc>
          <w:tcPr>
            <w:tcW w:w="541" w:type="dxa"/>
            <w:vMerge w:val="continue"/>
            <w:shd w:val="clear" w:color="auto" w:fill="auto"/>
            <w:vAlign w:val="center"/>
          </w:tcPr>
          <w:p>
            <w:pPr>
              <w:spacing w:line="240" w:lineRule="exact"/>
              <w:jc w:val="center"/>
              <w:rPr>
                <w:b/>
                <w:kern w:val="0"/>
                <w:sz w:val="16"/>
                <w:szCs w:val="16"/>
              </w:rPr>
            </w:pPr>
          </w:p>
        </w:tc>
        <w:tc>
          <w:tcPr>
            <w:tcW w:w="4004" w:type="dxa"/>
            <w:shd w:val="clear" w:color="auto" w:fill="auto"/>
            <w:vAlign w:val="center"/>
          </w:tcPr>
          <w:p>
            <w:pPr>
              <w:spacing w:line="240" w:lineRule="exact"/>
              <w:rPr>
                <w:kern w:val="0"/>
                <w:sz w:val="16"/>
                <w:szCs w:val="16"/>
              </w:rPr>
            </w:pPr>
            <w:r>
              <w:rPr>
                <w:kern w:val="0"/>
                <w:sz w:val="16"/>
                <w:szCs w:val="16"/>
              </w:rPr>
              <w:t>16.</w:t>
            </w:r>
            <w:r>
              <w:rPr>
                <w:rFonts w:hAnsi="宋体"/>
                <w:kern w:val="0"/>
                <w:sz w:val="16"/>
                <w:szCs w:val="16"/>
              </w:rPr>
              <w:t>人均预期寿命（岁）</w:t>
            </w:r>
          </w:p>
        </w:tc>
        <w:tc>
          <w:tcPr>
            <w:tcW w:w="950" w:type="dxa"/>
            <w:shd w:val="clear" w:color="auto" w:fill="auto"/>
            <w:vAlign w:val="center"/>
          </w:tcPr>
          <w:p>
            <w:pPr>
              <w:spacing w:line="240" w:lineRule="exact"/>
              <w:jc w:val="center"/>
            </w:pPr>
            <w:r>
              <w:rPr>
                <w:rFonts w:hAnsi="宋体"/>
                <w:kern w:val="0"/>
                <w:sz w:val="16"/>
                <w:szCs w:val="16"/>
              </w:rPr>
              <w:t>预期性</w:t>
            </w:r>
          </w:p>
        </w:tc>
        <w:tc>
          <w:tcPr>
            <w:tcW w:w="1077" w:type="dxa"/>
            <w:shd w:val="clear" w:color="auto" w:fill="auto"/>
            <w:vAlign w:val="center"/>
          </w:tcPr>
          <w:p>
            <w:pPr>
              <w:spacing w:line="240" w:lineRule="exact"/>
              <w:jc w:val="center"/>
              <w:rPr>
                <w:kern w:val="0"/>
                <w:sz w:val="16"/>
                <w:szCs w:val="16"/>
              </w:rPr>
            </w:pPr>
            <w:r>
              <w:rPr>
                <w:kern w:val="0"/>
                <w:sz w:val="16"/>
                <w:szCs w:val="16"/>
              </w:rPr>
              <w:t>高于全国平均水平</w:t>
            </w:r>
          </w:p>
        </w:tc>
        <w:tc>
          <w:tcPr>
            <w:tcW w:w="1142" w:type="dxa"/>
            <w:shd w:val="clear" w:color="auto" w:fill="auto"/>
            <w:vAlign w:val="center"/>
          </w:tcPr>
          <w:p>
            <w:pPr>
              <w:spacing w:line="240" w:lineRule="exact"/>
              <w:jc w:val="center"/>
              <w:rPr>
                <w:kern w:val="0"/>
                <w:sz w:val="16"/>
                <w:szCs w:val="16"/>
              </w:rPr>
            </w:pPr>
            <w:r>
              <w:rPr>
                <w:rFonts w:hint="eastAsia"/>
                <w:kern w:val="0"/>
                <w:sz w:val="16"/>
                <w:szCs w:val="16"/>
              </w:rPr>
              <w:t>77</w:t>
            </w:r>
          </w:p>
        </w:tc>
        <w:tc>
          <w:tcPr>
            <w:tcW w:w="804" w:type="dxa"/>
            <w:shd w:val="clear" w:color="auto" w:fill="auto"/>
            <w:vAlign w:val="center"/>
          </w:tcPr>
          <w:p>
            <w:pPr>
              <w:spacing w:line="240" w:lineRule="exact"/>
              <w:jc w:val="center"/>
            </w:pPr>
            <w:r>
              <w:rPr>
                <w:rFonts w:hint="eastAsia"/>
                <w:kern w:val="0"/>
                <w:sz w:val="16"/>
                <w:szCs w:val="16"/>
              </w:rPr>
              <w:t>—</w:t>
            </w:r>
          </w:p>
        </w:tc>
        <w:tc>
          <w:tcPr>
            <w:tcW w:w="1060" w:type="dxa"/>
            <w:shd w:val="clear" w:color="auto" w:fill="auto"/>
            <w:vAlign w:val="center"/>
          </w:tcPr>
          <w:p>
            <w:pPr>
              <w:spacing w:line="240" w:lineRule="exact"/>
              <w:jc w:val="center"/>
              <w:rPr>
                <w:kern w:val="0"/>
                <w:sz w:val="16"/>
                <w:szCs w:val="16"/>
              </w:rPr>
            </w:pPr>
            <w:r>
              <w:rPr>
                <w:rFonts w:hint="eastAsia"/>
                <w:kern w:val="0"/>
                <w:sz w:val="16"/>
                <w:szCs w:val="16"/>
              </w:rPr>
              <w:t>7</w:t>
            </w:r>
            <w:r>
              <w:rPr>
                <w:kern w:val="0"/>
                <w:sz w:val="16"/>
                <w:szCs w:val="16"/>
              </w:rPr>
              <w:t>6</w:t>
            </w:r>
          </w:p>
        </w:tc>
        <w:tc>
          <w:tcPr>
            <w:tcW w:w="1001" w:type="dxa"/>
            <w:shd w:val="clear" w:color="auto" w:fill="auto"/>
            <w:vAlign w:val="center"/>
          </w:tcPr>
          <w:p>
            <w:pPr>
              <w:spacing w:line="240" w:lineRule="exact"/>
              <w:jc w:val="center"/>
              <w:rPr>
                <w:kern w:val="0"/>
                <w:sz w:val="16"/>
                <w:szCs w:val="16"/>
              </w:rPr>
            </w:pPr>
            <w:r>
              <w:rPr>
                <w:rFonts w:hint="eastAsia"/>
                <w:kern w:val="0"/>
                <w:sz w:val="16"/>
                <w:szCs w:val="16"/>
              </w:rPr>
              <w:t>7</w:t>
            </w:r>
            <w:r>
              <w:rPr>
                <w:kern w:val="0"/>
                <w:sz w:val="16"/>
                <w:szCs w:val="16"/>
              </w:rPr>
              <w:t>6.3</w:t>
            </w:r>
          </w:p>
        </w:tc>
        <w:tc>
          <w:tcPr>
            <w:tcW w:w="970" w:type="dxa"/>
            <w:shd w:val="clear" w:color="auto" w:fill="auto"/>
          </w:tcPr>
          <w:p>
            <w:pPr>
              <w:spacing w:line="240" w:lineRule="exact"/>
              <w:jc w:val="center"/>
            </w:pPr>
            <w:r>
              <w:rPr>
                <w:rFonts w:hint="eastAsia"/>
                <w:kern w:val="0"/>
                <w:sz w:val="16"/>
                <w:szCs w:val="16"/>
              </w:rPr>
              <w:t>—</w:t>
            </w:r>
          </w:p>
        </w:tc>
        <w:tc>
          <w:tcPr>
            <w:tcW w:w="1260" w:type="dxa"/>
            <w:shd w:val="clear" w:color="auto" w:fill="auto"/>
            <w:vAlign w:val="center"/>
          </w:tcPr>
          <w:p>
            <w:pPr>
              <w:spacing w:line="240" w:lineRule="exact"/>
              <w:jc w:val="center"/>
              <w:rPr>
                <w:kern w:val="0"/>
                <w:sz w:val="16"/>
                <w:szCs w:val="16"/>
              </w:rPr>
            </w:pPr>
            <w:r>
              <w:rPr>
                <w:rFonts w:hint="eastAsia"/>
                <w:kern w:val="0"/>
                <w:sz w:val="16"/>
                <w:szCs w:val="16"/>
              </w:rPr>
              <w:t>7</w:t>
            </w:r>
            <w:r>
              <w:rPr>
                <w:kern w:val="0"/>
                <w:sz w:val="16"/>
                <w:szCs w:val="16"/>
              </w:rPr>
              <w:t>6.5</w:t>
            </w:r>
            <w:r>
              <w:rPr>
                <w:rFonts w:hint="eastAsia"/>
                <w:kern w:val="0"/>
                <w:sz w:val="16"/>
                <w:szCs w:val="16"/>
              </w:rPr>
              <w:t>（绝对数）</w:t>
            </w:r>
          </w:p>
        </w:tc>
        <w:tc>
          <w:tcPr>
            <w:tcW w:w="1251" w:type="dxa"/>
            <w:shd w:val="clear" w:color="auto" w:fill="auto"/>
            <w:vAlign w:val="center"/>
          </w:tcPr>
          <w:p>
            <w:pPr>
              <w:spacing w:line="240" w:lineRule="exact"/>
              <w:jc w:val="center"/>
              <w:rPr>
                <w:kern w:val="0"/>
                <w:sz w:val="16"/>
                <w:szCs w:val="16"/>
              </w:rPr>
            </w:pPr>
            <w:r>
              <w:rPr>
                <w:kern w:val="0"/>
                <w:sz w:val="16"/>
                <w:szCs w:val="16"/>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12" w:hRule="atLeast"/>
          <w:jc w:val="center"/>
        </w:trPr>
        <w:tc>
          <w:tcPr>
            <w:tcW w:w="541" w:type="dxa"/>
            <w:vMerge w:val="continue"/>
            <w:shd w:val="clear" w:color="auto" w:fill="auto"/>
            <w:vAlign w:val="center"/>
          </w:tcPr>
          <w:p>
            <w:pPr>
              <w:spacing w:line="240" w:lineRule="exact"/>
              <w:jc w:val="center"/>
              <w:rPr>
                <w:b/>
                <w:kern w:val="0"/>
                <w:sz w:val="16"/>
                <w:szCs w:val="16"/>
              </w:rPr>
            </w:pPr>
          </w:p>
        </w:tc>
        <w:tc>
          <w:tcPr>
            <w:tcW w:w="4004" w:type="dxa"/>
            <w:shd w:val="clear" w:color="auto" w:fill="auto"/>
            <w:vAlign w:val="center"/>
          </w:tcPr>
          <w:p>
            <w:pPr>
              <w:spacing w:line="240" w:lineRule="exact"/>
              <w:rPr>
                <w:kern w:val="0"/>
                <w:sz w:val="16"/>
                <w:szCs w:val="16"/>
              </w:rPr>
            </w:pPr>
            <w:r>
              <w:rPr>
                <w:kern w:val="0"/>
                <w:sz w:val="16"/>
                <w:szCs w:val="16"/>
              </w:rPr>
              <w:t>17.</w:t>
            </w:r>
            <w:r>
              <w:rPr>
                <w:rFonts w:hAnsi="宋体"/>
                <w:kern w:val="0"/>
                <w:sz w:val="16"/>
                <w:szCs w:val="16"/>
              </w:rPr>
              <w:t>每千名老人养老床位数（张）</w:t>
            </w:r>
          </w:p>
        </w:tc>
        <w:tc>
          <w:tcPr>
            <w:tcW w:w="950" w:type="dxa"/>
            <w:shd w:val="clear" w:color="auto" w:fill="auto"/>
            <w:vAlign w:val="center"/>
          </w:tcPr>
          <w:p>
            <w:pPr>
              <w:spacing w:line="240" w:lineRule="exact"/>
              <w:jc w:val="center"/>
            </w:pPr>
            <w:r>
              <w:rPr>
                <w:rFonts w:hAnsi="宋体"/>
                <w:kern w:val="0"/>
                <w:sz w:val="16"/>
                <w:szCs w:val="16"/>
              </w:rPr>
              <w:t>预期性</w:t>
            </w:r>
          </w:p>
        </w:tc>
        <w:tc>
          <w:tcPr>
            <w:tcW w:w="1077" w:type="dxa"/>
            <w:shd w:val="clear" w:color="auto" w:fill="auto"/>
            <w:vAlign w:val="center"/>
          </w:tcPr>
          <w:p>
            <w:pPr>
              <w:spacing w:line="240" w:lineRule="exact"/>
              <w:jc w:val="center"/>
              <w:rPr>
                <w:kern w:val="0"/>
                <w:sz w:val="16"/>
                <w:szCs w:val="16"/>
              </w:rPr>
            </w:pPr>
            <w:r>
              <w:rPr>
                <w:kern w:val="0"/>
                <w:sz w:val="16"/>
                <w:szCs w:val="16"/>
              </w:rPr>
              <w:t>19.6</w:t>
            </w:r>
          </w:p>
        </w:tc>
        <w:tc>
          <w:tcPr>
            <w:tcW w:w="1142" w:type="dxa"/>
            <w:shd w:val="clear" w:color="auto" w:fill="auto"/>
            <w:vAlign w:val="center"/>
          </w:tcPr>
          <w:p>
            <w:pPr>
              <w:spacing w:line="240" w:lineRule="exact"/>
              <w:jc w:val="center"/>
              <w:rPr>
                <w:kern w:val="0"/>
                <w:sz w:val="16"/>
                <w:szCs w:val="16"/>
              </w:rPr>
            </w:pPr>
            <w:r>
              <w:rPr>
                <w:rFonts w:hint="eastAsia"/>
                <w:kern w:val="0"/>
                <w:sz w:val="16"/>
                <w:szCs w:val="16"/>
              </w:rPr>
              <w:t>35</w:t>
            </w:r>
          </w:p>
        </w:tc>
        <w:tc>
          <w:tcPr>
            <w:tcW w:w="804" w:type="dxa"/>
            <w:shd w:val="clear" w:color="auto" w:fill="auto"/>
            <w:vAlign w:val="center"/>
          </w:tcPr>
          <w:p>
            <w:pPr>
              <w:spacing w:line="240" w:lineRule="exact"/>
              <w:jc w:val="center"/>
            </w:pPr>
            <w:r>
              <w:rPr>
                <w:rFonts w:hint="eastAsia"/>
                <w:kern w:val="0"/>
                <w:sz w:val="16"/>
                <w:szCs w:val="16"/>
              </w:rPr>
              <w:t>—</w:t>
            </w:r>
          </w:p>
        </w:tc>
        <w:tc>
          <w:tcPr>
            <w:tcW w:w="1060" w:type="dxa"/>
            <w:shd w:val="clear" w:color="auto" w:fill="auto"/>
            <w:vAlign w:val="center"/>
          </w:tcPr>
          <w:p>
            <w:pPr>
              <w:spacing w:line="240" w:lineRule="exact"/>
              <w:jc w:val="center"/>
              <w:rPr>
                <w:kern w:val="0"/>
                <w:sz w:val="16"/>
                <w:szCs w:val="16"/>
              </w:rPr>
            </w:pPr>
            <w:r>
              <w:rPr>
                <w:kern w:val="0"/>
                <w:sz w:val="16"/>
                <w:szCs w:val="16"/>
              </w:rPr>
              <w:t>22.2</w:t>
            </w:r>
          </w:p>
        </w:tc>
        <w:tc>
          <w:tcPr>
            <w:tcW w:w="1001" w:type="dxa"/>
            <w:shd w:val="clear" w:color="auto" w:fill="auto"/>
            <w:vAlign w:val="center"/>
          </w:tcPr>
          <w:p>
            <w:pPr>
              <w:spacing w:line="240" w:lineRule="exact"/>
              <w:jc w:val="center"/>
              <w:rPr>
                <w:kern w:val="0"/>
                <w:sz w:val="16"/>
                <w:szCs w:val="16"/>
              </w:rPr>
            </w:pPr>
            <w:r>
              <w:rPr>
                <w:kern w:val="0"/>
                <w:sz w:val="16"/>
                <w:szCs w:val="16"/>
              </w:rPr>
              <w:t>24.77</w:t>
            </w:r>
          </w:p>
        </w:tc>
        <w:tc>
          <w:tcPr>
            <w:tcW w:w="970" w:type="dxa"/>
            <w:shd w:val="clear" w:color="auto" w:fill="auto"/>
          </w:tcPr>
          <w:p>
            <w:pPr>
              <w:spacing w:line="240" w:lineRule="exact"/>
              <w:jc w:val="center"/>
            </w:pPr>
            <w:r>
              <w:rPr>
                <w:rFonts w:hint="eastAsia"/>
                <w:kern w:val="0"/>
                <w:sz w:val="16"/>
                <w:szCs w:val="16"/>
              </w:rPr>
              <w:t>—</w:t>
            </w:r>
          </w:p>
        </w:tc>
        <w:tc>
          <w:tcPr>
            <w:tcW w:w="1260" w:type="dxa"/>
            <w:shd w:val="clear" w:color="auto" w:fill="auto"/>
            <w:vAlign w:val="center"/>
          </w:tcPr>
          <w:p>
            <w:pPr>
              <w:spacing w:line="240" w:lineRule="exact"/>
              <w:jc w:val="center"/>
              <w:rPr>
                <w:kern w:val="0"/>
                <w:sz w:val="16"/>
                <w:szCs w:val="16"/>
              </w:rPr>
            </w:pPr>
            <w:r>
              <w:rPr>
                <w:kern w:val="0"/>
                <w:sz w:val="16"/>
                <w:szCs w:val="16"/>
              </w:rPr>
              <w:t>26.25</w:t>
            </w:r>
          </w:p>
        </w:tc>
        <w:tc>
          <w:tcPr>
            <w:tcW w:w="1251" w:type="dxa"/>
            <w:shd w:val="clear" w:color="auto" w:fill="auto"/>
            <w:vAlign w:val="center"/>
          </w:tcPr>
          <w:p>
            <w:pPr>
              <w:spacing w:line="240" w:lineRule="exact"/>
              <w:jc w:val="center"/>
              <w:rPr>
                <w:kern w:val="0"/>
                <w:sz w:val="16"/>
                <w:szCs w:val="16"/>
              </w:rPr>
            </w:pPr>
            <w:r>
              <w:rPr>
                <w:rFonts w:hint="eastAsia"/>
                <w:kern w:val="0"/>
                <w:sz w:val="16"/>
                <w:szCs w:val="16"/>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12" w:hRule="atLeast"/>
          <w:jc w:val="center"/>
        </w:trPr>
        <w:tc>
          <w:tcPr>
            <w:tcW w:w="541" w:type="dxa"/>
            <w:vMerge w:val="restart"/>
            <w:shd w:val="clear" w:color="auto" w:fill="auto"/>
            <w:vAlign w:val="center"/>
          </w:tcPr>
          <w:p>
            <w:pPr>
              <w:spacing w:line="240" w:lineRule="exact"/>
              <w:jc w:val="center"/>
              <w:rPr>
                <w:b/>
                <w:kern w:val="0"/>
                <w:sz w:val="16"/>
                <w:szCs w:val="16"/>
              </w:rPr>
            </w:pPr>
            <w:r>
              <w:rPr>
                <w:rFonts w:hAnsi="宋体"/>
                <w:b/>
                <w:kern w:val="0"/>
                <w:sz w:val="16"/>
                <w:szCs w:val="16"/>
              </w:rPr>
              <w:t>创新驱动</w:t>
            </w:r>
          </w:p>
        </w:tc>
        <w:tc>
          <w:tcPr>
            <w:tcW w:w="4004" w:type="dxa"/>
            <w:shd w:val="clear" w:color="auto" w:fill="auto"/>
            <w:vAlign w:val="center"/>
          </w:tcPr>
          <w:p>
            <w:pPr>
              <w:spacing w:line="240" w:lineRule="exact"/>
              <w:rPr>
                <w:kern w:val="0"/>
                <w:sz w:val="16"/>
                <w:szCs w:val="16"/>
              </w:rPr>
            </w:pPr>
            <w:r>
              <w:rPr>
                <w:kern w:val="0"/>
                <w:sz w:val="16"/>
                <w:szCs w:val="16"/>
              </w:rPr>
              <w:t>18</w:t>
            </w:r>
            <w:r>
              <w:rPr>
                <w:rFonts w:hint="eastAsia"/>
                <w:kern w:val="0"/>
                <w:sz w:val="16"/>
                <w:szCs w:val="16"/>
              </w:rPr>
              <w:t>.研究与试验发展经费支出占地区生产总值比重（%）</w:t>
            </w:r>
          </w:p>
        </w:tc>
        <w:tc>
          <w:tcPr>
            <w:tcW w:w="950" w:type="dxa"/>
            <w:shd w:val="clear" w:color="auto" w:fill="auto"/>
            <w:vAlign w:val="center"/>
          </w:tcPr>
          <w:p>
            <w:pPr>
              <w:spacing w:line="240" w:lineRule="exact"/>
              <w:jc w:val="center"/>
            </w:pPr>
            <w:r>
              <w:rPr>
                <w:rFonts w:hAnsi="宋体"/>
                <w:kern w:val="0"/>
                <w:sz w:val="16"/>
                <w:szCs w:val="16"/>
              </w:rPr>
              <w:t>预期性</w:t>
            </w:r>
          </w:p>
        </w:tc>
        <w:tc>
          <w:tcPr>
            <w:tcW w:w="1077" w:type="dxa"/>
            <w:shd w:val="clear" w:color="auto" w:fill="auto"/>
            <w:vAlign w:val="center"/>
          </w:tcPr>
          <w:p>
            <w:pPr>
              <w:spacing w:line="240" w:lineRule="exact"/>
              <w:jc w:val="center"/>
              <w:rPr>
                <w:kern w:val="0"/>
                <w:sz w:val="16"/>
                <w:szCs w:val="16"/>
              </w:rPr>
            </w:pPr>
            <w:r>
              <w:rPr>
                <w:rFonts w:hint="eastAsia"/>
                <w:kern w:val="0"/>
                <w:sz w:val="16"/>
                <w:szCs w:val="16"/>
              </w:rPr>
              <w:t>1</w:t>
            </w:r>
            <w:r>
              <w:rPr>
                <w:kern w:val="0"/>
                <w:sz w:val="16"/>
                <w:szCs w:val="16"/>
              </w:rPr>
              <w:t>.5</w:t>
            </w:r>
          </w:p>
        </w:tc>
        <w:tc>
          <w:tcPr>
            <w:tcW w:w="1142" w:type="dxa"/>
            <w:shd w:val="clear" w:color="auto" w:fill="auto"/>
            <w:vAlign w:val="center"/>
          </w:tcPr>
          <w:p>
            <w:pPr>
              <w:spacing w:line="240" w:lineRule="exact"/>
              <w:jc w:val="center"/>
              <w:rPr>
                <w:kern w:val="0"/>
                <w:sz w:val="16"/>
                <w:szCs w:val="16"/>
              </w:rPr>
            </w:pPr>
            <w:r>
              <w:rPr>
                <w:rFonts w:hint="eastAsia"/>
                <w:kern w:val="0"/>
                <w:sz w:val="16"/>
                <w:szCs w:val="16"/>
              </w:rPr>
              <w:t>2.2</w:t>
            </w:r>
          </w:p>
        </w:tc>
        <w:tc>
          <w:tcPr>
            <w:tcW w:w="804" w:type="dxa"/>
            <w:shd w:val="clear" w:color="auto" w:fill="auto"/>
            <w:vAlign w:val="center"/>
          </w:tcPr>
          <w:p>
            <w:pPr>
              <w:spacing w:line="240" w:lineRule="exact"/>
              <w:jc w:val="center"/>
            </w:pPr>
            <w:r>
              <w:rPr>
                <w:rFonts w:hint="eastAsia"/>
                <w:kern w:val="0"/>
                <w:sz w:val="16"/>
                <w:szCs w:val="16"/>
              </w:rPr>
              <w:t>—</w:t>
            </w:r>
          </w:p>
        </w:tc>
        <w:tc>
          <w:tcPr>
            <w:tcW w:w="1060" w:type="dxa"/>
            <w:shd w:val="clear" w:color="auto" w:fill="auto"/>
            <w:vAlign w:val="center"/>
          </w:tcPr>
          <w:p>
            <w:pPr>
              <w:spacing w:line="240" w:lineRule="exact"/>
              <w:jc w:val="center"/>
              <w:rPr>
                <w:kern w:val="0"/>
                <w:sz w:val="16"/>
                <w:szCs w:val="16"/>
              </w:rPr>
            </w:pPr>
            <w:r>
              <w:rPr>
                <w:rFonts w:hint="eastAsia"/>
                <w:kern w:val="0"/>
                <w:sz w:val="16"/>
                <w:szCs w:val="16"/>
              </w:rPr>
              <w:t>1</w:t>
            </w:r>
            <w:r>
              <w:rPr>
                <w:kern w:val="0"/>
                <w:sz w:val="16"/>
                <w:szCs w:val="16"/>
              </w:rPr>
              <w:t>.69</w:t>
            </w:r>
          </w:p>
        </w:tc>
        <w:tc>
          <w:tcPr>
            <w:tcW w:w="1001" w:type="dxa"/>
            <w:shd w:val="clear" w:color="auto" w:fill="auto"/>
            <w:vAlign w:val="center"/>
          </w:tcPr>
          <w:p>
            <w:pPr>
              <w:spacing w:line="240" w:lineRule="exact"/>
              <w:jc w:val="center"/>
              <w:rPr>
                <w:kern w:val="0"/>
                <w:sz w:val="16"/>
                <w:szCs w:val="16"/>
              </w:rPr>
            </w:pPr>
            <w:r>
              <w:rPr>
                <w:rFonts w:hint="eastAsia"/>
                <w:kern w:val="0"/>
                <w:sz w:val="16"/>
                <w:szCs w:val="16"/>
              </w:rPr>
              <w:t>1</w:t>
            </w:r>
            <w:r>
              <w:rPr>
                <w:kern w:val="0"/>
                <w:sz w:val="16"/>
                <w:szCs w:val="16"/>
              </w:rPr>
              <w:t>.8</w:t>
            </w:r>
          </w:p>
        </w:tc>
        <w:tc>
          <w:tcPr>
            <w:tcW w:w="970" w:type="dxa"/>
            <w:shd w:val="clear" w:color="auto" w:fill="auto"/>
          </w:tcPr>
          <w:p>
            <w:pPr>
              <w:spacing w:line="240" w:lineRule="exact"/>
              <w:jc w:val="center"/>
            </w:pPr>
            <w:r>
              <w:rPr>
                <w:rFonts w:hint="eastAsia"/>
                <w:kern w:val="0"/>
                <w:sz w:val="16"/>
                <w:szCs w:val="16"/>
              </w:rPr>
              <w:t>—</w:t>
            </w:r>
          </w:p>
        </w:tc>
        <w:tc>
          <w:tcPr>
            <w:tcW w:w="1260" w:type="dxa"/>
            <w:shd w:val="clear" w:color="auto" w:fill="auto"/>
            <w:vAlign w:val="center"/>
          </w:tcPr>
          <w:p>
            <w:pPr>
              <w:spacing w:line="240" w:lineRule="exact"/>
              <w:jc w:val="center"/>
              <w:rPr>
                <w:kern w:val="0"/>
                <w:sz w:val="16"/>
                <w:szCs w:val="16"/>
              </w:rPr>
            </w:pPr>
            <w:r>
              <w:rPr>
                <w:rFonts w:hint="eastAsia"/>
                <w:kern w:val="0"/>
                <w:sz w:val="16"/>
                <w:szCs w:val="16"/>
              </w:rPr>
              <w:t>1</w:t>
            </w:r>
            <w:r>
              <w:rPr>
                <w:kern w:val="0"/>
                <w:sz w:val="16"/>
                <w:szCs w:val="16"/>
              </w:rPr>
              <w:t>.9</w:t>
            </w:r>
          </w:p>
        </w:tc>
        <w:tc>
          <w:tcPr>
            <w:tcW w:w="1251" w:type="dxa"/>
            <w:shd w:val="clear" w:color="auto" w:fill="auto"/>
            <w:vAlign w:val="center"/>
          </w:tcPr>
          <w:p>
            <w:pPr>
              <w:spacing w:line="240" w:lineRule="exact"/>
              <w:jc w:val="center"/>
              <w:rPr>
                <w:kern w:val="0"/>
                <w:sz w:val="16"/>
                <w:szCs w:val="16"/>
              </w:rPr>
            </w:pPr>
            <w:r>
              <w:rPr>
                <w:kern w:val="0"/>
                <w:sz w:val="16"/>
                <w:szCs w:val="16"/>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12" w:hRule="atLeast"/>
          <w:jc w:val="center"/>
        </w:trPr>
        <w:tc>
          <w:tcPr>
            <w:tcW w:w="541" w:type="dxa"/>
            <w:vMerge w:val="continue"/>
            <w:shd w:val="clear" w:color="auto" w:fill="auto"/>
            <w:vAlign w:val="center"/>
          </w:tcPr>
          <w:p>
            <w:pPr>
              <w:spacing w:line="240" w:lineRule="exact"/>
              <w:jc w:val="center"/>
              <w:rPr>
                <w:b/>
                <w:kern w:val="0"/>
                <w:sz w:val="16"/>
                <w:szCs w:val="16"/>
              </w:rPr>
            </w:pPr>
          </w:p>
        </w:tc>
        <w:tc>
          <w:tcPr>
            <w:tcW w:w="4004" w:type="dxa"/>
            <w:shd w:val="clear" w:color="auto" w:fill="auto"/>
            <w:vAlign w:val="center"/>
          </w:tcPr>
          <w:p>
            <w:pPr>
              <w:spacing w:line="240" w:lineRule="exact"/>
              <w:rPr>
                <w:kern w:val="0"/>
                <w:sz w:val="16"/>
                <w:szCs w:val="16"/>
              </w:rPr>
            </w:pPr>
            <w:r>
              <w:rPr>
                <w:kern w:val="0"/>
                <w:sz w:val="16"/>
                <w:szCs w:val="16"/>
              </w:rPr>
              <w:t>19.</w:t>
            </w:r>
            <w:r>
              <w:rPr>
                <w:rFonts w:hint="eastAsia" w:hAnsi="宋体"/>
                <w:kern w:val="0"/>
                <w:sz w:val="16"/>
                <w:szCs w:val="16"/>
              </w:rPr>
              <w:t>新增劳动力平均受教育年限（年）</w:t>
            </w:r>
          </w:p>
        </w:tc>
        <w:tc>
          <w:tcPr>
            <w:tcW w:w="950" w:type="dxa"/>
            <w:shd w:val="clear" w:color="auto" w:fill="auto"/>
            <w:vAlign w:val="center"/>
          </w:tcPr>
          <w:p>
            <w:pPr>
              <w:spacing w:line="240" w:lineRule="exact"/>
              <w:jc w:val="center"/>
            </w:pPr>
            <w:r>
              <w:rPr>
                <w:rFonts w:hint="eastAsia" w:hAnsi="宋体"/>
                <w:kern w:val="0"/>
                <w:sz w:val="16"/>
                <w:szCs w:val="16"/>
              </w:rPr>
              <w:t>约束性</w:t>
            </w:r>
          </w:p>
        </w:tc>
        <w:tc>
          <w:tcPr>
            <w:tcW w:w="1077" w:type="dxa"/>
            <w:shd w:val="clear" w:color="auto" w:fill="auto"/>
            <w:vAlign w:val="center"/>
          </w:tcPr>
          <w:p>
            <w:pPr>
              <w:spacing w:line="240" w:lineRule="exact"/>
              <w:jc w:val="center"/>
              <w:rPr>
                <w:kern w:val="0"/>
                <w:sz w:val="16"/>
                <w:szCs w:val="16"/>
              </w:rPr>
            </w:pPr>
            <w:r>
              <w:rPr>
                <w:rFonts w:hint="eastAsia"/>
                <w:kern w:val="0"/>
                <w:sz w:val="16"/>
                <w:szCs w:val="16"/>
              </w:rPr>
              <w:t>—</w:t>
            </w:r>
          </w:p>
        </w:tc>
        <w:tc>
          <w:tcPr>
            <w:tcW w:w="1142" w:type="dxa"/>
            <w:shd w:val="clear" w:color="auto" w:fill="auto"/>
            <w:vAlign w:val="center"/>
          </w:tcPr>
          <w:p>
            <w:pPr>
              <w:spacing w:line="240" w:lineRule="exact"/>
              <w:jc w:val="center"/>
              <w:rPr>
                <w:kern w:val="0"/>
                <w:sz w:val="16"/>
                <w:szCs w:val="16"/>
              </w:rPr>
            </w:pPr>
            <w:r>
              <w:rPr>
                <w:rFonts w:hint="eastAsia"/>
                <w:kern w:val="0"/>
                <w:sz w:val="16"/>
                <w:szCs w:val="16"/>
              </w:rPr>
              <w:t>10</w:t>
            </w:r>
          </w:p>
        </w:tc>
        <w:tc>
          <w:tcPr>
            <w:tcW w:w="804" w:type="dxa"/>
            <w:shd w:val="clear" w:color="auto" w:fill="auto"/>
            <w:vAlign w:val="center"/>
          </w:tcPr>
          <w:p>
            <w:pPr>
              <w:spacing w:line="240" w:lineRule="exact"/>
              <w:jc w:val="center"/>
            </w:pPr>
            <w:r>
              <w:rPr>
                <w:rFonts w:hint="eastAsia"/>
                <w:kern w:val="0"/>
                <w:sz w:val="16"/>
                <w:szCs w:val="16"/>
              </w:rPr>
              <w:t>—</w:t>
            </w:r>
          </w:p>
        </w:tc>
        <w:tc>
          <w:tcPr>
            <w:tcW w:w="1060" w:type="dxa"/>
            <w:shd w:val="clear" w:color="auto" w:fill="auto"/>
            <w:vAlign w:val="center"/>
          </w:tcPr>
          <w:p>
            <w:pPr>
              <w:spacing w:line="240" w:lineRule="exact"/>
              <w:jc w:val="center"/>
              <w:rPr>
                <w:kern w:val="0"/>
                <w:sz w:val="16"/>
                <w:szCs w:val="16"/>
              </w:rPr>
            </w:pPr>
            <w:r>
              <w:rPr>
                <w:rFonts w:hint="eastAsia"/>
                <w:kern w:val="0"/>
                <w:sz w:val="16"/>
                <w:szCs w:val="16"/>
              </w:rPr>
              <w:t>自治区统计</w:t>
            </w:r>
          </w:p>
        </w:tc>
        <w:tc>
          <w:tcPr>
            <w:tcW w:w="1001" w:type="dxa"/>
            <w:shd w:val="clear" w:color="auto" w:fill="auto"/>
            <w:vAlign w:val="center"/>
          </w:tcPr>
          <w:p>
            <w:pPr>
              <w:spacing w:line="240" w:lineRule="exact"/>
              <w:jc w:val="center"/>
              <w:rPr>
                <w:kern w:val="0"/>
                <w:sz w:val="16"/>
                <w:szCs w:val="16"/>
              </w:rPr>
            </w:pPr>
            <w:r>
              <w:rPr>
                <w:rFonts w:hint="eastAsia"/>
                <w:kern w:val="0"/>
                <w:sz w:val="16"/>
                <w:szCs w:val="16"/>
              </w:rPr>
              <w:t>自治区统计</w:t>
            </w:r>
          </w:p>
        </w:tc>
        <w:tc>
          <w:tcPr>
            <w:tcW w:w="970" w:type="dxa"/>
            <w:shd w:val="clear" w:color="auto" w:fill="auto"/>
            <w:vAlign w:val="center"/>
          </w:tcPr>
          <w:p>
            <w:pPr>
              <w:spacing w:line="240" w:lineRule="exact"/>
              <w:jc w:val="center"/>
              <w:rPr>
                <w:kern w:val="0"/>
                <w:sz w:val="16"/>
                <w:szCs w:val="16"/>
              </w:rPr>
            </w:pPr>
            <w:r>
              <w:rPr>
                <w:rFonts w:hint="eastAsia"/>
                <w:kern w:val="0"/>
                <w:sz w:val="16"/>
                <w:szCs w:val="16"/>
              </w:rPr>
              <w:t>自治区统计</w:t>
            </w:r>
          </w:p>
        </w:tc>
        <w:tc>
          <w:tcPr>
            <w:tcW w:w="1260" w:type="dxa"/>
            <w:shd w:val="clear" w:color="auto" w:fill="auto"/>
            <w:vAlign w:val="center"/>
          </w:tcPr>
          <w:p>
            <w:pPr>
              <w:spacing w:line="240" w:lineRule="exact"/>
              <w:jc w:val="center"/>
              <w:rPr>
                <w:kern w:val="0"/>
                <w:sz w:val="16"/>
                <w:szCs w:val="16"/>
              </w:rPr>
            </w:pPr>
            <w:r>
              <w:rPr>
                <w:rFonts w:hint="eastAsia"/>
                <w:kern w:val="0"/>
                <w:sz w:val="16"/>
                <w:szCs w:val="16"/>
              </w:rPr>
              <w:t>自治区统计</w:t>
            </w:r>
          </w:p>
        </w:tc>
        <w:tc>
          <w:tcPr>
            <w:tcW w:w="1251" w:type="dxa"/>
            <w:shd w:val="clear" w:color="auto" w:fill="auto"/>
            <w:vAlign w:val="center"/>
          </w:tcPr>
          <w:p>
            <w:pPr>
              <w:spacing w:line="240" w:lineRule="exact"/>
              <w:jc w:val="center"/>
              <w:rPr>
                <w:kern w:val="0"/>
                <w:sz w:val="16"/>
                <w:szCs w:val="16"/>
              </w:rPr>
            </w:pPr>
            <w:r>
              <w:rPr>
                <w:rFonts w:hint="eastAsia"/>
                <w:kern w:val="0"/>
                <w:sz w:val="16"/>
                <w:szCs w:val="16"/>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12" w:hRule="atLeast"/>
          <w:jc w:val="center"/>
        </w:trPr>
        <w:tc>
          <w:tcPr>
            <w:tcW w:w="541" w:type="dxa"/>
            <w:vMerge w:val="continue"/>
            <w:shd w:val="clear" w:color="auto" w:fill="auto"/>
            <w:vAlign w:val="center"/>
          </w:tcPr>
          <w:p>
            <w:pPr>
              <w:spacing w:line="240" w:lineRule="exact"/>
              <w:jc w:val="center"/>
              <w:rPr>
                <w:b/>
                <w:kern w:val="0"/>
                <w:sz w:val="16"/>
                <w:szCs w:val="16"/>
              </w:rPr>
            </w:pPr>
          </w:p>
        </w:tc>
        <w:tc>
          <w:tcPr>
            <w:tcW w:w="4004" w:type="dxa"/>
            <w:shd w:val="clear" w:color="auto" w:fill="auto"/>
            <w:vAlign w:val="center"/>
          </w:tcPr>
          <w:p>
            <w:pPr>
              <w:spacing w:line="240" w:lineRule="exact"/>
              <w:rPr>
                <w:kern w:val="0"/>
                <w:sz w:val="16"/>
                <w:szCs w:val="16"/>
              </w:rPr>
            </w:pPr>
            <w:r>
              <w:rPr>
                <w:kern w:val="0"/>
                <w:sz w:val="16"/>
                <w:szCs w:val="16"/>
              </w:rPr>
              <w:t>20.</w:t>
            </w:r>
            <w:r>
              <w:rPr>
                <w:rFonts w:hAnsi="宋体"/>
                <w:kern w:val="0"/>
                <w:sz w:val="16"/>
                <w:szCs w:val="16"/>
              </w:rPr>
              <w:t>互联网普及率：</w:t>
            </w:r>
          </w:p>
          <w:p>
            <w:pPr>
              <w:spacing w:line="240" w:lineRule="exact"/>
              <w:rPr>
                <w:kern w:val="0"/>
                <w:sz w:val="16"/>
                <w:szCs w:val="16"/>
              </w:rPr>
            </w:pPr>
            <w:r>
              <w:rPr>
                <w:rFonts w:hAnsi="宋体"/>
                <w:kern w:val="0"/>
                <w:sz w:val="16"/>
                <w:szCs w:val="16"/>
              </w:rPr>
              <w:t>固定宽带家庭普及率（</w:t>
            </w:r>
            <w:r>
              <w:rPr>
                <w:kern w:val="0"/>
                <w:sz w:val="16"/>
                <w:szCs w:val="16"/>
              </w:rPr>
              <w:t>%</w:t>
            </w:r>
            <w:r>
              <w:rPr>
                <w:rFonts w:hAnsi="宋体"/>
                <w:kern w:val="0"/>
                <w:sz w:val="16"/>
                <w:szCs w:val="16"/>
              </w:rPr>
              <w:t>）</w:t>
            </w:r>
          </w:p>
          <w:p>
            <w:pPr>
              <w:spacing w:line="240" w:lineRule="exact"/>
              <w:rPr>
                <w:kern w:val="0"/>
                <w:sz w:val="16"/>
                <w:szCs w:val="16"/>
              </w:rPr>
            </w:pPr>
            <w:r>
              <w:rPr>
                <w:rFonts w:hAnsi="宋体"/>
                <w:kern w:val="0"/>
                <w:sz w:val="16"/>
                <w:szCs w:val="16"/>
              </w:rPr>
              <w:t>移动宽带用户普及率（</w:t>
            </w:r>
            <w:r>
              <w:rPr>
                <w:kern w:val="0"/>
                <w:sz w:val="16"/>
                <w:szCs w:val="16"/>
              </w:rPr>
              <w:t>%</w:t>
            </w:r>
            <w:r>
              <w:rPr>
                <w:rFonts w:hAnsi="宋体"/>
                <w:kern w:val="0"/>
                <w:sz w:val="16"/>
                <w:szCs w:val="16"/>
              </w:rPr>
              <w:t>）</w:t>
            </w:r>
          </w:p>
        </w:tc>
        <w:tc>
          <w:tcPr>
            <w:tcW w:w="950" w:type="dxa"/>
            <w:shd w:val="clear" w:color="auto" w:fill="auto"/>
            <w:vAlign w:val="center"/>
          </w:tcPr>
          <w:p>
            <w:pPr>
              <w:spacing w:line="240" w:lineRule="exact"/>
              <w:jc w:val="center"/>
              <w:rPr>
                <w:rFonts w:hAnsi="宋体"/>
                <w:kern w:val="0"/>
                <w:sz w:val="16"/>
                <w:szCs w:val="16"/>
              </w:rPr>
            </w:pPr>
          </w:p>
          <w:p>
            <w:pPr>
              <w:spacing w:line="240" w:lineRule="exact"/>
              <w:jc w:val="center"/>
              <w:rPr>
                <w:rFonts w:hAnsi="宋体"/>
                <w:kern w:val="0"/>
                <w:sz w:val="16"/>
                <w:szCs w:val="16"/>
              </w:rPr>
            </w:pPr>
            <w:r>
              <w:rPr>
                <w:rFonts w:hAnsi="宋体"/>
                <w:kern w:val="0"/>
                <w:sz w:val="16"/>
                <w:szCs w:val="16"/>
              </w:rPr>
              <w:t>预期性</w:t>
            </w:r>
          </w:p>
          <w:p>
            <w:pPr>
              <w:spacing w:line="240" w:lineRule="exact"/>
              <w:jc w:val="center"/>
            </w:pPr>
          </w:p>
        </w:tc>
        <w:tc>
          <w:tcPr>
            <w:tcW w:w="1077" w:type="dxa"/>
            <w:shd w:val="clear" w:color="auto" w:fill="auto"/>
            <w:vAlign w:val="center"/>
          </w:tcPr>
          <w:p>
            <w:pPr>
              <w:spacing w:line="240" w:lineRule="exact"/>
              <w:jc w:val="center"/>
              <w:rPr>
                <w:kern w:val="0"/>
                <w:sz w:val="16"/>
                <w:szCs w:val="16"/>
              </w:rPr>
            </w:pPr>
            <w:r>
              <w:rPr>
                <w:rFonts w:hint="eastAsia"/>
                <w:kern w:val="0"/>
                <w:sz w:val="16"/>
                <w:szCs w:val="16"/>
              </w:rPr>
              <w:t>—</w:t>
            </w:r>
          </w:p>
        </w:tc>
        <w:tc>
          <w:tcPr>
            <w:tcW w:w="1142" w:type="dxa"/>
            <w:shd w:val="clear" w:color="auto" w:fill="auto"/>
            <w:vAlign w:val="center"/>
          </w:tcPr>
          <w:p>
            <w:pPr>
              <w:spacing w:line="240" w:lineRule="exact"/>
              <w:jc w:val="center"/>
              <w:rPr>
                <w:kern w:val="0"/>
                <w:sz w:val="16"/>
                <w:szCs w:val="16"/>
              </w:rPr>
            </w:pPr>
            <w:r>
              <w:rPr>
                <w:rFonts w:hint="eastAsia"/>
                <w:kern w:val="0"/>
                <w:sz w:val="16"/>
                <w:szCs w:val="16"/>
              </w:rPr>
              <w:t>90</w:t>
            </w:r>
          </w:p>
        </w:tc>
        <w:tc>
          <w:tcPr>
            <w:tcW w:w="804" w:type="dxa"/>
            <w:shd w:val="clear" w:color="auto" w:fill="auto"/>
            <w:vAlign w:val="center"/>
          </w:tcPr>
          <w:p>
            <w:pPr>
              <w:spacing w:line="240" w:lineRule="exact"/>
              <w:jc w:val="center"/>
            </w:pPr>
            <w:r>
              <w:rPr>
                <w:rFonts w:hint="eastAsia"/>
                <w:kern w:val="0"/>
                <w:sz w:val="16"/>
                <w:szCs w:val="16"/>
              </w:rPr>
              <w:t>—</w:t>
            </w:r>
          </w:p>
        </w:tc>
        <w:tc>
          <w:tcPr>
            <w:tcW w:w="1060" w:type="dxa"/>
            <w:shd w:val="clear" w:color="auto" w:fill="auto"/>
            <w:vAlign w:val="center"/>
          </w:tcPr>
          <w:p>
            <w:pPr>
              <w:spacing w:line="240" w:lineRule="exact"/>
              <w:jc w:val="center"/>
              <w:rPr>
                <w:kern w:val="0"/>
                <w:sz w:val="16"/>
                <w:szCs w:val="16"/>
              </w:rPr>
            </w:pPr>
          </w:p>
          <w:p>
            <w:pPr>
              <w:spacing w:line="240" w:lineRule="exact"/>
              <w:jc w:val="center"/>
              <w:rPr>
                <w:kern w:val="0"/>
                <w:sz w:val="16"/>
                <w:szCs w:val="16"/>
              </w:rPr>
            </w:pPr>
            <w:r>
              <w:rPr>
                <w:rFonts w:hint="eastAsia"/>
                <w:kern w:val="0"/>
                <w:sz w:val="16"/>
                <w:szCs w:val="16"/>
              </w:rPr>
              <w:t>87（估计）</w:t>
            </w:r>
          </w:p>
          <w:p>
            <w:pPr>
              <w:spacing w:line="240" w:lineRule="exact"/>
              <w:jc w:val="center"/>
              <w:rPr>
                <w:kern w:val="0"/>
                <w:sz w:val="16"/>
                <w:szCs w:val="16"/>
              </w:rPr>
            </w:pPr>
            <w:r>
              <w:rPr>
                <w:rFonts w:hint="eastAsia"/>
                <w:kern w:val="0"/>
                <w:sz w:val="16"/>
                <w:szCs w:val="16"/>
              </w:rPr>
              <w:t>88（估计）</w:t>
            </w:r>
          </w:p>
        </w:tc>
        <w:tc>
          <w:tcPr>
            <w:tcW w:w="1001" w:type="dxa"/>
            <w:shd w:val="clear" w:color="auto" w:fill="auto"/>
            <w:vAlign w:val="center"/>
          </w:tcPr>
          <w:p>
            <w:pPr>
              <w:spacing w:line="240" w:lineRule="exact"/>
              <w:jc w:val="center"/>
              <w:rPr>
                <w:kern w:val="0"/>
                <w:sz w:val="16"/>
                <w:szCs w:val="16"/>
              </w:rPr>
            </w:pPr>
          </w:p>
          <w:p>
            <w:pPr>
              <w:spacing w:line="240" w:lineRule="exact"/>
              <w:jc w:val="center"/>
              <w:rPr>
                <w:kern w:val="0"/>
                <w:sz w:val="16"/>
                <w:szCs w:val="16"/>
              </w:rPr>
            </w:pPr>
            <w:r>
              <w:rPr>
                <w:rFonts w:hint="eastAsia"/>
                <w:kern w:val="0"/>
                <w:sz w:val="16"/>
                <w:szCs w:val="16"/>
              </w:rPr>
              <w:t>88（估计）</w:t>
            </w:r>
          </w:p>
          <w:p>
            <w:pPr>
              <w:spacing w:line="240" w:lineRule="exact"/>
              <w:jc w:val="center"/>
              <w:rPr>
                <w:kern w:val="0"/>
                <w:sz w:val="16"/>
                <w:szCs w:val="16"/>
              </w:rPr>
            </w:pPr>
            <w:r>
              <w:rPr>
                <w:rFonts w:hint="eastAsia"/>
                <w:kern w:val="0"/>
                <w:sz w:val="16"/>
                <w:szCs w:val="16"/>
              </w:rPr>
              <w:t>89（估计）</w:t>
            </w:r>
          </w:p>
        </w:tc>
        <w:tc>
          <w:tcPr>
            <w:tcW w:w="970" w:type="dxa"/>
            <w:shd w:val="clear" w:color="auto" w:fill="auto"/>
            <w:vAlign w:val="center"/>
          </w:tcPr>
          <w:p>
            <w:pPr>
              <w:spacing w:line="240" w:lineRule="exact"/>
              <w:jc w:val="center"/>
            </w:pPr>
            <w:r>
              <w:rPr>
                <w:rFonts w:hint="eastAsia"/>
                <w:kern w:val="0"/>
                <w:sz w:val="16"/>
                <w:szCs w:val="16"/>
              </w:rPr>
              <w:t>—</w:t>
            </w:r>
          </w:p>
        </w:tc>
        <w:tc>
          <w:tcPr>
            <w:tcW w:w="1260" w:type="dxa"/>
            <w:shd w:val="clear" w:color="auto" w:fill="auto"/>
            <w:vAlign w:val="center"/>
          </w:tcPr>
          <w:p>
            <w:pPr>
              <w:spacing w:line="240" w:lineRule="exact"/>
              <w:jc w:val="center"/>
            </w:pPr>
            <w:r>
              <w:rPr>
                <w:rFonts w:hint="eastAsia"/>
                <w:kern w:val="0"/>
                <w:sz w:val="16"/>
                <w:szCs w:val="16"/>
              </w:rPr>
              <w:t>—</w:t>
            </w:r>
          </w:p>
        </w:tc>
        <w:tc>
          <w:tcPr>
            <w:tcW w:w="1251" w:type="dxa"/>
            <w:shd w:val="clear" w:color="auto" w:fill="auto"/>
            <w:vAlign w:val="center"/>
          </w:tcPr>
          <w:p>
            <w:pPr>
              <w:spacing w:line="240" w:lineRule="exact"/>
              <w:jc w:val="center"/>
              <w:rPr>
                <w:kern w:val="0"/>
                <w:sz w:val="16"/>
                <w:szCs w:val="16"/>
              </w:rPr>
            </w:pPr>
          </w:p>
          <w:p>
            <w:pPr>
              <w:spacing w:line="240" w:lineRule="exact"/>
              <w:jc w:val="center"/>
              <w:rPr>
                <w:kern w:val="0"/>
                <w:sz w:val="16"/>
                <w:szCs w:val="16"/>
              </w:rPr>
            </w:pPr>
            <w:r>
              <w:rPr>
                <w:kern w:val="0"/>
                <w:sz w:val="16"/>
                <w:szCs w:val="16"/>
              </w:rPr>
              <w:t>完成</w:t>
            </w:r>
          </w:p>
          <w:p>
            <w:pPr>
              <w:spacing w:line="240" w:lineRule="exact"/>
              <w:jc w:val="center"/>
              <w:rPr>
                <w:kern w:val="0"/>
                <w:sz w:val="16"/>
                <w:szCs w:val="16"/>
              </w:rPr>
            </w:pPr>
            <w:r>
              <w:rPr>
                <w:kern w:val="0"/>
                <w:sz w:val="16"/>
                <w:szCs w:val="16"/>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82" w:hRule="atLeast"/>
          <w:jc w:val="center"/>
        </w:trPr>
        <w:tc>
          <w:tcPr>
            <w:tcW w:w="541" w:type="dxa"/>
            <w:vMerge w:val="restart"/>
            <w:shd w:val="clear" w:color="auto" w:fill="auto"/>
            <w:vAlign w:val="center"/>
          </w:tcPr>
          <w:p>
            <w:pPr>
              <w:spacing w:line="240" w:lineRule="exact"/>
              <w:ind w:left="113" w:right="113"/>
              <w:jc w:val="center"/>
              <w:rPr>
                <w:rFonts w:hAnsi="宋体"/>
                <w:b/>
                <w:kern w:val="0"/>
                <w:sz w:val="16"/>
                <w:szCs w:val="16"/>
              </w:rPr>
            </w:pPr>
            <w:r>
              <w:rPr>
                <w:rFonts w:hAnsi="宋体"/>
                <w:b/>
                <w:kern w:val="0"/>
                <w:sz w:val="16"/>
                <w:szCs w:val="16"/>
              </w:rPr>
              <w:t>生态文明</w:t>
            </w:r>
          </w:p>
        </w:tc>
        <w:tc>
          <w:tcPr>
            <w:tcW w:w="4004" w:type="dxa"/>
            <w:shd w:val="clear" w:color="auto" w:fill="auto"/>
            <w:vAlign w:val="center"/>
          </w:tcPr>
          <w:p>
            <w:pPr>
              <w:spacing w:line="240" w:lineRule="exact"/>
              <w:rPr>
                <w:kern w:val="0"/>
                <w:sz w:val="16"/>
                <w:szCs w:val="16"/>
              </w:rPr>
            </w:pPr>
            <w:r>
              <w:rPr>
                <w:kern w:val="0"/>
                <w:sz w:val="16"/>
                <w:szCs w:val="16"/>
              </w:rPr>
              <w:t>21.</w:t>
            </w:r>
            <w:r>
              <w:rPr>
                <w:rFonts w:hAnsi="宋体"/>
                <w:kern w:val="0"/>
                <w:sz w:val="16"/>
                <w:szCs w:val="16"/>
              </w:rPr>
              <w:t>耕地保有量（万亩）</w:t>
            </w:r>
          </w:p>
        </w:tc>
        <w:tc>
          <w:tcPr>
            <w:tcW w:w="950" w:type="dxa"/>
            <w:shd w:val="clear" w:color="auto" w:fill="auto"/>
            <w:vAlign w:val="center"/>
          </w:tcPr>
          <w:p>
            <w:pPr>
              <w:spacing w:line="240" w:lineRule="exact"/>
              <w:jc w:val="center"/>
            </w:pPr>
            <w:r>
              <w:rPr>
                <w:rFonts w:hAnsi="宋体"/>
                <w:kern w:val="0"/>
                <w:sz w:val="16"/>
                <w:szCs w:val="16"/>
              </w:rPr>
              <w:t>约束性</w:t>
            </w:r>
          </w:p>
        </w:tc>
        <w:tc>
          <w:tcPr>
            <w:tcW w:w="1077" w:type="dxa"/>
            <w:shd w:val="clear" w:color="auto" w:fill="auto"/>
            <w:vAlign w:val="center"/>
          </w:tcPr>
          <w:p>
            <w:pPr>
              <w:spacing w:line="240" w:lineRule="exact"/>
              <w:jc w:val="center"/>
              <w:rPr>
                <w:kern w:val="0"/>
                <w:sz w:val="16"/>
                <w:szCs w:val="16"/>
              </w:rPr>
            </w:pPr>
            <w:r>
              <w:rPr>
                <w:rFonts w:hint="eastAsia"/>
                <w:kern w:val="0"/>
                <w:sz w:val="16"/>
                <w:szCs w:val="16"/>
              </w:rPr>
              <w:t>—</w:t>
            </w:r>
          </w:p>
        </w:tc>
        <w:tc>
          <w:tcPr>
            <w:tcW w:w="1142" w:type="dxa"/>
            <w:shd w:val="clear" w:color="auto" w:fill="auto"/>
            <w:vAlign w:val="center"/>
          </w:tcPr>
          <w:p>
            <w:pPr>
              <w:spacing w:line="240" w:lineRule="exact"/>
              <w:jc w:val="center"/>
            </w:pPr>
            <w:r>
              <w:rPr>
                <w:rFonts w:hint="eastAsia"/>
                <w:kern w:val="0"/>
                <w:sz w:val="16"/>
                <w:szCs w:val="16"/>
              </w:rPr>
              <w:t>按自治区下达任务</w:t>
            </w:r>
          </w:p>
        </w:tc>
        <w:tc>
          <w:tcPr>
            <w:tcW w:w="804" w:type="dxa"/>
            <w:shd w:val="clear" w:color="auto" w:fill="auto"/>
            <w:vAlign w:val="center"/>
          </w:tcPr>
          <w:p>
            <w:pPr>
              <w:spacing w:line="240" w:lineRule="exact"/>
              <w:jc w:val="center"/>
            </w:pPr>
            <w:r>
              <w:rPr>
                <w:rFonts w:hint="eastAsia"/>
                <w:kern w:val="0"/>
                <w:sz w:val="16"/>
                <w:szCs w:val="16"/>
              </w:rPr>
              <w:t>—</w:t>
            </w:r>
          </w:p>
        </w:tc>
        <w:tc>
          <w:tcPr>
            <w:tcW w:w="1060" w:type="dxa"/>
            <w:shd w:val="clear" w:color="auto" w:fill="auto"/>
            <w:vAlign w:val="center"/>
          </w:tcPr>
          <w:p>
            <w:pPr>
              <w:spacing w:line="240" w:lineRule="exact"/>
              <w:jc w:val="center"/>
              <w:rPr>
                <w:kern w:val="0"/>
                <w:sz w:val="16"/>
                <w:szCs w:val="16"/>
              </w:rPr>
            </w:pPr>
            <w:r>
              <w:rPr>
                <w:rFonts w:hint="eastAsia"/>
                <w:kern w:val="0"/>
                <w:sz w:val="16"/>
                <w:szCs w:val="16"/>
              </w:rPr>
              <w:t>5</w:t>
            </w:r>
            <w:r>
              <w:rPr>
                <w:kern w:val="0"/>
                <w:sz w:val="16"/>
                <w:szCs w:val="16"/>
              </w:rPr>
              <w:t>46.9212</w:t>
            </w:r>
          </w:p>
        </w:tc>
        <w:tc>
          <w:tcPr>
            <w:tcW w:w="1001" w:type="dxa"/>
            <w:shd w:val="clear" w:color="auto" w:fill="auto"/>
            <w:vAlign w:val="center"/>
          </w:tcPr>
          <w:p>
            <w:pPr>
              <w:spacing w:line="240" w:lineRule="exact"/>
              <w:jc w:val="center"/>
              <w:rPr>
                <w:kern w:val="0"/>
                <w:sz w:val="16"/>
                <w:szCs w:val="16"/>
              </w:rPr>
            </w:pPr>
            <w:r>
              <w:rPr>
                <w:rFonts w:hint="eastAsia"/>
                <w:kern w:val="0"/>
                <w:sz w:val="16"/>
                <w:szCs w:val="16"/>
              </w:rPr>
              <w:t>5</w:t>
            </w:r>
            <w:r>
              <w:rPr>
                <w:kern w:val="0"/>
                <w:sz w:val="16"/>
                <w:szCs w:val="16"/>
              </w:rPr>
              <w:t>46.2118</w:t>
            </w:r>
          </w:p>
        </w:tc>
        <w:tc>
          <w:tcPr>
            <w:tcW w:w="970" w:type="dxa"/>
            <w:shd w:val="clear" w:color="auto" w:fill="auto"/>
            <w:vAlign w:val="center"/>
          </w:tcPr>
          <w:p>
            <w:pPr>
              <w:spacing w:line="240" w:lineRule="exact"/>
              <w:jc w:val="center"/>
            </w:pPr>
            <w:r>
              <w:rPr>
                <w:rFonts w:hint="eastAsia"/>
                <w:kern w:val="0"/>
                <w:sz w:val="16"/>
                <w:szCs w:val="16"/>
              </w:rPr>
              <w:t>—</w:t>
            </w:r>
          </w:p>
        </w:tc>
        <w:tc>
          <w:tcPr>
            <w:tcW w:w="1260" w:type="dxa"/>
            <w:shd w:val="clear" w:color="auto" w:fill="auto"/>
            <w:vAlign w:val="center"/>
          </w:tcPr>
          <w:p>
            <w:pPr>
              <w:spacing w:line="240" w:lineRule="exact"/>
              <w:jc w:val="center"/>
            </w:pPr>
            <w:r>
              <w:rPr>
                <w:rFonts w:hint="eastAsia"/>
                <w:kern w:val="0"/>
                <w:sz w:val="16"/>
                <w:szCs w:val="16"/>
              </w:rPr>
              <w:t>—</w:t>
            </w:r>
          </w:p>
        </w:tc>
        <w:tc>
          <w:tcPr>
            <w:tcW w:w="1251" w:type="dxa"/>
            <w:shd w:val="clear" w:color="auto" w:fill="auto"/>
            <w:vAlign w:val="center"/>
          </w:tcPr>
          <w:p>
            <w:pPr>
              <w:spacing w:line="240" w:lineRule="exact"/>
              <w:jc w:val="center"/>
              <w:rPr>
                <w:kern w:val="0"/>
                <w:sz w:val="16"/>
                <w:szCs w:val="16"/>
              </w:rPr>
            </w:pPr>
            <w:r>
              <w:rPr>
                <w:kern w:val="0"/>
                <w:sz w:val="16"/>
                <w:szCs w:val="16"/>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12" w:hRule="atLeast"/>
          <w:jc w:val="center"/>
        </w:trPr>
        <w:tc>
          <w:tcPr>
            <w:tcW w:w="541" w:type="dxa"/>
            <w:vMerge w:val="continue"/>
            <w:shd w:val="clear" w:color="auto" w:fill="auto"/>
            <w:vAlign w:val="center"/>
          </w:tcPr>
          <w:p>
            <w:pPr>
              <w:spacing w:line="240" w:lineRule="exact"/>
              <w:jc w:val="center"/>
              <w:rPr>
                <w:b/>
                <w:kern w:val="0"/>
                <w:sz w:val="16"/>
                <w:szCs w:val="16"/>
              </w:rPr>
            </w:pPr>
          </w:p>
        </w:tc>
        <w:tc>
          <w:tcPr>
            <w:tcW w:w="4004" w:type="dxa"/>
            <w:shd w:val="clear" w:color="auto" w:fill="auto"/>
            <w:vAlign w:val="center"/>
          </w:tcPr>
          <w:p>
            <w:pPr>
              <w:spacing w:line="240" w:lineRule="exact"/>
              <w:rPr>
                <w:kern w:val="0"/>
                <w:sz w:val="16"/>
                <w:szCs w:val="16"/>
              </w:rPr>
            </w:pPr>
            <w:r>
              <w:rPr>
                <w:kern w:val="0"/>
                <w:sz w:val="16"/>
                <w:szCs w:val="16"/>
              </w:rPr>
              <w:t>22.</w:t>
            </w:r>
            <w:r>
              <w:rPr>
                <w:rFonts w:hAnsi="宋体"/>
                <w:kern w:val="0"/>
                <w:sz w:val="16"/>
                <w:szCs w:val="16"/>
              </w:rPr>
              <w:t>新增建设用地规模（公顷）</w:t>
            </w:r>
          </w:p>
        </w:tc>
        <w:tc>
          <w:tcPr>
            <w:tcW w:w="950" w:type="dxa"/>
            <w:shd w:val="clear" w:color="auto" w:fill="auto"/>
            <w:vAlign w:val="center"/>
          </w:tcPr>
          <w:p>
            <w:pPr>
              <w:spacing w:line="240" w:lineRule="exact"/>
              <w:jc w:val="center"/>
            </w:pPr>
            <w:r>
              <w:rPr>
                <w:rFonts w:hAnsi="宋体"/>
                <w:kern w:val="0"/>
                <w:sz w:val="16"/>
                <w:szCs w:val="16"/>
              </w:rPr>
              <w:t>约束性</w:t>
            </w:r>
          </w:p>
        </w:tc>
        <w:tc>
          <w:tcPr>
            <w:tcW w:w="1077" w:type="dxa"/>
            <w:shd w:val="clear" w:color="auto" w:fill="auto"/>
            <w:vAlign w:val="center"/>
          </w:tcPr>
          <w:p>
            <w:pPr>
              <w:spacing w:line="240" w:lineRule="exact"/>
              <w:jc w:val="center"/>
              <w:rPr>
                <w:kern w:val="0"/>
                <w:sz w:val="16"/>
                <w:szCs w:val="16"/>
              </w:rPr>
            </w:pPr>
            <w:r>
              <w:rPr>
                <w:rFonts w:hint="eastAsia"/>
                <w:kern w:val="0"/>
                <w:sz w:val="16"/>
                <w:szCs w:val="16"/>
              </w:rPr>
              <w:t>—</w:t>
            </w:r>
          </w:p>
        </w:tc>
        <w:tc>
          <w:tcPr>
            <w:tcW w:w="1142" w:type="dxa"/>
            <w:shd w:val="clear" w:color="auto" w:fill="auto"/>
            <w:vAlign w:val="center"/>
          </w:tcPr>
          <w:p>
            <w:pPr>
              <w:spacing w:line="240" w:lineRule="exact"/>
              <w:jc w:val="center"/>
            </w:pPr>
            <w:r>
              <w:rPr>
                <w:rFonts w:hint="eastAsia"/>
                <w:kern w:val="0"/>
                <w:sz w:val="16"/>
                <w:szCs w:val="16"/>
              </w:rPr>
              <w:t>按自治区下达任务</w:t>
            </w:r>
          </w:p>
        </w:tc>
        <w:tc>
          <w:tcPr>
            <w:tcW w:w="804" w:type="dxa"/>
            <w:shd w:val="clear" w:color="auto" w:fill="auto"/>
            <w:vAlign w:val="center"/>
          </w:tcPr>
          <w:p>
            <w:pPr>
              <w:spacing w:line="240" w:lineRule="exact"/>
              <w:jc w:val="center"/>
            </w:pPr>
            <w:r>
              <w:rPr>
                <w:rFonts w:hint="eastAsia"/>
                <w:kern w:val="0"/>
                <w:sz w:val="16"/>
                <w:szCs w:val="16"/>
              </w:rPr>
              <w:t>—</w:t>
            </w:r>
          </w:p>
        </w:tc>
        <w:tc>
          <w:tcPr>
            <w:tcW w:w="1060" w:type="dxa"/>
            <w:shd w:val="clear" w:color="auto" w:fill="auto"/>
            <w:vAlign w:val="center"/>
          </w:tcPr>
          <w:p>
            <w:pPr>
              <w:spacing w:line="240" w:lineRule="exact"/>
              <w:jc w:val="center"/>
              <w:rPr>
                <w:kern w:val="0"/>
                <w:sz w:val="16"/>
                <w:szCs w:val="16"/>
              </w:rPr>
            </w:pPr>
            <w:r>
              <w:rPr>
                <w:rFonts w:hint="eastAsia"/>
                <w:kern w:val="0"/>
                <w:sz w:val="16"/>
                <w:szCs w:val="16"/>
              </w:rPr>
              <w:t>2598</w:t>
            </w:r>
          </w:p>
        </w:tc>
        <w:tc>
          <w:tcPr>
            <w:tcW w:w="1001" w:type="dxa"/>
            <w:shd w:val="clear" w:color="auto" w:fill="auto"/>
            <w:vAlign w:val="center"/>
          </w:tcPr>
          <w:p>
            <w:pPr>
              <w:spacing w:line="240" w:lineRule="exact"/>
              <w:jc w:val="center"/>
              <w:rPr>
                <w:kern w:val="0"/>
                <w:sz w:val="16"/>
                <w:szCs w:val="16"/>
              </w:rPr>
            </w:pPr>
            <w:r>
              <w:rPr>
                <w:rFonts w:hint="eastAsia"/>
                <w:kern w:val="0"/>
                <w:sz w:val="16"/>
                <w:szCs w:val="16"/>
              </w:rPr>
              <w:t>1</w:t>
            </w:r>
            <w:r>
              <w:rPr>
                <w:kern w:val="0"/>
                <w:sz w:val="16"/>
                <w:szCs w:val="16"/>
              </w:rPr>
              <w:t>770</w:t>
            </w:r>
          </w:p>
        </w:tc>
        <w:tc>
          <w:tcPr>
            <w:tcW w:w="970" w:type="dxa"/>
            <w:shd w:val="clear" w:color="auto" w:fill="auto"/>
            <w:vAlign w:val="center"/>
          </w:tcPr>
          <w:p>
            <w:pPr>
              <w:spacing w:line="240" w:lineRule="exact"/>
              <w:jc w:val="center"/>
            </w:pPr>
            <w:r>
              <w:rPr>
                <w:rFonts w:hint="eastAsia"/>
                <w:kern w:val="0"/>
                <w:sz w:val="16"/>
                <w:szCs w:val="16"/>
              </w:rPr>
              <w:t>—</w:t>
            </w:r>
          </w:p>
        </w:tc>
        <w:tc>
          <w:tcPr>
            <w:tcW w:w="1260" w:type="dxa"/>
            <w:shd w:val="clear" w:color="auto" w:fill="auto"/>
            <w:vAlign w:val="center"/>
          </w:tcPr>
          <w:p>
            <w:pPr>
              <w:spacing w:line="240" w:lineRule="exact"/>
              <w:jc w:val="center"/>
              <w:rPr>
                <w:kern w:val="0"/>
                <w:sz w:val="16"/>
                <w:szCs w:val="16"/>
              </w:rPr>
            </w:pPr>
            <w:r>
              <w:rPr>
                <w:rFonts w:hint="eastAsia"/>
                <w:kern w:val="0"/>
                <w:sz w:val="16"/>
                <w:szCs w:val="16"/>
              </w:rPr>
              <w:t>7</w:t>
            </w:r>
            <w:r>
              <w:rPr>
                <w:kern w:val="0"/>
                <w:sz w:val="16"/>
                <w:szCs w:val="16"/>
              </w:rPr>
              <w:t>68</w:t>
            </w:r>
          </w:p>
        </w:tc>
        <w:tc>
          <w:tcPr>
            <w:tcW w:w="1251" w:type="dxa"/>
            <w:shd w:val="clear" w:color="auto" w:fill="auto"/>
            <w:vAlign w:val="center"/>
          </w:tcPr>
          <w:p>
            <w:pPr>
              <w:spacing w:line="240" w:lineRule="exact"/>
              <w:jc w:val="center"/>
              <w:rPr>
                <w:kern w:val="0"/>
                <w:sz w:val="16"/>
                <w:szCs w:val="16"/>
              </w:rPr>
            </w:pPr>
            <w:r>
              <w:rPr>
                <w:kern w:val="0"/>
                <w:sz w:val="16"/>
                <w:szCs w:val="16"/>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12" w:hRule="atLeast"/>
          <w:jc w:val="center"/>
        </w:trPr>
        <w:tc>
          <w:tcPr>
            <w:tcW w:w="541" w:type="dxa"/>
            <w:vMerge w:val="continue"/>
            <w:shd w:val="clear" w:color="auto" w:fill="auto"/>
            <w:vAlign w:val="center"/>
          </w:tcPr>
          <w:p>
            <w:pPr>
              <w:spacing w:line="240" w:lineRule="exact"/>
              <w:jc w:val="center"/>
              <w:rPr>
                <w:b/>
                <w:kern w:val="0"/>
                <w:sz w:val="16"/>
                <w:szCs w:val="16"/>
              </w:rPr>
            </w:pPr>
          </w:p>
        </w:tc>
        <w:tc>
          <w:tcPr>
            <w:tcW w:w="4004" w:type="dxa"/>
            <w:shd w:val="clear" w:color="auto" w:fill="auto"/>
            <w:vAlign w:val="center"/>
          </w:tcPr>
          <w:p>
            <w:pPr>
              <w:spacing w:line="240" w:lineRule="exact"/>
              <w:rPr>
                <w:kern w:val="0"/>
                <w:sz w:val="16"/>
                <w:szCs w:val="16"/>
              </w:rPr>
            </w:pPr>
            <w:r>
              <w:rPr>
                <w:kern w:val="0"/>
                <w:sz w:val="16"/>
                <w:szCs w:val="16"/>
              </w:rPr>
              <w:t>23.</w:t>
            </w:r>
            <w:r>
              <w:rPr>
                <w:rFonts w:hAnsi="宋体"/>
                <w:kern w:val="0"/>
                <w:sz w:val="16"/>
                <w:szCs w:val="16"/>
              </w:rPr>
              <w:t>单位生产总值能源消耗降低（</w:t>
            </w:r>
            <w:r>
              <w:rPr>
                <w:kern w:val="0"/>
                <w:sz w:val="16"/>
                <w:szCs w:val="16"/>
              </w:rPr>
              <w:t>%</w:t>
            </w:r>
            <w:r>
              <w:rPr>
                <w:rFonts w:hAnsi="宋体"/>
                <w:kern w:val="0"/>
                <w:sz w:val="16"/>
                <w:szCs w:val="16"/>
              </w:rPr>
              <w:t>）</w:t>
            </w:r>
          </w:p>
        </w:tc>
        <w:tc>
          <w:tcPr>
            <w:tcW w:w="950" w:type="dxa"/>
            <w:shd w:val="clear" w:color="auto" w:fill="auto"/>
            <w:vAlign w:val="center"/>
          </w:tcPr>
          <w:p>
            <w:pPr>
              <w:spacing w:line="240" w:lineRule="exact"/>
              <w:jc w:val="center"/>
            </w:pPr>
            <w:r>
              <w:rPr>
                <w:rFonts w:hAnsi="宋体"/>
                <w:kern w:val="0"/>
                <w:sz w:val="16"/>
                <w:szCs w:val="16"/>
              </w:rPr>
              <w:t>约束性</w:t>
            </w:r>
          </w:p>
        </w:tc>
        <w:tc>
          <w:tcPr>
            <w:tcW w:w="1077" w:type="dxa"/>
            <w:shd w:val="clear" w:color="auto" w:fill="auto"/>
            <w:vAlign w:val="center"/>
          </w:tcPr>
          <w:p>
            <w:pPr>
              <w:spacing w:line="240" w:lineRule="exact"/>
              <w:jc w:val="center"/>
              <w:rPr>
                <w:kern w:val="0"/>
                <w:sz w:val="16"/>
                <w:szCs w:val="16"/>
              </w:rPr>
            </w:pPr>
            <w:r>
              <w:rPr>
                <w:rFonts w:hint="eastAsia"/>
                <w:kern w:val="0"/>
                <w:sz w:val="16"/>
                <w:szCs w:val="16"/>
              </w:rPr>
              <w:t>—</w:t>
            </w:r>
          </w:p>
        </w:tc>
        <w:tc>
          <w:tcPr>
            <w:tcW w:w="1142" w:type="dxa"/>
            <w:shd w:val="clear" w:color="auto" w:fill="auto"/>
            <w:vAlign w:val="center"/>
          </w:tcPr>
          <w:p>
            <w:pPr>
              <w:spacing w:line="240" w:lineRule="exact"/>
              <w:jc w:val="center"/>
            </w:pPr>
            <w:r>
              <w:rPr>
                <w:rFonts w:hint="eastAsia"/>
                <w:kern w:val="0"/>
                <w:sz w:val="16"/>
                <w:szCs w:val="16"/>
              </w:rPr>
              <w:t>1</w:t>
            </w:r>
            <w:r>
              <w:rPr>
                <w:kern w:val="0"/>
                <w:sz w:val="16"/>
                <w:szCs w:val="16"/>
              </w:rPr>
              <w:t>9</w:t>
            </w:r>
          </w:p>
        </w:tc>
        <w:tc>
          <w:tcPr>
            <w:tcW w:w="804" w:type="dxa"/>
            <w:shd w:val="clear" w:color="auto" w:fill="auto"/>
            <w:vAlign w:val="center"/>
          </w:tcPr>
          <w:p>
            <w:pPr>
              <w:spacing w:line="240" w:lineRule="exact"/>
              <w:jc w:val="center"/>
            </w:pPr>
            <w:r>
              <w:rPr>
                <w:rFonts w:hint="eastAsia"/>
                <w:kern w:val="0"/>
                <w:sz w:val="16"/>
                <w:szCs w:val="16"/>
              </w:rPr>
              <w:t>—</w:t>
            </w:r>
          </w:p>
        </w:tc>
        <w:tc>
          <w:tcPr>
            <w:tcW w:w="1060" w:type="dxa"/>
            <w:shd w:val="clear" w:color="auto" w:fill="auto"/>
            <w:vAlign w:val="center"/>
          </w:tcPr>
          <w:p>
            <w:pPr>
              <w:spacing w:line="240" w:lineRule="exact"/>
              <w:jc w:val="center"/>
              <w:rPr>
                <w:kern w:val="0"/>
                <w:sz w:val="16"/>
                <w:szCs w:val="16"/>
              </w:rPr>
            </w:pPr>
            <w:r>
              <w:rPr>
                <w:rFonts w:hint="eastAsia"/>
                <w:kern w:val="0"/>
                <w:sz w:val="16"/>
                <w:szCs w:val="16"/>
              </w:rPr>
              <w:t>4.5</w:t>
            </w:r>
            <w:r>
              <w:rPr>
                <w:kern w:val="0"/>
                <w:sz w:val="16"/>
                <w:szCs w:val="16"/>
              </w:rPr>
              <w:t>5</w:t>
            </w:r>
          </w:p>
        </w:tc>
        <w:tc>
          <w:tcPr>
            <w:tcW w:w="1001" w:type="dxa"/>
            <w:shd w:val="clear" w:color="auto" w:fill="auto"/>
            <w:vAlign w:val="center"/>
          </w:tcPr>
          <w:p>
            <w:pPr>
              <w:spacing w:line="240" w:lineRule="exact"/>
              <w:jc w:val="center"/>
              <w:rPr>
                <w:kern w:val="0"/>
                <w:sz w:val="16"/>
                <w:szCs w:val="16"/>
              </w:rPr>
            </w:pPr>
            <w:r>
              <w:rPr>
                <w:rFonts w:hint="eastAsia"/>
                <w:kern w:val="0"/>
                <w:sz w:val="16"/>
                <w:szCs w:val="16"/>
              </w:rPr>
              <w:t>3.</w:t>
            </w:r>
            <w:r>
              <w:rPr>
                <w:kern w:val="0"/>
                <w:sz w:val="16"/>
                <w:szCs w:val="16"/>
              </w:rPr>
              <w:t>43</w:t>
            </w:r>
          </w:p>
        </w:tc>
        <w:tc>
          <w:tcPr>
            <w:tcW w:w="970" w:type="dxa"/>
            <w:shd w:val="clear" w:color="auto" w:fill="auto"/>
            <w:vAlign w:val="center"/>
          </w:tcPr>
          <w:p>
            <w:pPr>
              <w:spacing w:line="240" w:lineRule="exact"/>
              <w:jc w:val="center"/>
            </w:pPr>
            <w:r>
              <w:rPr>
                <w:rFonts w:hint="eastAsia"/>
                <w:kern w:val="0"/>
                <w:sz w:val="16"/>
                <w:szCs w:val="16"/>
              </w:rPr>
              <w:t>—</w:t>
            </w:r>
          </w:p>
        </w:tc>
        <w:tc>
          <w:tcPr>
            <w:tcW w:w="1260" w:type="dxa"/>
            <w:shd w:val="clear" w:color="auto" w:fill="auto"/>
            <w:vAlign w:val="center"/>
          </w:tcPr>
          <w:p>
            <w:pPr>
              <w:spacing w:line="240" w:lineRule="exact"/>
              <w:jc w:val="center"/>
              <w:rPr>
                <w:kern w:val="0"/>
                <w:sz w:val="16"/>
                <w:szCs w:val="16"/>
              </w:rPr>
            </w:pPr>
            <w:r>
              <w:rPr>
                <w:kern w:val="0"/>
                <w:sz w:val="16"/>
                <w:szCs w:val="16"/>
              </w:rPr>
              <w:t>1.13</w:t>
            </w:r>
          </w:p>
        </w:tc>
        <w:tc>
          <w:tcPr>
            <w:tcW w:w="1251" w:type="dxa"/>
            <w:shd w:val="clear" w:color="auto" w:fill="auto"/>
            <w:vAlign w:val="center"/>
          </w:tcPr>
          <w:p>
            <w:pPr>
              <w:spacing w:line="240" w:lineRule="exact"/>
              <w:jc w:val="center"/>
              <w:rPr>
                <w:kern w:val="0"/>
                <w:sz w:val="16"/>
                <w:szCs w:val="16"/>
                <w:highlight w:val="yellow"/>
              </w:rPr>
            </w:pPr>
            <w:r>
              <w:rPr>
                <w:rFonts w:hint="eastAsia"/>
                <w:kern w:val="0"/>
                <w:sz w:val="16"/>
                <w:szCs w:val="16"/>
              </w:rPr>
              <w:t>未</w:t>
            </w:r>
            <w:r>
              <w:rPr>
                <w:kern w:val="0"/>
                <w:sz w:val="16"/>
                <w:szCs w:val="16"/>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12" w:hRule="atLeast"/>
          <w:jc w:val="center"/>
        </w:trPr>
        <w:tc>
          <w:tcPr>
            <w:tcW w:w="541" w:type="dxa"/>
            <w:vMerge w:val="continue"/>
            <w:shd w:val="clear" w:color="auto" w:fill="auto"/>
            <w:vAlign w:val="center"/>
          </w:tcPr>
          <w:p>
            <w:pPr>
              <w:spacing w:line="240" w:lineRule="exact"/>
              <w:jc w:val="center"/>
              <w:rPr>
                <w:b/>
                <w:kern w:val="0"/>
                <w:sz w:val="16"/>
                <w:szCs w:val="16"/>
              </w:rPr>
            </w:pPr>
          </w:p>
        </w:tc>
        <w:tc>
          <w:tcPr>
            <w:tcW w:w="4004" w:type="dxa"/>
            <w:shd w:val="clear" w:color="auto" w:fill="auto"/>
            <w:vAlign w:val="center"/>
          </w:tcPr>
          <w:p>
            <w:pPr>
              <w:spacing w:line="240" w:lineRule="exact"/>
              <w:rPr>
                <w:kern w:val="0"/>
                <w:sz w:val="16"/>
                <w:szCs w:val="16"/>
              </w:rPr>
            </w:pPr>
            <w:r>
              <w:rPr>
                <w:rFonts w:hint="eastAsia"/>
                <w:kern w:val="0"/>
                <w:sz w:val="16"/>
                <w:szCs w:val="16"/>
              </w:rPr>
              <w:t>24.单位生产总值二氧化碳排放降低</w:t>
            </w:r>
          </w:p>
        </w:tc>
        <w:tc>
          <w:tcPr>
            <w:tcW w:w="950" w:type="dxa"/>
            <w:shd w:val="clear" w:color="auto" w:fill="auto"/>
            <w:vAlign w:val="center"/>
          </w:tcPr>
          <w:p>
            <w:pPr>
              <w:spacing w:line="240" w:lineRule="exact"/>
              <w:jc w:val="center"/>
              <w:rPr>
                <w:rFonts w:hAnsi="宋体"/>
                <w:kern w:val="0"/>
                <w:sz w:val="16"/>
                <w:szCs w:val="16"/>
              </w:rPr>
            </w:pPr>
            <w:r>
              <w:rPr>
                <w:rFonts w:hAnsi="宋体"/>
                <w:kern w:val="0"/>
                <w:sz w:val="16"/>
                <w:szCs w:val="16"/>
              </w:rPr>
              <w:t>约束性</w:t>
            </w:r>
          </w:p>
        </w:tc>
        <w:tc>
          <w:tcPr>
            <w:tcW w:w="1077" w:type="dxa"/>
            <w:shd w:val="clear" w:color="auto" w:fill="auto"/>
            <w:vAlign w:val="center"/>
          </w:tcPr>
          <w:p>
            <w:pPr>
              <w:spacing w:line="240" w:lineRule="exact"/>
              <w:jc w:val="center"/>
              <w:rPr>
                <w:kern w:val="0"/>
                <w:sz w:val="16"/>
                <w:szCs w:val="16"/>
              </w:rPr>
            </w:pPr>
            <w:r>
              <w:rPr>
                <w:rFonts w:hint="eastAsia"/>
                <w:kern w:val="0"/>
                <w:sz w:val="16"/>
                <w:szCs w:val="16"/>
              </w:rPr>
              <w:t>—</w:t>
            </w:r>
          </w:p>
        </w:tc>
        <w:tc>
          <w:tcPr>
            <w:tcW w:w="1142" w:type="dxa"/>
            <w:shd w:val="clear" w:color="auto" w:fill="auto"/>
            <w:vAlign w:val="center"/>
          </w:tcPr>
          <w:p>
            <w:pPr>
              <w:spacing w:line="240" w:lineRule="exact"/>
              <w:jc w:val="center"/>
            </w:pPr>
            <w:r>
              <w:rPr>
                <w:rFonts w:hint="eastAsia"/>
                <w:kern w:val="0"/>
                <w:sz w:val="16"/>
                <w:szCs w:val="16"/>
              </w:rPr>
              <w:t>2</w:t>
            </w:r>
            <w:r>
              <w:rPr>
                <w:kern w:val="0"/>
                <w:sz w:val="16"/>
                <w:szCs w:val="16"/>
              </w:rPr>
              <w:t>2</w:t>
            </w:r>
          </w:p>
        </w:tc>
        <w:tc>
          <w:tcPr>
            <w:tcW w:w="804" w:type="dxa"/>
            <w:shd w:val="clear" w:color="auto" w:fill="auto"/>
            <w:vAlign w:val="center"/>
          </w:tcPr>
          <w:p>
            <w:pPr>
              <w:spacing w:line="240" w:lineRule="exact"/>
              <w:jc w:val="center"/>
            </w:pPr>
            <w:r>
              <w:rPr>
                <w:rFonts w:hint="eastAsia"/>
                <w:kern w:val="0"/>
                <w:sz w:val="16"/>
                <w:szCs w:val="16"/>
              </w:rPr>
              <w:t>—</w:t>
            </w:r>
          </w:p>
        </w:tc>
        <w:tc>
          <w:tcPr>
            <w:tcW w:w="1060" w:type="dxa"/>
            <w:shd w:val="clear" w:color="auto" w:fill="auto"/>
            <w:vAlign w:val="center"/>
          </w:tcPr>
          <w:p>
            <w:pPr>
              <w:spacing w:line="240" w:lineRule="exact"/>
              <w:jc w:val="center"/>
              <w:rPr>
                <w:kern w:val="0"/>
                <w:sz w:val="16"/>
                <w:szCs w:val="16"/>
              </w:rPr>
            </w:pPr>
            <w:r>
              <w:rPr>
                <w:rFonts w:hint="eastAsia"/>
                <w:kern w:val="0"/>
                <w:sz w:val="16"/>
                <w:szCs w:val="16"/>
              </w:rPr>
              <w:t>2</w:t>
            </w:r>
            <w:r>
              <w:rPr>
                <w:kern w:val="0"/>
                <w:sz w:val="16"/>
                <w:szCs w:val="16"/>
              </w:rPr>
              <w:t>.26</w:t>
            </w:r>
          </w:p>
        </w:tc>
        <w:tc>
          <w:tcPr>
            <w:tcW w:w="1001" w:type="dxa"/>
            <w:shd w:val="clear" w:color="auto" w:fill="auto"/>
            <w:vAlign w:val="center"/>
          </w:tcPr>
          <w:p>
            <w:pPr>
              <w:spacing w:line="240" w:lineRule="exact"/>
              <w:jc w:val="center"/>
              <w:rPr>
                <w:kern w:val="0"/>
                <w:sz w:val="14"/>
                <w:szCs w:val="14"/>
              </w:rPr>
            </w:pPr>
            <w:r>
              <w:rPr>
                <w:rFonts w:hint="eastAsia"/>
                <w:kern w:val="0"/>
                <w:sz w:val="14"/>
                <w:szCs w:val="14"/>
              </w:rPr>
              <w:t>0.93（预）</w:t>
            </w:r>
          </w:p>
          <w:p>
            <w:pPr>
              <w:spacing w:line="240" w:lineRule="exact"/>
              <w:jc w:val="center"/>
              <w:rPr>
                <w:kern w:val="0"/>
                <w:sz w:val="14"/>
                <w:szCs w:val="14"/>
              </w:rPr>
            </w:pPr>
            <w:r>
              <w:rPr>
                <w:rFonts w:hint="eastAsia"/>
                <w:kern w:val="0"/>
                <w:sz w:val="14"/>
                <w:szCs w:val="14"/>
              </w:rPr>
              <w:t>自治区未定</w:t>
            </w:r>
          </w:p>
        </w:tc>
        <w:tc>
          <w:tcPr>
            <w:tcW w:w="970" w:type="dxa"/>
            <w:shd w:val="clear" w:color="auto" w:fill="auto"/>
            <w:vAlign w:val="center"/>
          </w:tcPr>
          <w:p>
            <w:pPr>
              <w:spacing w:line="240" w:lineRule="exact"/>
              <w:jc w:val="center"/>
            </w:pPr>
            <w:r>
              <w:rPr>
                <w:rFonts w:hint="eastAsia"/>
                <w:kern w:val="0"/>
                <w:sz w:val="16"/>
                <w:szCs w:val="16"/>
              </w:rPr>
              <w:t>—</w:t>
            </w:r>
          </w:p>
        </w:tc>
        <w:tc>
          <w:tcPr>
            <w:tcW w:w="1260" w:type="dxa"/>
            <w:shd w:val="clear" w:color="auto" w:fill="auto"/>
            <w:vAlign w:val="center"/>
          </w:tcPr>
          <w:p>
            <w:pPr>
              <w:spacing w:line="240" w:lineRule="exact"/>
              <w:jc w:val="center"/>
              <w:rPr>
                <w:kern w:val="0"/>
                <w:sz w:val="16"/>
                <w:szCs w:val="16"/>
              </w:rPr>
            </w:pPr>
            <w:r>
              <w:rPr>
                <w:rFonts w:hint="eastAsia"/>
                <w:kern w:val="0"/>
                <w:sz w:val="16"/>
                <w:szCs w:val="16"/>
              </w:rPr>
              <w:t>—</w:t>
            </w:r>
          </w:p>
        </w:tc>
        <w:tc>
          <w:tcPr>
            <w:tcW w:w="1251" w:type="dxa"/>
            <w:shd w:val="clear" w:color="auto" w:fill="auto"/>
            <w:vAlign w:val="center"/>
          </w:tcPr>
          <w:p>
            <w:pPr>
              <w:spacing w:line="240" w:lineRule="exact"/>
              <w:jc w:val="center"/>
              <w:rPr>
                <w:rFonts w:hAnsi="宋体"/>
                <w:kern w:val="0"/>
                <w:sz w:val="16"/>
                <w:szCs w:val="16"/>
              </w:rPr>
            </w:pPr>
            <w:r>
              <w:rPr>
                <w:rFonts w:hAnsi="宋体"/>
                <w:kern w:val="0"/>
                <w:sz w:val="16"/>
                <w:szCs w:val="16"/>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12" w:hRule="atLeast"/>
          <w:jc w:val="center"/>
        </w:trPr>
        <w:tc>
          <w:tcPr>
            <w:tcW w:w="541" w:type="dxa"/>
            <w:vMerge w:val="continue"/>
            <w:shd w:val="clear" w:color="auto" w:fill="auto"/>
            <w:vAlign w:val="center"/>
          </w:tcPr>
          <w:p>
            <w:pPr>
              <w:spacing w:line="240" w:lineRule="exact"/>
              <w:jc w:val="center"/>
              <w:rPr>
                <w:b/>
                <w:kern w:val="0"/>
                <w:sz w:val="16"/>
                <w:szCs w:val="16"/>
              </w:rPr>
            </w:pPr>
          </w:p>
        </w:tc>
        <w:tc>
          <w:tcPr>
            <w:tcW w:w="4004" w:type="dxa"/>
            <w:shd w:val="clear" w:color="auto" w:fill="auto"/>
            <w:vAlign w:val="center"/>
          </w:tcPr>
          <w:p>
            <w:pPr>
              <w:spacing w:line="240" w:lineRule="exact"/>
              <w:rPr>
                <w:kern w:val="0"/>
                <w:sz w:val="16"/>
                <w:szCs w:val="16"/>
              </w:rPr>
            </w:pPr>
            <w:r>
              <w:rPr>
                <w:kern w:val="0"/>
                <w:sz w:val="16"/>
                <w:szCs w:val="16"/>
              </w:rPr>
              <w:t>25.</w:t>
            </w:r>
            <w:r>
              <w:rPr>
                <w:rFonts w:hAnsi="宋体"/>
                <w:kern w:val="0"/>
                <w:sz w:val="16"/>
                <w:szCs w:val="16"/>
              </w:rPr>
              <w:t>万元生产总值用水量</w:t>
            </w:r>
            <w:r>
              <w:rPr>
                <w:rFonts w:hint="eastAsia" w:hAnsi="宋体"/>
                <w:kern w:val="0"/>
                <w:sz w:val="16"/>
                <w:szCs w:val="16"/>
              </w:rPr>
              <w:t>（吨）</w:t>
            </w:r>
          </w:p>
        </w:tc>
        <w:tc>
          <w:tcPr>
            <w:tcW w:w="950" w:type="dxa"/>
            <w:shd w:val="clear" w:color="auto" w:fill="auto"/>
            <w:vAlign w:val="center"/>
          </w:tcPr>
          <w:p>
            <w:pPr>
              <w:spacing w:line="240" w:lineRule="exact"/>
              <w:jc w:val="center"/>
            </w:pPr>
            <w:r>
              <w:rPr>
                <w:rFonts w:hAnsi="宋体"/>
                <w:kern w:val="0"/>
                <w:sz w:val="16"/>
                <w:szCs w:val="16"/>
              </w:rPr>
              <w:t>约束性</w:t>
            </w:r>
          </w:p>
        </w:tc>
        <w:tc>
          <w:tcPr>
            <w:tcW w:w="1077" w:type="dxa"/>
            <w:shd w:val="clear" w:color="auto" w:fill="auto"/>
            <w:vAlign w:val="center"/>
          </w:tcPr>
          <w:p>
            <w:pPr>
              <w:spacing w:line="240" w:lineRule="exact"/>
              <w:jc w:val="center"/>
              <w:rPr>
                <w:kern w:val="0"/>
                <w:sz w:val="16"/>
                <w:szCs w:val="16"/>
              </w:rPr>
            </w:pPr>
            <w:r>
              <w:rPr>
                <w:rFonts w:hint="eastAsia"/>
                <w:kern w:val="0"/>
                <w:sz w:val="16"/>
                <w:szCs w:val="16"/>
              </w:rPr>
              <w:t>—</w:t>
            </w:r>
          </w:p>
        </w:tc>
        <w:tc>
          <w:tcPr>
            <w:tcW w:w="1142" w:type="dxa"/>
            <w:shd w:val="clear" w:color="auto" w:fill="auto"/>
            <w:vAlign w:val="center"/>
          </w:tcPr>
          <w:p>
            <w:pPr>
              <w:spacing w:line="240" w:lineRule="exact"/>
              <w:jc w:val="center"/>
            </w:pPr>
            <w:r>
              <w:rPr>
                <w:rFonts w:hint="eastAsia"/>
                <w:kern w:val="0"/>
                <w:sz w:val="16"/>
                <w:szCs w:val="16"/>
              </w:rPr>
              <w:t>按自治区下达任务</w:t>
            </w:r>
          </w:p>
        </w:tc>
        <w:tc>
          <w:tcPr>
            <w:tcW w:w="804" w:type="dxa"/>
            <w:shd w:val="clear" w:color="auto" w:fill="auto"/>
            <w:vAlign w:val="center"/>
          </w:tcPr>
          <w:p>
            <w:pPr>
              <w:spacing w:line="240" w:lineRule="exact"/>
              <w:jc w:val="center"/>
            </w:pPr>
            <w:r>
              <w:rPr>
                <w:kern w:val="0"/>
                <w:sz w:val="16"/>
                <w:szCs w:val="16"/>
              </w:rPr>
              <w:t>—</w:t>
            </w:r>
          </w:p>
        </w:tc>
        <w:tc>
          <w:tcPr>
            <w:tcW w:w="1060" w:type="dxa"/>
            <w:shd w:val="clear" w:color="auto" w:fill="auto"/>
            <w:vAlign w:val="center"/>
          </w:tcPr>
          <w:p>
            <w:pPr>
              <w:spacing w:line="240" w:lineRule="exact"/>
              <w:jc w:val="center"/>
              <w:rPr>
                <w:kern w:val="0"/>
                <w:sz w:val="16"/>
                <w:szCs w:val="16"/>
              </w:rPr>
            </w:pPr>
            <w:r>
              <w:rPr>
                <w:rFonts w:hint="eastAsia"/>
                <w:kern w:val="0"/>
                <w:sz w:val="16"/>
                <w:szCs w:val="16"/>
              </w:rPr>
              <w:t>3</w:t>
            </w:r>
            <w:r>
              <w:rPr>
                <w:kern w:val="0"/>
                <w:sz w:val="16"/>
                <w:szCs w:val="16"/>
              </w:rPr>
              <w:t>.6</w:t>
            </w:r>
          </w:p>
        </w:tc>
        <w:tc>
          <w:tcPr>
            <w:tcW w:w="1001" w:type="dxa"/>
            <w:shd w:val="clear" w:color="auto" w:fill="auto"/>
            <w:vAlign w:val="center"/>
          </w:tcPr>
          <w:p>
            <w:pPr>
              <w:spacing w:line="240" w:lineRule="exact"/>
              <w:jc w:val="center"/>
              <w:rPr>
                <w:kern w:val="0"/>
                <w:sz w:val="16"/>
                <w:szCs w:val="16"/>
              </w:rPr>
            </w:pPr>
            <w:r>
              <w:rPr>
                <w:rFonts w:hint="eastAsia"/>
                <w:kern w:val="0"/>
                <w:sz w:val="16"/>
                <w:szCs w:val="16"/>
              </w:rPr>
              <w:t>7</w:t>
            </w:r>
            <w:r>
              <w:rPr>
                <w:kern w:val="0"/>
                <w:sz w:val="16"/>
                <w:szCs w:val="16"/>
              </w:rPr>
              <w:t>.2</w:t>
            </w:r>
          </w:p>
        </w:tc>
        <w:tc>
          <w:tcPr>
            <w:tcW w:w="970" w:type="dxa"/>
            <w:shd w:val="clear" w:color="auto" w:fill="auto"/>
            <w:vAlign w:val="center"/>
          </w:tcPr>
          <w:p>
            <w:pPr>
              <w:spacing w:line="240" w:lineRule="exact"/>
              <w:jc w:val="center"/>
              <w:rPr>
                <w:kern w:val="0"/>
                <w:sz w:val="16"/>
                <w:szCs w:val="16"/>
              </w:rPr>
            </w:pPr>
            <w:r>
              <w:rPr>
                <w:kern w:val="0"/>
                <w:sz w:val="16"/>
                <w:szCs w:val="16"/>
              </w:rPr>
              <w:t>—</w:t>
            </w:r>
          </w:p>
        </w:tc>
        <w:tc>
          <w:tcPr>
            <w:tcW w:w="1260" w:type="dxa"/>
            <w:shd w:val="clear" w:color="auto" w:fill="auto"/>
            <w:vAlign w:val="center"/>
          </w:tcPr>
          <w:p>
            <w:pPr>
              <w:spacing w:line="240" w:lineRule="exact"/>
              <w:jc w:val="center"/>
              <w:rPr>
                <w:kern w:val="0"/>
                <w:sz w:val="16"/>
                <w:szCs w:val="16"/>
              </w:rPr>
            </w:pPr>
            <w:r>
              <w:rPr>
                <w:rFonts w:hint="eastAsia"/>
                <w:kern w:val="0"/>
                <w:sz w:val="16"/>
                <w:szCs w:val="16"/>
              </w:rPr>
              <w:t>9</w:t>
            </w:r>
          </w:p>
        </w:tc>
        <w:tc>
          <w:tcPr>
            <w:tcW w:w="1251" w:type="dxa"/>
            <w:shd w:val="clear" w:color="auto" w:fill="auto"/>
            <w:vAlign w:val="center"/>
          </w:tcPr>
          <w:p>
            <w:pPr>
              <w:spacing w:line="240" w:lineRule="exact"/>
              <w:jc w:val="center"/>
              <w:rPr>
                <w:kern w:val="0"/>
                <w:sz w:val="16"/>
                <w:szCs w:val="16"/>
              </w:rPr>
            </w:pPr>
            <w:r>
              <w:rPr>
                <w:kern w:val="0"/>
                <w:sz w:val="16"/>
                <w:szCs w:val="16"/>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12" w:hRule="atLeast"/>
          <w:jc w:val="center"/>
        </w:trPr>
        <w:tc>
          <w:tcPr>
            <w:tcW w:w="541" w:type="dxa"/>
            <w:vMerge w:val="continue"/>
            <w:shd w:val="clear" w:color="auto" w:fill="auto"/>
            <w:vAlign w:val="center"/>
          </w:tcPr>
          <w:p>
            <w:pPr>
              <w:spacing w:line="240" w:lineRule="exact"/>
              <w:jc w:val="center"/>
              <w:rPr>
                <w:b/>
                <w:kern w:val="0"/>
                <w:sz w:val="16"/>
                <w:szCs w:val="16"/>
              </w:rPr>
            </w:pPr>
          </w:p>
        </w:tc>
        <w:tc>
          <w:tcPr>
            <w:tcW w:w="4004" w:type="dxa"/>
            <w:shd w:val="clear" w:color="auto" w:fill="auto"/>
            <w:vAlign w:val="center"/>
          </w:tcPr>
          <w:p>
            <w:pPr>
              <w:spacing w:line="240" w:lineRule="exact"/>
              <w:rPr>
                <w:kern w:val="0"/>
                <w:sz w:val="16"/>
                <w:szCs w:val="16"/>
              </w:rPr>
            </w:pPr>
            <w:r>
              <w:rPr>
                <w:rFonts w:hint="eastAsia"/>
                <w:kern w:val="0"/>
                <w:sz w:val="16"/>
                <w:szCs w:val="16"/>
              </w:rPr>
              <w:t>26.主要污染物排放量降低（%）</w:t>
            </w:r>
          </w:p>
          <w:p>
            <w:pPr>
              <w:spacing w:line="240" w:lineRule="exact"/>
              <w:ind w:firstLine="320" w:firstLineChars="200"/>
              <w:rPr>
                <w:kern w:val="0"/>
                <w:sz w:val="16"/>
                <w:szCs w:val="16"/>
              </w:rPr>
            </w:pPr>
            <w:r>
              <w:rPr>
                <w:rFonts w:hint="eastAsia"/>
                <w:kern w:val="0"/>
                <w:sz w:val="16"/>
                <w:szCs w:val="16"/>
              </w:rPr>
              <w:t>其中：化学需氧量</w:t>
            </w:r>
          </w:p>
          <w:p>
            <w:pPr>
              <w:spacing w:line="240" w:lineRule="exact"/>
              <w:ind w:firstLine="800" w:firstLineChars="500"/>
              <w:rPr>
                <w:kern w:val="0"/>
                <w:sz w:val="16"/>
                <w:szCs w:val="16"/>
              </w:rPr>
            </w:pPr>
            <w:r>
              <w:rPr>
                <w:rFonts w:hint="eastAsia"/>
                <w:kern w:val="0"/>
                <w:sz w:val="16"/>
                <w:szCs w:val="16"/>
              </w:rPr>
              <w:t>氨氮</w:t>
            </w:r>
          </w:p>
          <w:p>
            <w:pPr>
              <w:spacing w:line="240" w:lineRule="exact"/>
              <w:ind w:firstLine="800" w:firstLineChars="500"/>
              <w:rPr>
                <w:kern w:val="0"/>
                <w:sz w:val="16"/>
                <w:szCs w:val="16"/>
              </w:rPr>
            </w:pPr>
            <w:r>
              <w:rPr>
                <w:rFonts w:hint="eastAsia"/>
                <w:kern w:val="0"/>
                <w:sz w:val="16"/>
                <w:szCs w:val="16"/>
              </w:rPr>
              <w:t>二氧化硫</w:t>
            </w:r>
          </w:p>
          <w:p>
            <w:pPr>
              <w:spacing w:line="240" w:lineRule="exact"/>
              <w:ind w:firstLine="800" w:firstLineChars="500"/>
              <w:rPr>
                <w:kern w:val="0"/>
                <w:sz w:val="16"/>
                <w:szCs w:val="16"/>
              </w:rPr>
            </w:pPr>
            <w:r>
              <w:rPr>
                <w:rFonts w:hint="eastAsia"/>
                <w:kern w:val="0"/>
                <w:sz w:val="16"/>
                <w:szCs w:val="16"/>
              </w:rPr>
              <w:t>氮氧化物</w:t>
            </w:r>
          </w:p>
        </w:tc>
        <w:tc>
          <w:tcPr>
            <w:tcW w:w="950" w:type="dxa"/>
            <w:shd w:val="clear" w:color="auto" w:fill="auto"/>
            <w:vAlign w:val="center"/>
          </w:tcPr>
          <w:p>
            <w:pPr>
              <w:spacing w:line="240" w:lineRule="exact"/>
              <w:jc w:val="center"/>
              <w:rPr>
                <w:rFonts w:hAnsi="宋体"/>
                <w:kern w:val="0"/>
                <w:sz w:val="16"/>
                <w:szCs w:val="16"/>
              </w:rPr>
            </w:pPr>
            <w:r>
              <w:rPr>
                <w:rFonts w:hAnsi="宋体"/>
                <w:kern w:val="0"/>
                <w:sz w:val="16"/>
                <w:szCs w:val="16"/>
              </w:rPr>
              <w:t>约束性</w:t>
            </w:r>
          </w:p>
        </w:tc>
        <w:tc>
          <w:tcPr>
            <w:tcW w:w="1077" w:type="dxa"/>
            <w:shd w:val="clear" w:color="auto" w:fill="auto"/>
            <w:vAlign w:val="center"/>
          </w:tcPr>
          <w:p>
            <w:pPr>
              <w:spacing w:line="240" w:lineRule="exact"/>
              <w:jc w:val="center"/>
              <w:rPr>
                <w:kern w:val="0"/>
                <w:sz w:val="16"/>
                <w:szCs w:val="16"/>
              </w:rPr>
            </w:pPr>
          </w:p>
          <w:p>
            <w:pPr>
              <w:spacing w:line="240" w:lineRule="exact"/>
              <w:jc w:val="center"/>
              <w:rPr>
                <w:kern w:val="0"/>
                <w:sz w:val="16"/>
                <w:szCs w:val="16"/>
              </w:rPr>
            </w:pPr>
          </w:p>
          <w:p>
            <w:pPr>
              <w:spacing w:line="240" w:lineRule="exact"/>
              <w:jc w:val="center"/>
              <w:rPr>
                <w:kern w:val="0"/>
                <w:sz w:val="16"/>
                <w:szCs w:val="16"/>
              </w:rPr>
            </w:pPr>
            <w:r>
              <w:rPr>
                <w:kern w:val="0"/>
                <w:sz w:val="16"/>
                <w:szCs w:val="16"/>
              </w:rPr>
              <w:t>完成目标</w:t>
            </w:r>
          </w:p>
          <w:p>
            <w:pPr>
              <w:spacing w:line="240" w:lineRule="exact"/>
              <w:jc w:val="center"/>
              <w:rPr>
                <w:kern w:val="0"/>
                <w:sz w:val="16"/>
                <w:szCs w:val="16"/>
              </w:rPr>
            </w:pPr>
          </w:p>
          <w:p>
            <w:pPr>
              <w:spacing w:line="240" w:lineRule="exact"/>
              <w:jc w:val="center"/>
              <w:rPr>
                <w:kern w:val="0"/>
                <w:sz w:val="16"/>
                <w:szCs w:val="16"/>
              </w:rPr>
            </w:pPr>
          </w:p>
        </w:tc>
        <w:tc>
          <w:tcPr>
            <w:tcW w:w="1142" w:type="dxa"/>
            <w:shd w:val="clear" w:color="auto" w:fill="auto"/>
            <w:vAlign w:val="center"/>
          </w:tcPr>
          <w:p>
            <w:pPr>
              <w:spacing w:line="240" w:lineRule="exact"/>
              <w:jc w:val="center"/>
            </w:pPr>
            <w:r>
              <w:rPr>
                <w:rFonts w:hint="eastAsia"/>
                <w:kern w:val="0"/>
                <w:sz w:val="16"/>
                <w:szCs w:val="16"/>
              </w:rPr>
              <w:t>按自治区下达任务</w:t>
            </w:r>
          </w:p>
        </w:tc>
        <w:tc>
          <w:tcPr>
            <w:tcW w:w="804" w:type="dxa"/>
            <w:shd w:val="clear" w:color="auto" w:fill="auto"/>
            <w:vAlign w:val="center"/>
          </w:tcPr>
          <w:p>
            <w:pPr>
              <w:spacing w:line="240" w:lineRule="exact"/>
              <w:jc w:val="center"/>
            </w:pPr>
            <w:r>
              <w:rPr>
                <w:kern w:val="0"/>
                <w:sz w:val="16"/>
                <w:szCs w:val="16"/>
              </w:rPr>
              <w:t>—</w:t>
            </w:r>
          </w:p>
        </w:tc>
        <w:tc>
          <w:tcPr>
            <w:tcW w:w="1060" w:type="dxa"/>
            <w:shd w:val="clear" w:color="auto" w:fill="auto"/>
            <w:vAlign w:val="center"/>
          </w:tcPr>
          <w:p>
            <w:pPr>
              <w:spacing w:line="240" w:lineRule="exact"/>
              <w:jc w:val="center"/>
              <w:rPr>
                <w:kern w:val="0"/>
                <w:sz w:val="16"/>
                <w:szCs w:val="16"/>
              </w:rPr>
            </w:pPr>
          </w:p>
          <w:p>
            <w:pPr>
              <w:spacing w:line="240" w:lineRule="exact"/>
              <w:jc w:val="center"/>
              <w:rPr>
                <w:kern w:val="0"/>
                <w:sz w:val="16"/>
                <w:szCs w:val="16"/>
              </w:rPr>
            </w:pPr>
            <w:r>
              <w:rPr>
                <w:rFonts w:hint="eastAsia"/>
                <w:kern w:val="0"/>
                <w:sz w:val="16"/>
                <w:szCs w:val="16"/>
              </w:rPr>
              <w:t>0.52</w:t>
            </w:r>
          </w:p>
          <w:p>
            <w:pPr>
              <w:spacing w:line="240" w:lineRule="exact"/>
              <w:jc w:val="center"/>
              <w:rPr>
                <w:kern w:val="0"/>
                <w:sz w:val="16"/>
                <w:szCs w:val="16"/>
              </w:rPr>
            </w:pPr>
            <w:r>
              <w:rPr>
                <w:rFonts w:hint="eastAsia"/>
                <w:kern w:val="0"/>
                <w:sz w:val="16"/>
                <w:szCs w:val="16"/>
              </w:rPr>
              <w:t>0.21</w:t>
            </w:r>
          </w:p>
          <w:p>
            <w:pPr>
              <w:spacing w:line="240" w:lineRule="exact"/>
              <w:jc w:val="center"/>
              <w:rPr>
                <w:kern w:val="0"/>
                <w:sz w:val="16"/>
                <w:szCs w:val="16"/>
              </w:rPr>
            </w:pPr>
            <w:r>
              <w:rPr>
                <w:rFonts w:hint="eastAsia"/>
                <w:kern w:val="0"/>
                <w:sz w:val="16"/>
                <w:szCs w:val="16"/>
              </w:rPr>
              <w:t>5.13</w:t>
            </w:r>
          </w:p>
          <w:p>
            <w:pPr>
              <w:spacing w:line="240" w:lineRule="exact"/>
              <w:jc w:val="center"/>
              <w:rPr>
                <w:kern w:val="0"/>
                <w:sz w:val="16"/>
                <w:szCs w:val="16"/>
              </w:rPr>
            </w:pPr>
            <w:r>
              <w:rPr>
                <w:kern w:val="0"/>
                <w:sz w:val="16"/>
                <w:szCs w:val="16"/>
              </w:rPr>
              <w:t>0.56</w:t>
            </w:r>
          </w:p>
        </w:tc>
        <w:tc>
          <w:tcPr>
            <w:tcW w:w="1001" w:type="dxa"/>
            <w:shd w:val="clear" w:color="auto" w:fill="auto"/>
            <w:vAlign w:val="center"/>
          </w:tcPr>
          <w:p>
            <w:pPr>
              <w:spacing w:line="240" w:lineRule="exact"/>
              <w:jc w:val="center"/>
              <w:rPr>
                <w:kern w:val="0"/>
                <w:sz w:val="16"/>
                <w:szCs w:val="16"/>
              </w:rPr>
            </w:pPr>
          </w:p>
          <w:p>
            <w:pPr>
              <w:spacing w:line="240" w:lineRule="exact"/>
              <w:jc w:val="center"/>
              <w:rPr>
                <w:kern w:val="0"/>
                <w:sz w:val="16"/>
                <w:szCs w:val="16"/>
              </w:rPr>
            </w:pPr>
            <w:r>
              <w:rPr>
                <w:rFonts w:hint="eastAsia"/>
                <w:kern w:val="0"/>
                <w:sz w:val="16"/>
                <w:szCs w:val="16"/>
              </w:rPr>
              <w:t>5.53</w:t>
            </w:r>
          </w:p>
          <w:p>
            <w:pPr>
              <w:spacing w:line="240" w:lineRule="exact"/>
              <w:jc w:val="center"/>
              <w:rPr>
                <w:kern w:val="0"/>
                <w:sz w:val="16"/>
                <w:szCs w:val="16"/>
              </w:rPr>
            </w:pPr>
            <w:r>
              <w:rPr>
                <w:kern w:val="0"/>
                <w:sz w:val="16"/>
                <w:szCs w:val="16"/>
              </w:rPr>
              <w:t>0.89</w:t>
            </w:r>
          </w:p>
          <w:p>
            <w:pPr>
              <w:spacing w:line="240" w:lineRule="exact"/>
              <w:jc w:val="center"/>
              <w:rPr>
                <w:kern w:val="0"/>
                <w:sz w:val="16"/>
                <w:szCs w:val="16"/>
              </w:rPr>
            </w:pPr>
            <w:r>
              <w:rPr>
                <w:rFonts w:hint="eastAsia"/>
                <w:kern w:val="0"/>
                <w:sz w:val="16"/>
                <w:szCs w:val="16"/>
              </w:rPr>
              <w:t>6.8</w:t>
            </w:r>
          </w:p>
          <w:p>
            <w:pPr>
              <w:spacing w:line="240" w:lineRule="exact"/>
              <w:jc w:val="center"/>
              <w:rPr>
                <w:kern w:val="0"/>
                <w:sz w:val="16"/>
                <w:szCs w:val="16"/>
              </w:rPr>
            </w:pPr>
            <w:r>
              <w:rPr>
                <w:kern w:val="0"/>
                <w:sz w:val="16"/>
                <w:szCs w:val="16"/>
              </w:rPr>
              <w:t>2.75</w:t>
            </w:r>
          </w:p>
        </w:tc>
        <w:tc>
          <w:tcPr>
            <w:tcW w:w="970" w:type="dxa"/>
            <w:shd w:val="clear" w:color="auto" w:fill="auto"/>
            <w:vAlign w:val="center"/>
          </w:tcPr>
          <w:p>
            <w:pPr>
              <w:spacing w:line="240" w:lineRule="exact"/>
              <w:jc w:val="center"/>
            </w:pPr>
            <w:r>
              <w:rPr>
                <w:kern w:val="0"/>
                <w:sz w:val="16"/>
                <w:szCs w:val="16"/>
              </w:rPr>
              <w:t>—</w:t>
            </w:r>
          </w:p>
        </w:tc>
        <w:tc>
          <w:tcPr>
            <w:tcW w:w="1260" w:type="dxa"/>
            <w:shd w:val="clear" w:color="auto" w:fill="auto"/>
            <w:vAlign w:val="center"/>
          </w:tcPr>
          <w:p>
            <w:pPr>
              <w:spacing w:line="240" w:lineRule="exact"/>
              <w:jc w:val="center"/>
              <w:rPr>
                <w:kern w:val="0"/>
                <w:sz w:val="16"/>
                <w:szCs w:val="16"/>
              </w:rPr>
            </w:pPr>
          </w:p>
          <w:p>
            <w:pPr>
              <w:spacing w:line="240" w:lineRule="exact"/>
              <w:jc w:val="center"/>
              <w:rPr>
                <w:kern w:val="0"/>
                <w:sz w:val="16"/>
                <w:szCs w:val="16"/>
              </w:rPr>
            </w:pPr>
            <w:r>
              <w:rPr>
                <w:kern w:val="0"/>
                <w:sz w:val="16"/>
                <w:szCs w:val="16"/>
              </w:rPr>
              <w:t>5.61</w:t>
            </w:r>
          </w:p>
          <w:p>
            <w:pPr>
              <w:spacing w:line="240" w:lineRule="exact"/>
              <w:jc w:val="center"/>
              <w:rPr>
                <w:kern w:val="0"/>
                <w:sz w:val="16"/>
                <w:szCs w:val="16"/>
              </w:rPr>
            </w:pPr>
            <w:r>
              <w:rPr>
                <w:kern w:val="0"/>
                <w:sz w:val="16"/>
                <w:szCs w:val="16"/>
              </w:rPr>
              <w:t>0.95</w:t>
            </w:r>
          </w:p>
          <w:p>
            <w:pPr>
              <w:spacing w:line="240" w:lineRule="exact"/>
              <w:jc w:val="center"/>
              <w:rPr>
                <w:kern w:val="0"/>
                <w:sz w:val="16"/>
                <w:szCs w:val="16"/>
              </w:rPr>
            </w:pPr>
            <w:r>
              <w:rPr>
                <w:kern w:val="0"/>
                <w:sz w:val="16"/>
                <w:szCs w:val="16"/>
              </w:rPr>
              <w:t>8.4</w:t>
            </w:r>
          </w:p>
          <w:p>
            <w:pPr>
              <w:spacing w:line="240" w:lineRule="exact"/>
              <w:jc w:val="center"/>
              <w:rPr>
                <w:kern w:val="0"/>
                <w:sz w:val="16"/>
                <w:szCs w:val="16"/>
              </w:rPr>
            </w:pPr>
            <w:r>
              <w:rPr>
                <w:kern w:val="0"/>
                <w:sz w:val="16"/>
                <w:szCs w:val="16"/>
              </w:rPr>
              <w:t>2.5</w:t>
            </w:r>
          </w:p>
        </w:tc>
        <w:tc>
          <w:tcPr>
            <w:tcW w:w="1251" w:type="dxa"/>
            <w:shd w:val="clear" w:color="auto" w:fill="auto"/>
            <w:vAlign w:val="center"/>
          </w:tcPr>
          <w:p>
            <w:pPr>
              <w:spacing w:line="240" w:lineRule="exact"/>
              <w:jc w:val="center"/>
              <w:rPr>
                <w:kern w:val="0"/>
                <w:sz w:val="16"/>
                <w:szCs w:val="16"/>
              </w:rPr>
            </w:pPr>
            <w:r>
              <w:rPr>
                <w:rFonts w:hint="eastAsia"/>
                <w:kern w:val="0"/>
                <w:sz w:val="16"/>
                <w:szCs w:val="16"/>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0" w:hRule="atLeast"/>
          <w:jc w:val="center"/>
        </w:trPr>
        <w:tc>
          <w:tcPr>
            <w:tcW w:w="541" w:type="dxa"/>
            <w:vMerge w:val="continue"/>
            <w:shd w:val="clear" w:color="auto" w:fill="auto"/>
            <w:vAlign w:val="center"/>
          </w:tcPr>
          <w:p>
            <w:pPr>
              <w:spacing w:line="240" w:lineRule="exact"/>
              <w:jc w:val="center"/>
              <w:rPr>
                <w:b/>
                <w:kern w:val="0"/>
                <w:sz w:val="16"/>
                <w:szCs w:val="16"/>
              </w:rPr>
            </w:pPr>
          </w:p>
        </w:tc>
        <w:tc>
          <w:tcPr>
            <w:tcW w:w="4004" w:type="dxa"/>
            <w:shd w:val="clear" w:color="auto" w:fill="auto"/>
            <w:vAlign w:val="center"/>
          </w:tcPr>
          <w:p>
            <w:pPr>
              <w:spacing w:line="240" w:lineRule="exact"/>
              <w:rPr>
                <w:kern w:val="0"/>
                <w:sz w:val="16"/>
                <w:szCs w:val="16"/>
              </w:rPr>
            </w:pPr>
            <w:r>
              <w:rPr>
                <w:rFonts w:hint="eastAsia"/>
                <w:kern w:val="0"/>
                <w:sz w:val="16"/>
                <w:szCs w:val="16"/>
              </w:rPr>
              <w:t>27.</w:t>
            </w:r>
            <w:r>
              <w:rPr>
                <w:kern w:val="0"/>
                <w:sz w:val="16"/>
                <w:szCs w:val="16"/>
              </w:rPr>
              <w:t>森林覆盖率</w:t>
            </w:r>
            <w:r>
              <w:rPr>
                <w:rFonts w:hint="eastAsia"/>
                <w:kern w:val="0"/>
                <w:sz w:val="16"/>
                <w:szCs w:val="16"/>
              </w:rPr>
              <w:t>（%）</w:t>
            </w:r>
          </w:p>
        </w:tc>
        <w:tc>
          <w:tcPr>
            <w:tcW w:w="950" w:type="dxa"/>
            <w:shd w:val="clear" w:color="auto" w:fill="auto"/>
            <w:vAlign w:val="center"/>
          </w:tcPr>
          <w:p>
            <w:pPr>
              <w:spacing w:line="240" w:lineRule="exact"/>
              <w:jc w:val="center"/>
              <w:rPr>
                <w:rFonts w:hAnsi="宋体"/>
                <w:kern w:val="0"/>
                <w:sz w:val="16"/>
                <w:szCs w:val="16"/>
              </w:rPr>
            </w:pPr>
            <w:r>
              <w:rPr>
                <w:rFonts w:hAnsi="宋体"/>
                <w:kern w:val="0"/>
                <w:sz w:val="16"/>
                <w:szCs w:val="16"/>
              </w:rPr>
              <w:t>约束性</w:t>
            </w:r>
          </w:p>
        </w:tc>
        <w:tc>
          <w:tcPr>
            <w:tcW w:w="1077" w:type="dxa"/>
            <w:shd w:val="clear" w:color="auto" w:fill="auto"/>
            <w:vAlign w:val="center"/>
          </w:tcPr>
          <w:p>
            <w:pPr>
              <w:spacing w:line="240" w:lineRule="exact"/>
              <w:jc w:val="center"/>
              <w:rPr>
                <w:kern w:val="0"/>
                <w:sz w:val="16"/>
                <w:szCs w:val="16"/>
              </w:rPr>
            </w:pPr>
            <w:r>
              <w:rPr>
                <w:kern w:val="0"/>
                <w:sz w:val="16"/>
                <w:szCs w:val="16"/>
              </w:rPr>
              <w:t>64.9</w:t>
            </w:r>
          </w:p>
        </w:tc>
        <w:tc>
          <w:tcPr>
            <w:tcW w:w="1142" w:type="dxa"/>
            <w:shd w:val="clear" w:color="auto" w:fill="auto"/>
            <w:vAlign w:val="center"/>
          </w:tcPr>
          <w:p>
            <w:pPr>
              <w:spacing w:line="240" w:lineRule="exact"/>
              <w:jc w:val="center"/>
              <w:rPr>
                <w:kern w:val="0"/>
                <w:sz w:val="16"/>
                <w:szCs w:val="16"/>
              </w:rPr>
            </w:pPr>
            <w:r>
              <w:rPr>
                <w:rFonts w:hint="eastAsia"/>
                <w:kern w:val="0"/>
                <w:sz w:val="16"/>
                <w:szCs w:val="16"/>
              </w:rPr>
              <w:t>65</w:t>
            </w:r>
          </w:p>
        </w:tc>
        <w:tc>
          <w:tcPr>
            <w:tcW w:w="804" w:type="dxa"/>
            <w:shd w:val="clear" w:color="auto" w:fill="auto"/>
            <w:vAlign w:val="center"/>
          </w:tcPr>
          <w:p>
            <w:pPr>
              <w:spacing w:line="240" w:lineRule="exact"/>
              <w:jc w:val="center"/>
            </w:pPr>
            <w:r>
              <w:rPr>
                <w:kern w:val="0"/>
                <w:sz w:val="16"/>
                <w:szCs w:val="16"/>
              </w:rPr>
              <w:t>—</w:t>
            </w:r>
          </w:p>
        </w:tc>
        <w:tc>
          <w:tcPr>
            <w:tcW w:w="1060" w:type="dxa"/>
            <w:shd w:val="clear" w:color="auto" w:fill="auto"/>
            <w:vAlign w:val="center"/>
          </w:tcPr>
          <w:p>
            <w:pPr>
              <w:spacing w:line="240" w:lineRule="exact"/>
              <w:jc w:val="center"/>
              <w:rPr>
                <w:kern w:val="0"/>
                <w:sz w:val="16"/>
                <w:szCs w:val="16"/>
              </w:rPr>
            </w:pPr>
            <w:r>
              <w:rPr>
                <w:rFonts w:hint="eastAsia"/>
                <w:kern w:val="0"/>
                <w:sz w:val="16"/>
                <w:szCs w:val="16"/>
              </w:rPr>
              <w:t>65.02</w:t>
            </w:r>
          </w:p>
        </w:tc>
        <w:tc>
          <w:tcPr>
            <w:tcW w:w="1001" w:type="dxa"/>
            <w:shd w:val="clear" w:color="auto" w:fill="auto"/>
            <w:vAlign w:val="center"/>
          </w:tcPr>
          <w:p>
            <w:pPr>
              <w:spacing w:line="240" w:lineRule="exact"/>
              <w:jc w:val="center"/>
              <w:rPr>
                <w:kern w:val="0"/>
                <w:sz w:val="16"/>
                <w:szCs w:val="16"/>
              </w:rPr>
            </w:pPr>
            <w:r>
              <w:rPr>
                <w:rFonts w:hint="eastAsia"/>
                <w:kern w:val="0"/>
                <w:sz w:val="16"/>
                <w:szCs w:val="16"/>
              </w:rPr>
              <w:t>65.02</w:t>
            </w:r>
          </w:p>
        </w:tc>
        <w:tc>
          <w:tcPr>
            <w:tcW w:w="970" w:type="dxa"/>
            <w:shd w:val="clear" w:color="auto" w:fill="auto"/>
            <w:vAlign w:val="center"/>
          </w:tcPr>
          <w:p>
            <w:pPr>
              <w:spacing w:line="240" w:lineRule="exact"/>
              <w:jc w:val="center"/>
            </w:pPr>
            <w:r>
              <w:rPr>
                <w:kern w:val="0"/>
                <w:sz w:val="16"/>
                <w:szCs w:val="16"/>
              </w:rPr>
              <w:t>—</w:t>
            </w:r>
          </w:p>
        </w:tc>
        <w:tc>
          <w:tcPr>
            <w:tcW w:w="1260" w:type="dxa"/>
            <w:shd w:val="clear" w:color="auto" w:fill="auto"/>
            <w:vAlign w:val="center"/>
          </w:tcPr>
          <w:p>
            <w:pPr>
              <w:spacing w:line="240" w:lineRule="exact"/>
              <w:jc w:val="center"/>
              <w:rPr>
                <w:kern w:val="0"/>
                <w:sz w:val="16"/>
                <w:szCs w:val="16"/>
              </w:rPr>
            </w:pPr>
            <w:r>
              <w:rPr>
                <w:kern w:val="0"/>
                <w:sz w:val="16"/>
                <w:szCs w:val="16"/>
              </w:rPr>
              <w:t>65.02</w:t>
            </w:r>
          </w:p>
        </w:tc>
        <w:tc>
          <w:tcPr>
            <w:tcW w:w="1251" w:type="dxa"/>
            <w:shd w:val="clear" w:color="auto" w:fill="auto"/>
            <w:vAlign w:val="center"/>
          </w:tcPr>
          <w:p>
            <w:pPr>
              <w:spacing w:line="240" w:lineRule="exact"/>
              <w:jc w:val="center"/>
              <w:rPr>
                <w:kern w:val="0"/>
                <w:sz w:val="16"/>
                <w:szCs w:val="16"/>
              </w:rPr>
            </w:pPr>
            <w:r>
              <w:rPr>
                <w:rFonts w:hint="eastAsia"/>
                <w:kern w:val="0"/>
                <w:sz w:val="16"/>
                <w:szCs w:val="16"/>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0" w:hRule="atLeast"/>
          <w:jc w:val="center"/>
        </w:trPr>
        <w:tc>
          <w:tcPr>
            <w:tcW w:w="541" w:type="dxa"/>
            <w:vMerge w:val="continue"/>
            <w:shd w:val="clear" w:color="auto" w:fill="auto"/>
            <w:vAlign w:val="center"/>
          </w:tcPr>
          <w:p>
            <w:pPr>
              <w:spacing w:line="240" w:lineRule="exact"/>
              <w:jc w:val="center"/>
              <w:rPr>
                <w:b/>
                <w:kern w:val="0"/>
                <w:sz w:val="16"/>
                <w:szCs w:val="16"/>
              </w:rPr>
            </w:pPr>
          </w:p>
        </w:tc>
        <w:tc>
          <w:tcPr>
            <w:tcW w:w="4004" w:type="dxa"/>
            <w:shd w:val="clear" w:color="auto" w:fill="auto"/>
            <w:vAlign w:val="center"/>
          </w:tcPr>
          <w:p>
            <w:pPr>
              <w:spacing w:line="240" w:lineRule="exact"/>
              <w:rPr>
                <w:kern w:val="0"/>
                <w:sz w:val="16"/>
                <w:szCs w:val="16"/>
              </w:rPr>
            </w:pPr>
            <w:r>
              <w:rPr>
                <w:kern w:val="0"/>
                <w:sz w:val="16"/>
                <w:szCs w:val="16"/>
              </w:rPr>
              <w:t>28.城市空气质量优良率</w:t>
            </w:r>
            <w:r>
              <w:rPr>
                <w:rFonts w:hint="eastAsia"/>
                <w:kern w:val="0"/>
                <w:sz w:val="16"/>
                <w:szCs w:val="16"/>
              </w:rPr>
              <w:t>（%）</w:t>
            </w:r>
          </w:p>
        </w:tc>
        <w:tc>
          <w:tcPr>
            <w:tcW w:w="950" w:type="dxa"/>
            <w:shd w:val="clear" w:color="auto" w:fill="auto"/>
            <w:vAlign w:val="center"/>
          </w:tcPr>
          <w:p>
            <w:pPr>
              <w:spacing w:line="240" w:lineRule="exact"/>
              <w:jc w:val="center"/>
              <w:rPr>
                <w:rFonts w:hAnsi="宋体"/>
                <w:kern w:val="0"/>
                <w:sz w:val="16"/>
                <w:szCs w:val="16"/>
              </w:rPr>
            </w:pPr>
            <w:r>
              <w:rPr>
                <w:rFonts w:hAnsi="宋体"/>
                <w:kern w:val="0"/>
                <w:sz w:val="16"/>
                <w:szCs w:val="16"/>
              </w:rPr>
              <w:t>约束性</w:t>
            </w:r>
          </w:p>
        </w:tc>
        <w:tc>
          <w:tcPr>
            <w:tcW w:w="1077" w:type="dxa"/>
            <w:shd w:val="clear" w:color="auto" w:fill="auto"/>
            <w:vAlign w:val="center"/>
          </w:tcPr>
          <w:p>
            <w:pPr>
              <w:spacing w:line="240" w:lineRule="exact"/>
              <w:ind w:firstLine="240" w:firstLineChars="150"/>
              <w:rPr>
                <w:kern w:val="0"/>
                <w:sz w:val="16"/>
                <w:szCs w:val="16"/>
              </w:rPr>
            </w:pPr>
            <w:r>
              <w:rPr>
                <w:rFonts w:hint="eastAsia"/>
                <w:kern w:val="0"/>
                <w:sz w:val="16"/>
                <w:szCs w:val="16"/>
              </w:rPr>
              <w:t>83.2</w:t>
            </w:r>
          </w:p>
        </w:tc>
        <w:tc>
          <w:tcPr>
            <w:tcW w:w="1142" w:type="dxa"/>
            <w:shd w:val="clear" w:color="auto" w:fill="auto"/>
            <w:vAlign w:val="center"/>
          </w:tcPr>
          <w:p>
            <w:pPr>
              <w:spacing w:line="240" w:lineRule="exact"/>
              <w:ind w:firstLine="160" w:firstLineChars="100"/>
              <w:rPr>
                <w:kern w:val="0"/>
                <w:sz w:val="16"/>
                <w:szCs w:val="16"/>
              </w:rPr>
            </w:pPr>
            <w:r>
              <w:rPr>
                <w:rFonts w:hint="eastAsia"/>
                <w:kern w:val="0"/>
                <w:sz w:val="16"/>
                <w:szCs w:val="16"/>
              </w:rPr>
              <w:t>85以上</w:t>
            </w:r>
          </w:p>
        </w:tc>
        <w:tc>
          <w:tcPr>
            <w:tcW w:w="804" w:type="dxa"/>
            <w:shd w:val="clear" w:color="auto" w:fill="auto"/>
            <w:vAlign w:val="center"/>
          </w:tcPr>
          <w:p>
            <w:pPr>
              <w:spacing w:line="240" w:lineRule="exact"/>
              <w:jc w:val="center"/>
            </w:pPr>
            <w:r>
              <w:rPr>
                <w:kern w:val="0"/>
                <w:sz w:val="16"/>
                <w:szCs w:val="16"/>
              </w:rPr>
              <w:t>—</w:t>
            </w:r>
          </w:p>
        </w:tc>
        <w:tc>
          <w:tcPr>
            <w:tcW w:w="1060" w:type="dxa"/>
            <w:shd w:val="clear" w:color="auto" w:fill="auto"/>
            <w:vAlign w:val="center"/>
          </w:tcPr>
          <w:p>
            <w:pPr>
              <w:spacing w:line="240" w:lineRule="exact"/>
              <w:jc w:val="center"/>
              <w:rPr>
                <w:kern w:val="0"/>
                <w:sz w:val="16"/>
                <w:szCs w:val="16"/>
              </w:rPr>
            </w:pPr>
            <w:r>
              <w:rPr>
                <w:rFonts w:hint="eastAsia"/>
                <w:kern w:val="0"/>
                <w:sz w:val="16"/>
                <w:szCs w:val="16"/>
              </w:rPr>
              <w:t>86.3</w:t>
            </w:r>
          </w:p>
        </w:tc>
        <w:tc>
          <w:tcPr>
            <w:tcW w:w="1001" w:type="dxa"/>
            <w:shd w:val="clear" w:color="auto" w:fill="auto"/>
            <w:vAlign w:val="center"/>
          </w:tcPr>
          <w:p>
            <w:pPr>
              <w:spacing w:line="240" w:lineRule="exact"/>
              <w:jc w:val="center"/>
              <w:rPr>
                <w:kern w:val="0"/>
                <w:sz w:val="16"/>
                <w:szCs w:val="16"/>
              </w:rPr>
            </w:pPr>
            <w:r>
              <w:rPr>
                <w:rFonts w:hint="eastAsia"/>
                <w:kern w:val="0"/>
                <w:sz w:val="16"/>
                <w:szCs w:val="16"/>
              </w:rPr>
              <w:t>84.4</w:t>
            </w:r>
          </w:p>
        </w:tc>
        <w:tc>
          <w:tcPr>
            <w:tcW w:w="970" w:type="dxa"/>
            <w:shd w:val="clear" w:color="auto" w:fill="auto"/>
            <w:vAlign w:val="center"/>
          </w:tcPr>
          <w:p>
            <w:pPr>
              <w:spacing w:line="240" w:lineRule="exact"/>
              <w:jc w:val="center"/>
            </w:pPr>
            <w:r>
              <w:rPr>
                <w:kern w:val="0"/>
                <w:sz w:val="16"/>
                <w:szCs w:val="16"/>
              </w:rPr>
              <w:t>—</w:t>
            </w:r>
          </w:p>
        </w:tc>
        <w:tc>
          <w:tcPr>
            <w:tcW w:w="1260" w:type="dxa"/>
            <w:shd w:val="clear" w:color="auto" w:fill="auto"/>
            <w:vAlign w:val="center"/>
          </w:tcPr>
          <w:p>
            <w:pPr>
              <w:spacing w:line="240" w:lineRule="exact"/>
              <w:jc w:val="center"/>
              <w:rPr>
                <w:kern w:val="0"/>
                <w:sz w:val="16"/>
                <w:szCs w:val="16"/>
              </w:rPr>
            </w:pPr>
            <w:r>
              <w:rPr>
                <w:kern w:val="0"/>
                <w:sz w:val="16"/>
                <w:szCs w:val="16"/>
              </w:rPr>
              <w:t>81.8</w:t>
            </w:r>
          </w:p>
        </w:tc>
        <w:tc>
          <w:tcPr>
            <w:tcW w:w="1251" w:type="dxa"/>
            <w:shd w:val="clear" w:color="auto" w:fill="auto"/>
            <w:vAlign w:val="center"/>
          </w:tcPr>
          <w:p>
            <w:pPr>
              <w:spacing w:line="240" w:lineRule="exact"/>
              <w:jc w:val="center"/>
              <w:rPr>
                <w:kern w:val="0"/>
                <w:sz w:val="16"/>
                <w:szCs w:val="16"/>
              </w:rPr>
            </w:pPr>
            <w:r>
              <w:rPr>
                <w:rFonts w:hint="eastAsia"/>
                <w:kern w:val="0"/>
                <w:sz w:val="16"/>
                <w:szCs w:val="16"/>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3" w:hRule="atLeast"/>
          <w:jc w:val="center"/>
        </w:trPr>
        <w:tc>
          <w:tcPr>
            <w:tcW w:w="541" w:type="dxa"/>
            <w:vMerge w:val="continue"/>
            <w:tcBorders>
              <w:bottom w:val="single" w:color="auto" w:sz="4" w:space="0"/>
            </w:tcBorders>
            <w:shd w:val="clear" w:color="auto" w:fill="auto"/>
            <w:vAlign w:val="center"/>
          </w:tcPr>
          <w:p>
            <w:pPr>
              <w:spacing w:line="240" w:lineRule="exact"/>
              <w:jc w:val="center"/>
              <w:rPr>
                <w:b/>
                <w:kern w:val="0"/>
                <w:sz w:val="16"/>
                <w:szCs w:val="16"/>
              </w:rPr>
            </w:pPr>
          </w:p>
        </w:tc>
        <w:tc>
          <w:tcPr>
            <w:tcW w:w="4004" w:type="dxa"/>
            <w:tcBorders>
              <w:bottom w:val="single" w:color="auto" w:sz="4" w:space="0"/>
            </w:tcBorders>
            <w:shd w:val="clear" w:color="auto" w:fill="auto"/>
            <w:vAlign w:val="center"/>
          </w:tcPr>
          <w:p>
            <w:pPr>
              <w:spacing w:line="240" w:lineRule="exact"/>
              <w:rPr>
                <w:kern w:val="0"/>
                <w:sz w:val="16"/>
                <w:szCs w:val="16"/>
              </w:rPr>
            </w:pPr>
            <w:r>
              <w:rPr>
                <w:kern w:val="0"/>
                <w:sz w:val="16"/>
                <w:szCs w:val="16"/>
              </w:rPr>
              <w:t>29.主要河流水质</w:t>
            </w:r>
            <w:r>
              <w:rPr>
                <w:rFonts w:hint="eastAsia"/>
                <w:kern w:val="0"/>
                <w:sz w:val="16"/>
                <w:szCs w:val="16"/>
              </w:rPr>
              <w:t>达标</w:t>
            </w:r>
            <w:r>
              <w:rPr>
                <w:kern w:val="0"/>
                <w:sz w:val="16"/>
                <w:szCs w:val="16"/>
              </w:rPr>
              <w:t>率</w:t>
            </w:r>
            <w:r>
              <w:rPr>
                <w:rFonts w:hint="eastAsia"/>
                <w:kern w:val="0"/>
                <w:sz w:val="16"/>
                <w:szCs w:val="16"/>
              </w:rPr>
              <w:t>（%）</w:t>
            </w:r>
          </w:p>
        </w:tc>
        <w:tc>
          <w:tcPr>
            <w:tcW w:w="950" w:type="dxa"/>
            <w:tcBorders>
              <w:bottom w:val="single" w:color="auto" w:sz="4" w:space="0"/>
            </w:tcBorders>
            <w:shd w:val="clear" w:color="auto" w:fill="auto"/>
            <w:vAlign w:val="center"/>
          </w:tcPr>
          <w:p>
            <w:pPr>
              <w:spacing w:line="240" w:lineRule="exact"/>
              <w:jc w:val="center"/>
              <w:rPr>
                <w:rFonts w:hAnsi="宋体"/>
                <w:kern w:val="0"/>
                <w:sz w:val="16"/>
                <w:szCs w:val="16"/>
              </w:rPr>
            </w:pPr>
            <w:r>
              <w:rPr>
                <w:rFonts w:hAnsi="宋体"/>
                <w:kern w:val="0"/>
                <w:sz w:val="16"/>
                <w:szCs w:val="16"/>
              </w:rPr>
              <w:t>约束性</w:t>
            </w:r>
          </w:p>
        </w:tc>
        <w:tc>
          <w:tcPr>
            <w:tcW w:w="1077" w:type="dxa"/>
            <w:tcBorders>
              <w:bottom w:val="single" w:color="auto" w:sz="4" w:space="0"/>
            </w:tcBorders>
            <w:shd w:val="clear" w:color="auto" w:fill="auto"/>
            <w:vAlign w:val="center"/>
          </w:tcPr>
          <w:p>
            <w:pPr>
              <w:spacing w:line="240" w:lineRule="exact"/>
              <w:ind w:firstLine="240" w:firstLineChars="150"/>
              <w:rPr>
                <w:kern w:val="0"/>
                <w:sz w:val="16"/>
                <w:szCs w:val="16"/>
              </w:rPr>
            </w:pPr>
            <w:r>
              <w:rPr>
                <w:rFonts w:hint="eastAsia"/>
                <w:kern w:val="0"/>
                <w:sz w:val="16"/>
                <w:szCs w:val="16"/>
              </w:rPr>
              <w:t>—</w:t>
            </w:r>
          </w:p>
        </w:tc>
        <w:tc>
          <w:tcPr>
            <w:tcW w:w="1142" w:type="dxa"/>
            <w:tcBorders>
              <w:bottom w:val="single" w:color="auto" w:sz="4" w:space="0"/>
            </w:tcBorders>
            <w:shd w:val="clear" w:color="auto" w:fill="auto"/>
            <w:vAlign w:val="center"/>
          </w:tcPr>
          <w:p>
            <w:pPr>
              <w:spacing w:line="240" w:lineRule="exact"/>
              <w:ind w:firstLine="160" w:firstLineChars="100"/>
              <w:rPr>
                <w:kern w:val="0"/>
                <w:sz w:val="16"/>
                <w:szCs w:val="16"/>
              </w:rPr>
            </w:pPr>
            <w:r>
              <w:rPr>
                <w:rFonts w:hint="eastAsia"/>
                <w:kern w:val="0"/>
                <w:sz w:val="16"/>
                <w:szCs w:val="16"/>
              </w:rPr>
              <w:t>96以上</w:t>
            </w:r>
          </w:p>
        </w:tc>
        <w:tc>
          <w:tcPr>
            <w:tcW w:w="804" w:type="dxa"/>
            <w:tcBorders>
              <w:bottom w:val="single" w:color="auto" w:sz="4" w:space="0"/>
            </w:tcBorders>
            <w:shd w:val="clear" w:color="auto" w:fill="auto"/>
            <w:vAlign w:val="center"/>
          </w:tcPr>
          <w:p>
            <w:pPr>
              <w:spacing w:line="240" w:lineRule="exact"/>
              <w:jc w:val="center"/>
            </w:pPr>
            <w:r>
              <w:rPr>
                <w:kern w:val="0"/>
                <w:sz w:val="16"/>
                <w:szCs w:val="16"/>
              </w:rPr>
              <w:t>—</w:t>
            </w:r>
          </w:p>
        </w:tc>
        <w:tc>
          <w:tcPr>
            <w:tcW w:w="1060" w:type="dxa"/>
            <w:tcBorders>
              <w:bottom w:val="single" w:color="auto" w:sz="4" w:space="0"/>
            </w:tcBorders>
            <w:shd w:val="clear" w:color="auto" w:fill="auto"/>
            <w:vAlign w:val="center"/>
          </w:tcPr>
          <w:p>
            <w:pPr>
              <w:spacing w:line="240" w:lineRule="exact"/>
              <w:jc w:val="center"/>
              <w:rPr>
                <w:kern w:val="0"/>
                <w:sz w:val="16"/>
                <w:szCs w:val="16"/>
              </w:rPr>
            </w:pPr>
            <w:r>
              <w:rPr>
                <w:kern w:val="0"/>
                <w:sz w:val="16"/>
                <w:szCs w:val="16"/>
              </w:rPr>
              <w:t>100%</w:t>
            </w:r>
          </w:p>
        </w:tc>
        <w:tc>
          <w:tcPr>
            <w:tcW w:w="1001" w:type="dxa"/>
            <w:tcBorders>
              <w:bottom w:val="single" w:color="auto" w:sz="4" w:space="0"/>
            </w:tcBorders>
            <w:shd w:val="clear" w:color="auto" w:fill="auto"/>
            <w:vAlign w:val="center"/>
          </w:tcPr>
          <w:p>
            <w:pPr>
              <w:spacing w:line="240" w:lineRule="exact"/>
              <w:jc w:val="center"/>
              <w:rPr>
                <w:kern w:val="0"/>
                <w:sz w:val="16"/>
                <w:szCs w:val="16"/>
              </w:rPr>
            </w:pPr>
            <w:r>
              <w:rPr>
                <w:kern w:val="0"/>
                <w:sz w:val="16"/>
                <w:szCs w:val="16"/>
              </w:rPr>
              <w:t>100%</w:t>
            </w:r>
          </w:p>
        </w:tc>
        <w:tc>
          <w:tcPr>
            <w:tcW w:w="970" w:type="dxa"/>
            <w:tcBorders>
              <w:bottom w:val="single" w:color="auto" w:sz="4" w:space="0"/>
            </w:tcBorders>
            <w:shd w:val="clear" w:color="auto" w:fill="auto"/>
            <w:vAlign w:val="center"/>
          </w:tcPr>
          <w:p>
            <w:pPr>
              <w:spacing w:line="240" w:lineRule="exact"/>
              <w:jc w:val="center"/>
            </w:pPr>
            <w:r>
              <w:rPr>
                <w:kern w:val="0"/>
                <w:sz w:val="16"/>
                <w:szCs w:val="16"/>
              </w:rPr>
              <w:t>—</w:t>
            </w:r>
          </w:p>
        </w:tc>
        <w:tc>
          <w:tcPr>
            <w:tcW w:w="1260" w:type="dxa"/>
            <w:tcBorders>
              <w:bottom w:val="single" w:color="auto" w:sz="4" w:space="0"/>
            </w:tcBorders>
            <w:shd w:val="clear" w:color="auto" w:fill="auto"/>
            <w:vAlign w:val="center"/>
          </w:tcPr>
          <w:p>
            <w:pPr>
              <w:spacing w:line="240" w:lineRule="exact"/>
              <w:jc w:val="center"/>
              <w:rPr>
                <w:kern w:val="0"/>
                <w:sz w:val="16"/>
                <w:szCs w:val="16"/>
              </w:rPr>
            </w:pPr>
            <w:r>
              <w:rPr>
                <w:rFonts w:hint="eastAsia"/>
                <w:kern w:val="0"/>
                <w:sz w:val="16"/>
                <w:szCs w:val="16"/>
              </w:rPr>
              <w:t>1</w:t>
            </w:r>
            <w:r>
              <w:rPr>
                <w:kern w:val="0"/>
                <w:sz w:val="16"/>
                <w:szCs w:val="16"/>
              </w:rPr>
              <w:t>00</w:t>
            </w:r>
            <w:r>
              <w:rPr>
                <w:rFonts w:hint="eastAsia"/>
                <w:kern w:val="0"/>
                <w:sz w:val="16"/>
                <w:szCs w:val="16"/>
              </w:rPr>
              <w:t>%</w:t>
            </w:r>
          </w:p>
        </w:tc>
        <w:tc>
          <w:tcPr>
            <w:tcW w:w="1251" w:type="dxa"/>
            <w:tcBorders>
              <w:bottom w:val="single" w:color="auto" w:sz="4" w:space="0"/>
            </w:tcBorders>
            <w:shd w:val="clear" w:color="auto" w:fill="auto"/>
            <w:vAlign w:val="center"/>
          </w:tcPr>
          <w:p>
            <w:pPr>
              <w:spacing w:line="240" w:lineRule="exact"/>
              <w:jc w:val="center"/>
              <w:rPr>
                <w:kern w:val="0"/>
                <w:sz w:val="16"/>
                <w:szCs w:val="16"/>
              </w:rPr>
            </w:pPr>
            <w:r>
              <w:rPr>
                <w:rFonts w:hint="eastAsia"/>
                <w:kern w:val="0"/>
                <w:sz w:val="16"/>
                <w:szCs w:val="16"/>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23" w:hRule="atLeast"/>
          <w:jc w:val="center"/>
        </w:trPr>
        <w:tc>
          <w:tcPr>
            <w:tcW w:w="14060" w:type="dxa"/>
            <w:gridSpan w:val="11"/>
            <w:tcBorders>
              <w:left w:val="nil"/>
              <w:bottom w:val="nil"/>
              <w:right w:val="nil"/>
            </w:tcBorders>
            <w:shd w:val="clear" w:color="auto" w:fill="auto"/>
            <w:vAlign w:val="center"/>
          </w:tcPr>
          <w:p>
            <w:pPr>
              <w:spacing w:line="240" w:lineRule="exact"/>
              <w:rPr>
                <w:kern w:val="0"/>
                <w:sz w:val="18"/>
                <w:szCs w:val="16"/>
              </w:rPr>
            </w:pPr>
            <w:r>
              <w:rPr>
                <w:rFonts w:hint="eastAsia"/>
                <w:kern w:val="0"/>
                <w:sz w:val="18"/>
                <w:szCs w:val="16"/>
              </w:rPr>
              <w:t>说明：[1]经济发展类指标中，1-6项指标既有增速目标，也有绝对值目标，本报告按年均经济增速目标进行评估。</w:t>
            </w:r>
          </w:p>
        </w:tc>
      </w:tr>
    </w:tbl>
    <w:p>
      <w:pPr>
        <w:spacing w:line="560" w:lineRule="exact"/>
        <w:ind w:firstLine="420" w:firstLineChars="200"/>
        <w:sectPr>
          <w:footnotePr>
            <w:numFmt w:val="decimalEnclosedCircleChinese"/>
            <w:numRestart w:val="eachPage"/>
          </w:footnotePr>
          <w:pgSz w:w="16838" w:h="11906" w:orient="landscape"/>
          <w:pgMar w:top="1474" w:right="1440" w:bottom="1474" w:left="1440" w:header="851" w:footer="992" w:gutter="0"/>
          <w:cols w:space="425" w:num="1"/>
          <w:docGrid w:type="lines" w:linePitch="312" w:charSpace="0"/>
        </w:sectPr>
      </w:pPr>
    </w:p>
    <w:p>
      <w:pPr>
        <w:pStyle w:val="2"/>
        <w:spacing w:before="120" w:after="120" w:line="360" w:lineRule="auto"/>
        <w:ind w:firstLine="643"/>
        <w:rPr>
          <w:rFonts w:ascii="黑体" w:hAnsi="黑体" w:eastAsia="黑体"/>
          <w:sz w:val="32"/>
          <w:szCs w:val="32"/>
        </w:rPr>
      </w:pPr>
      <w:bookmarkStart w:id="108" w:name="_Toc530602098"/>
      <w:bookmarkStart w:id="109" w:name="_Toc530602167"/>
      <w:bookmarkStart w:id="110" w:name="_Toc530679980"/>
      <w:bookmarkStart w:id="111" w:name="_Toc530680050"/>
      <w:bookmarkStart w:id="112" w:name="_Toc530680162"/>
      <w:bookmarkStart w:id="113" w:name="_Toc530691227"/>
      <w:bookmarkStart w:id="114" w:name="_Toc533064235"/>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十三五</w:t>
      </w:r>
      <w:r>
        <w:rPr>
          <w:rFonts w:ascii="黑体" w:hAnsi="黑体" w:eastAsia="黑体"/>
          <w:sz w:val="32"/>
          <w:szCs w:val="32"/>
        </w:rPr>
        <w:t>”</w:t>
      </w:r>
      <w:r>
        <w:rPr>
          <w:rFonts w:hint="eastAsia" w:ascii="黑体" w:hAnsi="黑体" w:eastAsia="黑体"/>
          <w:sz w:val="32"/>
          <w:szCs w:val="32"/>
        </w:rPr>
        <w:t>规划</w:t>
      </w:r>
      <w:r>
        <w:rPr>
          <w:rFonts w:ascii="黑体" w:hAnsi="黑体" w:eastAsia="黑体"/>
          <w:sz w:val="32"/>
          <w:szCs w:val="32"/>
        </w:rPr>
        <w:t>纲要实施存在的主要困难和问题</w:t>
      </w:r>
      <w:bookmarkEnd w:id="108"/>
      <w:bookmarkEnd w:id="109"/>
      <w:bookmarkEnd w:id="110"/>
      <w:bookmarkEnd w:id="111"/>
      <w:bookmarkEnd w:id="112"/>
      <w:bookmarkEnd w:id="113"/>
      <w:bookmarkEnd w:id="114"/>
    </w:p>
    <w:p>
      <w:pPr>
        <w:pStyle w:val="3"/>
        <w:spacing w:before="93" w:beforeLines="30" w:after="93" w:afterLines="30" w:line="560" w:lineRule="exact"/>
        <w:ind w:firstLine="643"/>
        <w:rPr>
          <w:rFonts w:ascii="仿宋_GB2312" w:hAnsi="楷体" w:eastAsia="仿宋_GB2312"/>
          <w:sz w:val="30"/>
          <w:szCs w:val="30"/>
        </w:rPr>
      </w:pPr>
      <w:bookmarkStart w:id="115" w:name="_Toc530602099"/>
      <w:bookmarkStart w:id="116" w:name="_Toc530602168"/>
      <w:bookmarkStart w:id="117" w:name="_Toc530680051"/>
      <w:bookmarkStart w:id="118" w:name="_Toc530679981"/>
      <w:bookmarkStart w:id="119" w:name="_Toc530680163"/>
      <w:bookmarkStart w:id="120" w:name="_Toc530691228"/>
      <w:bookmarkStart w:id="121" w:name="_Toc533064236"/>
      <w:r>
        <w:rPr>
          <w:rFonts w:hint="eastAsia" w:ascii="仿宋_GB2312" w:hAnsi="楷体" w:eastAsia="仿宋_GB2312"/>
          <w:sz w:val="30"/>
          <w:szCs w:val="30"/>
        </w:rPr>
        <w:t>（一）部分指标与规划目标仍有一定差距</w:t>
      </w:r>
      <w:bookmarkEnd w:id="115"/>
      <w:bookmarkEnd w:id="116"/>
      <w:bookmarkEnd w:id="117"/>
      <w:bookmarkEnd w:id="118"/>
      <w:bookmarkEnd w:id="119"/>
      <w:bookmarkEnd w:id="120"/>
      <w:bookmarkEnd w:id="121"/>
    </w:p>
    <w:p>
      <w:pPr>
        <w:spacing w:line="56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从评估结果来看，尚有</w:t>
      </w:r>
      <w:r>
        <w:rPr>
          <w:rFonts w:ascii="仿宋_GB2312" w:hAnsi="仿宋" w:eastAsia="仿宋_GB2312"/>
          <w:sz w:val="30"/>
          <w:szCs w:val="30"/>
        </w:rPr>
        <w:t>7</w:t>
      </w:r>
      <w:r>
        <w:rPr>
          <w:rFonts w:hint="eastAsia" w:ascii="仿宋_GB2312" w:hAnsi="仿宋" w:eastAsia="仿宋_GB2312"/>
          <w:sz w:val="30"/>
          <w:szCs w:val="30"/>
        </w:rPr>
        <w:t>项指标未达到规划进度要求。其中经济发展类指标3项，民生福祉类指标2项，生态环保类指标1项；户籍人口城镇化率、单位生产总值能耗降低、单位生产总值二氧化碳排放降低等</w:t>
      </w:r>
      <w:r>
        <w:rPr>
          <w:rFonts w:ascii="仿宋_GB2312" w:hAnsi="仿宋" w:eastAsia="仿宋_GB2312"/>
          <w:sz w:val="30"/>
          <w:szCs w:val="30"/>
        </w:rPr>
        <w:t>3</w:t>
      </w:r>
      <w:r>
        <w:rPr>
          <w:rFonts w:hint="eastAsia" w:ascii="仿宋_GB2312" w:hAnsi="仿宋" w:eastAsia="仿宋_GB2312"/>
          <w:sz w:val="30"/>
          <w:szCs w:val="30"/>
        </w:rPr>
        <w:t>项指标是约束性指标。究其原因，</w:t>
      </w:r>
      <w:r>
        <w:rPr>
          <w:rFonts w:hint="eastAsia" w:ascii="仿宋_GB2312" w:hAnsi="仿宋" w:eastAsia="仿宋_GB2312"/>
          <w:b/>
          <w:sz w:val="30"/>
          <w:szCs w:val="30"/>
        </w:rPr>
        <w:t>一是</w:t>
      </w:r>
      <w:r>
        <w:rPr>
          <w:rFonts w:hint="eastAsia" w:ascii="仿宋_GB2312" w:hAnsi="仿宋" w:eastAsia="仿宋_GB2312"/>
          <w:sz w:val="30"/>
          <w:szCs w:val="30"/>
        </w:rPr>
        <w:t>受国际国内发展环境变化影响，柳州市经济发展进入新常态，新动力上升不足以弥补旧动力的下滑，整体经济下行压力增大，全市地区生产总值、规模以上工业增加值、固定资产投资、城镇居民人均可支配收入呈现不同程度下滑趋势。“十三五”前两年，地区生产总值、规模以上工业增加值、城镇居民人均可支配收入、农村居民人均可支配收入等指标的年均增速分别低于“十三五”规划目标0.8个、2.6个、2.35个、1.45个百分点。2018年上半年，全市</w:t>
      </w:r>
      <w:r>
        <w:rPr>
          <w:rFonts w:hint="eastAsia" w:ascii="仿宋_GB2312" w:hAnsi="Times New Roman" w:eastAsia="仿宋_GB2312"/>
          <w:sz w:val="30"/>
          <w:szCs w:val="30"/>
        </w:rPr>
        <w:t>地区生产总值、财政收入、规模以上工业增加值、社会消费品零售总额等指标增速分别排全区14个市第11、6、10、8位，处于中下游水平，发展优势在逐步缩小。</w:t>
      </w:r>
      <w:r>
        <w:rPr>
          <w:rFonts w:hint="eastAsia" w:ascii="仿宋_GB2312" w:hAnsi="仿宋" w:eastAsia="仿宋_GB2312"/>
          <w:b/>
          <w:sz w:val="30"/>
          <w:szCs w:val="30"/>
        </w:rPr>
        <w:t>二是</w:t>
      </w:r>
      <w:r>
        <w:rPr>
          <w:rFonts w:hint="eastAsia" w:ascii="仿宋_GB2312" w:hAnsi="仿宋" w:eastAsia="仿宋_GB2312"/>
          <w:sz w:val="30"/>
          <w:szCs w:val="30"/>
        </w:rPr>
        <w:t>一些结构性、深层次的问题依然较为突出。工业结构性问题凸显，受国家政策环境、市场容量和供给侧结构性改革影响，传统优势产业发展明显放缓，新兴产业发展尚处于培育阶段，规模还不能支撑工业持续健康发展；轻重工业比例出现失调，工业产业附加价值低的结构性问题严重影响了工业的发展。自2017年一季度以来，全市工业增加值增速持续低迷，连续6个季度在5%左右，2018年上半年仅增长3.4%，增速较一季度回落1.7个百分点。</w:t>
      </w:r>
      <w:r>
        <w:rPr>
          <w:rFonts w:hint="eastAsia" w:ascii="仿宋_GB2312" w:hAnsi="仿宋" w:eastAsia="仿宋_GB2312"/>
          <w:b/>
          <w:sz w:val="30"/>
          <w:szCs w:val="30"/>
        </w:rPr>
        <w:t>三是</w:t>
      </w:r>
      <w:r>
        <w:rPr>
          <w:rFonts w:hint="eastAsia" w:ascii="仿宋_GB2312" w:hAnsi="仿宋" w:eastAsia="仿宋_GB2312"/>
          <w:sz w:val="30"/>
          <w:szCs w:val="30"/>
        </w:rPr>
        <w:t>城镇化率在全区已处于前列的较高水平，进一步大幅度提升的难度不断加大，小城镇和特色小镇人口集聚能力还较弱。</w:t>
      </w:r>
      <w:r>
        <w:rPr>
          <w:rFonts w:hint="eastAsia" w:ascii="仿宋_GB2312" w:hAnsi="仿宋" w:eastAsia="仿宋_GB2312"/>
          <w:b/>
          <w:sz w:val="30"/>
          <w:szCs w:val="30"/>
        </w:rPr>
        <w:t>四是</w:t>
      </w:r>
      <w:r>
        <w:rPr>
          <w:rFonts w:hint="eastAsia" w:ascii="仿宋_GB2312" w:hAnsi="仿宋" w:eastAsia="仿宋_GB2312"/>
          <w:sz w:val="30"/>
          <w:szCs w:val="30"/>
        </w:rPr>
        <w:t>节能减排压力依然较大，尤其是近几年钢铁等大宗商品价格上涨较快，柳钢生产步伐明显加快，产能利用率快速提升，煤炭消费持续增加带动能耗水平提升和二氧化碳排放量急剧增长。</w:t>
      </w:r>
    </w:p>
    <w:p>
      <w:pPr>
        <w:pStyle w:val="3"/>
        <w:spacing w:before="93" w:beforeLines="30" w:after="93" w:afterLines="30" w:line="560" w:lineRule="exact"/>
        <w:ind w:firstLine="643"/>
        <w:jc w:val="both"/>
        <w:rPr>
          <w:rFonts w:ascii="仿宋_GB2312" w:hAnsi="楷体" w:eastAsia="仿宋_GB2312"/>
          <w:sz w:val="30"/>
          <w:szCs w:val="30"/>
        </w:rPr>
      </w:pPr>
      <w:bookmarkStart w:id="122" w:name="_Toc533064237"/>
      <w:bookmarkStart w:id="123" w:name="_Toc530680164"/>
      <w:bookmarkStart w:id="124" w:name="_Toc530680052"/>
      <w:bookmarkStart w:id="125" w:name="_Toc530691229"/>
      <w:bookmarkStart w:id="126" w:name="_Toc530679982"/>
      <w:bookmarkStart w:id="127" w:name="_Toc530602169"/>
      <w:bookmarkStart w:id="128" w:name="_Toc530602100"/>
      <w:r>
        <w:rPr>
          <w:rFonts w:hint="eastAsia" w:ascii="仿宋_GB2312" w:hAnsi="楷体" w:eastAsia="仿宋_GB2312"/>
          <w:sz w:val="30"/>
          <w:szCs w:val="30"/>
        </w:rPr>
        <w:t>（二）重点任务落实存在的问题</w:t>
      </w:r>
      <w:bookmarkEnd w:id="122"/>
    </w:p>
    <w:p>
      <w:pPr>
        <w:pStyle w:val="4"/>
        <w:spacing w:before="0" w:after="0" w:line="560" w:lineRule="exact"/>
        <w:ind w:firstLine="602" w:firstLineChars="200"/>
        <w:jc w:val="both"/>
        <w:rPr>
          <w:rFonts w:ascii="仿宋_GB2312" w:hAnsi="仿宋" w:eastAsia="仿宋_GB2312"/>
          <w:sz w:val="30"/>
          <w:szCs w:val="30"/>
        </w:rPr>
      </w:pPr>
      <w:bookmarkStart w:id="129" w:name="_Toc533064238"/>
      <w:r>
        <w:rPr>
          <w:rFonts w:hint="eastAsia" w:ascii="仿宋_GB2312" w:hAnsi="仿宋" w:eastAsia="仿宋_GB2312"/>
          <w:sz w:val="30"/>
          <w:szCs w:val="30"/>
        </w:rPr>
        <w:t>1．新旧动能转换接续乏力</w:t>
      </w:r>
      <w:bookmarkEnd w:id="123"/>
      <w:bookmarkEnd w:id="124"/>
      <w:bookmarkEnd w:id="125"/>
      <w:bookmarkEnd w:id="126"/>
      <w:bookmarkEnd w:id="127"/>
      <w:bookmarkEnd w:id="128"/>
      <w:bookmarkEnd w:id="129"/>
    </w:p>
    <w:p>
      <w:pPr>
        <w:spacing w:line="560" w:lineRule="exact"/>
        <w:ind w:firstLine="602" w:firstLineChars="200"/>
        <w:jc w:val="both"/>
        <w:rPr>
          <w:rFonts w:ascii="仿宋_GB2312" w:hAnsi="仿宋" w:eastAsia="仿宋_GB2312"/>
          <w:b/>
          <w:sz w:val="30"/>
          <w:szCs w:val="30"/>
        </w:rPr>
      </w:pPr>
      <w:bookmarkStart w:id="130" w:name="_Toc526695217"/>
      <w:bookmarkStart w:id="131" w:name="_Toc526700942"/>
      <w:r>
        <w:rPr>
          <w:rFonts w:hint="eastAsia" w:ascii="仿宋_GB2312" w:hAnsi="仿宋" w:eastAsia="仿宋_GB2312"/>
          <w:b/>
          <w:sz w:val="30"/>
          <w:szCs w:val="30"/>
        </w:rPr>
        <w:t>（1）工业发展结构性问题突出</w:t>
      </w:r>
    </w:p>
    <w:bookmarkEnd w:id="130"/>
    <w:bookmarkEnd w:id="131"/>
    <w:p>
      <w:pPr>
        <w:spacing w:line="560" w:lineRule="exact"/>
        <w:ind w:firstLine="602" w:firstLineChars="200"/>
        <w:jc w:val="both"/>
        <w:rPr>
          <w:rFonts w:ascii="仿宋_GB2312" w:hAnsi="仿宋" w:eastAsia="仿宋_GB2312"/>
          <w:sz w:val="30"/>
          <w:szCs w:val="30"/>
        </w:rPr>
      </w:pPr>
      <w:r>
        <w:rPr>
          <w:rFonts w:hint="eastAsia" w:ascii="仿宋_GB2312" w:hAnsi="仿宋" w:eastAsia="仿宋_GB2312"/>
          <w:b/>
          <w:sz w:val="30"/>
          <w:szCs w:val="30"/>
        </w:rPr>
        <w:t>一是汽车、钢铁、机械三大支柱产业集中度高，单一独大的风险值得关注。</w:t>
      </w:r>
      <w:r>
        <w:rPr>
          <w:rFonts w:hint="eastAsia" w:ascii="仿宋_GB2312" w:hAnsi="仿宋" w:eastAsia="仿宋_GB2312"/>
          <w:sz w:val="30"/>
          <w:szCs w:val="30"/>
        </w:rPr>
        <w:t>“十三五”以来，三大支柱产业占全市规模以上工业总产值的比重在76%左右</w:t>
      </w:r>
      <w:r>
        <w:rPr>
          <w:rStyle w:val="20"/>
          <w:rFonts w:hint="eastAsia" w:ascii="仿宋_GB2312" w:hAnsi="仿宋" w:eastAsia="仿宋_GB2312"/>
          <w:sz w:val="30"/>
          <w:szCs w:val="30"/>
        </w:rPr>
        <w:footnoteReference w:id="3"/>
      </w:r>
      <w:r>
        <w:rPr>
          <w:rFonts w:hint="eastAsia" w:ascii="仿宋_GB2312" w:hAnsi="仿宋" w:eastAsia="仿宋_GB2312"/>
          <w:sz w:val="30"/>
          <w:szCs w:val="30"/>
        </w:rPr>
        <w:t>。而在三大支柱产业中，汽车产业占据“半壁江山”，其产值占全市规模以上工业总产值的50.62%。当前，汽车、钢铁、机械既受国家宏观政策调控影响大，又受经济下行压力影响，总体面临增长乏力的窘况。尤其汽车产业发展形势尤为严峻，柳州汽车主要在低端市场具有优势，当前汽车行业正处于产品和技术升级换代、市场竞争深刻调整的重大转折期，汽车产值增长更是乏力，2018年上半年，汽车工业总产值仅增长0.8%，比一季度回落0.7个百分点，对全市规模以上工业总产值的贡献率为8.8%，比一季度回落6.4个百分点。</w:t>
      </w:r>
    </w:p>
    <w:p>
      <w:pPr>
        <w:spacing w:line="560" w:lineRule="exact"/>
        <w:ind w:firstLine="602" w:firstLineChars="200"/>
        <w:jc w:val="both"/>
        <w:rPr>
          <w:rFonts w:ascii="仿宋_GB2312" w:hAnsi="仿宋" w:eastAsia="仿宋_GB2312"/>
          <w:sz w:val="30"/>
          <w:szCs w:val="30"/>
        </w:rPr>
      </w:pPr>
      <w:r>
        <w:rPr>
          <w:rFonts w:hint="eastAsia" w:ascii="仿宋_GB2312" w:hAnsi="仿宋" w:eastAsia="仿宋_GB2312"/>
          <w:b/>
          <w:sz w:val="30"/>
          <w:szCs w:val="30"/>
        </w:rPr>
        <w:t>二是轻重工业比例失衡状况突出。</w:t>
      </w:r>
      <w:r>
        <w:rPr>
          <w:rFonts w:hint="eastAsia" w:ascii="仿宋_GB2312" w:hAnsi="仿宋" w:eastAsia="仿宋_GB2312"/>
          <w:sz w:val="30"/>
          <w:szCs w:val="30"/>
        </w:rPr>
        <w:t>柳州轻重工业比约1:9，重工业增加值的占比高于轻工业增加值占比80.08个百分点，轻工业发展较为滞后，以消费品工业为核心的产业链不全，高附加值的轻工业产业更是缺失，轻重工业比重失衡加大了产业结构调整的难度，影响了工业发展的整体质量。</w:t>
      </w:r>
    </w:p>
    <w:p>
      <w:pPr>
        <w:spacing w:line="560" w:lineRule="exact"/>
        <w:ind w:firstLine="602" w:firstLineChars="200"/>
        <w:jc w:val="both"/>
        <w:rPr>
          <w:rFonts w:ascii="仿宋_GB2312" w:hAnsi="仿宋" w:eastAsia="仿宋_GB2312"/>
          <w:b/>
          <w:sz w:val="30"/>
          <w:szCs w:val="30"/>
        </w:rPr>
      </w:pPr>
      <w:bookmarkStart w:id="132" w:name="_Toc526700943"/>
      <w:bookmarkStart w:id="133" w:name="_Toc526695218"/>
      <w:r>
        <w:rPr>
          <w:rFonts w:hint="eastAsia" w:ascii="仿宋_GB2312" w:hAnsi="仿宋" w:eastAsia="仿宋_GB2312"/>
          <w:b/>
          <w:sz w:val="30"/>
          <w:szCs w:val="30"/>
        </w:rPr>
        <w:t>（2）新动能培育发展相对缓慢</w:t>
      </w:r>
      <w:bookmarkEnd w:id="132"/>
      <w:bookmarkEnd w:id="133"/>
    </w:p>
    <w:p>
      <w:pPr>
        <w:spacing w:line="560" w:lineRule="exact"/>
        <w:ind w:firstLine="602" w:firstLineChars="200"/>
        <w:jc w:val="both"/>
        <w:rPr>
          <w:rFonts w:ascii="仿宋_GB2312" w:hAnsi="仿宋" w:eastAsia="仿宋_GB2312"/>
          <w:sz w:val="30"/>
          <w:szCs w:val="30"/>
        </w:rPr>
      </w:pPr>
      <w:r>
        <w:rPr>
          <w:rFonts w:hint="eastAsia" w:ascii="仿宋_GB2312" w:hAnsi="仿宋" w:eastAsia="仿宋_GB2312"/>
          <w:b/>
          <w:sz w:val="30"/>
          <w:szCs w:val="30"/>
        </w:rPr>
        <w:t>一是新型产业发展综合实力不强。</w:t>
      </w:r>
      <w:r>
        <w:rPr>
          <w:rFonts w:hint="eastAsia" w:ascii="仿宋_GB2312" w:hAnsi="仿宋" w:eastAsia="仿宋_GB2312"/>
          <w:sz w:val="30"/>
          <w:szCs w:val="30"/>
        </w:rPr>
        <w:t>总体来看，柳州市具有高科技含量、高附加值、低能耗、低污染的新型工业产业比重仍然比较低。2017年，全市战略性新兴产业占比仅为12%，远低于同为中西部工业城市的绵阳（37.5%）、九江（33.5%）、宝鸡（17.1%）；对规模以上工业总产值的贡献率仅为25.8%。在800多家规模以上工业企业中，新兴产业企业不到100家，缺乏带动力强的龙头企业，瞪羚企业更少，且缺乏带动力强的新兴独角兽企业。同时，现有新兴产业尚处于培育期，除新能源汽车、新材料、电子信息等产业具有一定优势外，城市轨道交通、智慧电网、装配式建筑等产业正在苗圃中成长。同时，产业链、价值链中低端的格局尚未根本改变，微笑曲线两头上游与下游研发设计、品牌经营等方面仍有待加强，产业配套能力仍然不足，尚未形成支持经济增长的新动能。</w:t>
      </w:r>
    </w:p>
    <w:p>
      <w:pPr>
        <w:spacing w:line="560" w:lineRule="exact"/>
        <w:ind w:firstLine="602" w:firstLineChars="200"/>
        <w:jc w:val="both"/>
        <w:rPr>
          <w:rFonts w:ascii="仿宋_GB2312" w:hAnsi="仿宋" w:eastAsia="仿宋_GB2312"/>
          <w:sz w:val="30"/>
          <w:szCs w:val="30"/>
        </w:rPr>
      </w:pPr>
      <w:r>
        <w:rPr>
          <w:rFonts w:hint="eastAsia" w:ascii="仿宋_GB2312" w:hAnsi="仿宋" w:eastAsia="仿宋_GB2312"/>
          <w:b/>
          <w:sz w:val="30"/>
          <w:szCs w:val="30"/>
        </w:rPr>
        <w:t>二是新业态发展相对滞后。</w:t>
      </w:r>
      <w:r>
        <w:rPr>
          <w:rFonts w:hint="eastAsia" w:ascii="仿宋_GB2312" w:hAnsi="仿宋" w:eastAsia="仿宋_GB2312"/>
          <w:sz w:val="30"/>
          <w:szCs w:val="30"/>
        </w:rPr>
        <w:t>当前柳州在大数据、云计算、互联网产业发展方面仍相对滞后，实体经济正面临着大数据跨界创新的颠覆式挑战。中小企业自动化、数字化程度低，信息集成、资本吸聚、技术整合能力过弱，智能制造融合创新的生态圈尚未形成。</w:t>
      </w:r>
    </w:p>
    <w:p>
      <w:pPr>
        <w:spacing w:line="560" w:lineRule="exact"/>
        <w:ind w:firstLine="602" w:firstLineChars="200"/>
        <w:jc w:val="both"/>
        <w:rPr>
          <w:rFonts w:ascii="仿宋_GB2312" w:hAnsi="仿宋" w:eastAsia="仿宋_GB2312"/>
          <w:b/>
          <w:sz w:val="30"/>
          <w:szCs w:val="30"/>
        </w:rPr>
      </w:pPr>
      <w:bookmarkStart w:id="134" w:name="_Toc526695219"/>
      <w:bookmarkStart w:id="135" w:name="_Toc526700944"/>
      <w:r>
        <w:rPr>
          <w:rFonts w:hint="eastAsia" w:ascii="仿宋_GB2312" w:hAnsi="仿宋" w:eastAsia="仿宋_GB2312"/>
          <w:b/>
          <w:sz w:val="30"/>
          <w:szCs w:val="30"/>
        </w:rPr>
        <w:t>（3）</w:t>
      </w:r>
      <w:bookmarkEnd w:id="134"/>
      <w:bookmarkEnd w:id="135"/>
      <w:r>
        <w:rPr>
          <w:rFonts w:hint="eastAsia" w:ascii="仿宋_GB2312" w:hAnsi="仿宋" w:eastAsia="仿宋_GB2312"/>
          <w:b/>
          <w:sz w:val="30"/>
          <w:szCs w:val="30"/>
        </w:rPr>
        <w:t>推动新旧动能加快转换的要素支撑不足</w:t>
      </w:r>
    </w:p>
    <w:p>
      <w:pPr>
        <w:spacing w:line="560" w:lineRule="exact"/>
        <w:ind w:firstLine="600" w:firstLineChars="200"/>
        <w:jc w:val="both"/>
        <w:rPr>
          <w:rFonts w:ascii="仿宋_GB2312" w:eastAsia="仿宋_GB2312"/>
          <w:sz w:val="30"/>
          <w:szCs w:val="30"/>
        </w:rPr>
      </w:pPr>
      <w:r>
        <w:rPr>
          <w:rFonts w:hint="eastAsia" w:ascii="仿宋_GB2312" w:hAnsi="仿宋" w:eastAsia="仿宋_GB2312" w:cs="仿宋_GB2312"/>
          <w:sz w:val="30"/>
          <w:szCs w:val="30"/>
        </w:rPr>
        <w:t>当前，柳州市推动传统产业改造升级、培育壮大新兴产业、探索创新业态等方面所需的技术、人才、平台、大数据、资本等高端要素支撑仍显不足，已成为制约本市新旧动能转换的重大瓶颈。</w:t>
      </w:r>
    </w:p>
    <w:p>
      <w:pPr>
        <w:pStyle w:val="4"/>
        <w:spacing w:before="0" w:after="0" w:line="560" w:lineRule="exact"/>
        <w:ind w:firstLine="602" w:firstLineChars="200"/>
        <w:rPr>
          <w:rFonts w:ascii="仿宋_GB2312" w:hAnsi="仿宋" w:eastAsia="仿宋_GB2312"/>
          <w:sz w:val="30"/>
          <w:szCs w:val="30"/>
        </w:rPr>
      </w:pPr>
      <w:bookmarkStart w:id="136" w:name="_Toc530679983"/>
      <w:bookmarkStart w:id="137" w:name="_Toc530680053"/>
      <w:bookmarkStart w:id="138" w:name="_Toc530691230"/>
      <w:bookmarkStart w:id="139" w:name="_Toc533064239"/>
      <w:bookmarkStart w:id="140" w:name="_Toc530680165"/>
      <w:r>
        <w:rPr>
          <w:rFonts w:hint="eastAsia" w:ascii="仿宋_GB2312" w:hAnsi="仿宋" w:eastAsia="仿宋_GB2312"/>
          <w:sz w:val="30"/>
          <w:szCs w:val="30"/>
        </w:rPr>
        <w:t>2．改革创新力度有待增强</w:t>
      </w:r>
      <w:bookmarkEnd w:id="136"/>
      <w:bookmarkEnd w:id="137"/>
      <w:bookmarkEnd w:id="138"/>
      <w:bookmarkEnd w:id="139"/>
      <w:bookmarkEnd w:id="140"/>
    </w:p>
    <w:p>
      <w:pPr>
        <w:spacing w:line="560" w:lineRule="exact"/>
        <w:ind w:firstLine="602" w:firstLineChars="200"/>
        <w:rPr>
          <w:rFonts w:ascii="仿宋_GB2312" w:hAnsi="仿宋" w:eastAsia="仿宋_GB2312"/>
          <w:b/>
          <w:sz w:val="30"/>
          <w:szCs w:val="30"/>
        </w:rPr>
      </w:pPr>
      <w:bookmarkStart w:id="141" w:name="_Toc520709354"/>
      <w:r>
        <w:rPr>
          <w:rFonts w:hint="eastAsia" w:ascii="仿宋_GB2312" w:hAnsi="仿宋" w:eastAsia="仿宋_GB2312"/>
          <w:b/>
          <w:sz w:val="30"/>
          <w:szCs w:val="30"/>
        </w:rPr>
        <w:t>（1）科技创新能力有待增强</w:t>
      </w:r>
    </w:p>
    <w:bookmarkEnd w:id="141"/>
    <w:p>
      <w:pPr>
        <w:spacing w:line="560" w:lineRule="exact"/>
        <w:ind w:firstLine="602" w:firstLineChars="200"/>
        <w:jc w:val="both"/>
        <w:rPr>
          <w:rFonts w:ascii="仿宋_GB2312" w:hAnsi="仿宋" w:eastAsia="仿宋_GB2312"/>
          <w:sz w:val="30"/>
          <w:szCs w:val="30"/>
        </w:rPr>
      </w:pPr>
      <w:r>
        <w:rPr>
          <w:rFonts w:hint="eastAsia" w:ascii="仿宋_GB2312" w:hAnsi="仿宋" w:eastAsia="仿宋_GB2312"/>
          <w:b/>
          <w:sz w:val="30"/>
          <w:szCs w:val="30"/>
        </w:rPr>
        <w:t>一是科技创新投入仍需加强。</w:t>
      </w:r>
      <w:r>
        <w:rPr>
          <w:rFonts w:hint="eastAsia" w:ascii="仿宋_GB2312" w:hAnsi="仿宋" w:eastAsia="仿宋_GB2312"/>
          <w:sz w:val="30"/>
          <w:szCs w:val="30"/>
        </w:rPr>
        <w:t>柳州市全社会研究与试验发展经费投入所占比例与其他发达地区城市相差较大。2016年，柳州市研究与试验发展经费投入41.8亿元，占地区生产总值的比重为1.69%，低于全国平均水平（2.11%）0.42个百分点，与株洲（2.03%）还有不少差距，与无锡（2.82%）等发达地区的差距就更大。政府引导全社会创新的科技财政资金偏低，2016年柳州市地方科技公共财政支出占公共财政支出的比重仅1.22%，远低于全国平均水平（2.42%)。</w:t>
      </w:r>
    </w:p>
    <w:p>
      <w:pPr>
        <w:spacing w:line="560" w:lineRule="exact"/>
        <w:ind w:firstLine="602" w:firstLineChars="200"/>
        <w:jc w:val="both"/>
        <w:rPr>
          <w:rFonts w:ascii="仿宋_GB2312" w:hAnsi="仿宋" w:eastAsia="仿宋_GB2312"/>
          <w:sz w:val="30"/>
          <w:szCs w:val="30"/>
        </w:rPr>
      </w:pPr>
      <w:r>
        <w:rPr>
          <w:rFonts w:hint="eastAsia" w:ascii="仿宋_GB2312" w:hAnsi="仿宋" w:eastAsia="仿宋_GB2312"/>
          <w:b/>
          <w:sz w:val="30"/>
          <w:szCs w:val="30"/>
        </w:rPr>
        <w:t>二是科技创新主体实力不强。</w:t>
      </w:r>
      <w:r>
        <w:rPr>
          <w:rFonts w:hint="eastAsia" w:ascii="仿宋_GB2312" w:hAnsi="仿宋" w:eastAsia="仿宋_GB2312"/>
          <w:sz w:val="30"/>
          <w:szCs w:val="30"/>
        </w:rPr>
        <w:t>部分创新主体的创新观念陈旧落后，特别是中小型企业，对新技术、新工艺、新设备持观望态度。全市传统产业比重大，大多数企业偏重于产品销售，追求科技创新的驱动动力不足，忽视产品研发和科研投入严重匮乏现象仍然突出，呈现出企业技术成果研发能力不足，技术成果引进和消化能力滞后，技术成果产业化推进亟待进一步加强。高新技术企业比重较低，尤其是缺乏具有示范带动作用的骨干高新技术企业。规模以上企业科技创新投入不足，中小微企业的科技创新意识和自主创新能力不强，科技型领军企业和高端研发机构不多，企业整体科技创新能力难以支撑引领产业经济转型升级。</w:t>
      </w:r>
      <w:bookmarkStart w:id="142" w:name="_Toc520709355"/>
    </w:p>
    <w:bookmarkEnd w:id="142"/>
    <w:p>
      <w:pPr>
        <w:spacing w:line="560" w:lineRule="exact"/>
        <w:ind w:firstLine="602" w:firstLineChars="200"/>
        <w:jc w:val="both"/>
        <w:rPr>
          <w:rFonts w:ascii="仿宋_GB2312" w:hAnsi="宋体" w:eastAsia="仿宋_GB2312"/>
          <w:b/>
          <w:sz w:val="30"/>
          <w:szCs w:val="30"/>
        </w:rPr>
      </w:pPr>
      <w:bookmarkStart w:id="143" w:name="_Toc520709356"/>
      <w:r>
        <w:rPr>
          <w:rFonts w:hint="eastAsia" w:ascii="仿宋_GB2312" w:hAnsi="宋体" w:eastAsia="仿宋_GB2312"/>
          <w:b/>
          <w:sz w:val="30"/>
          <w:szCs w:val="30"/>
        </w:rPr>
        <w:t>（2）创新环境有待进一步优化</w:t>
      </w:r>
    </w:p>
    <w:p>
      <w:pPr>
        <w:spacing w:line="560" w:lineRule="exact"/>
        <w:ind w:firstLine="602" w:firstLineChars="200"/>
        <w:jc w:val="both"/>
        <w:rPr>
          <w:rFonts w:ascii="仿宋_GB2312" w:hAnsi="仿宋" w:eastAsia="仿宋_GB2312"/>
          <w:sz w:val="30"/>
          <w:szCs w:val="30"/>
        </w:rPr>
      </w:pPr>
      <w:r>
        <w:rPr>
          <w:rFonts w:hint="eastAsia" w:ascii="仿宋_GB2312" w:hAnsi="宋体" w:eastAsia="仿宋_GB2312"/>
          <w:b/>
          <w:sz w:val="30"/>
          <w:szCs w:val="30"/>
        </w:rPr>
        <w:t>一是科技创新人才</w:t>
      </w:r>
      <w:bookmarkEnd w:id="143"/>
      <w:r>
        <w:rPr>
          <w:rFonts w:hint="eastAsia" w:ascii="仿宋_GB2312" w:hAnsi="宋体" w:eastAsia="仿宋_GB2312"/>
          <w:b/>
          <w:sz w:val="30"/>
          <w:szCs w:val="30"/>
        </w:rPr>
        <w:t>不足。</w:t>
      </w:r>
      <w:r>
        <w:rPr>
          <w:rFonts w:hint="eastAsia" w:ascii="仿宋_GB2312" w:hAnsi="仿宋" w:eastAsia="仿宋_GB2312"/>
          <w:sz w:val="30"/>
          <w:szCs w:val="30"/>
        </w:rPr>
        <w:t>全市科技人才总体规模相对较小，且科技人才分布不尽合理，科技人才后备力量较弱，科技队伍素质总体还不够高，专业结构比例失衡，加之高等院校较少，导致全市创新资源不足和高层次科技创新人才短缺问题依然突出。同时，由于科技创新资源协调创新合力整合不足，导致科技人员技术研发和企业技术需求脱节现象仍较为严重，进而影响了科研成果的转化与利用。</w:t>
      </w:r>
    </w:p>
    <w:p>
      <w:pPr>
        <w:spacing w:line="560" w:lineRule="exact"/>
        <w:ind w:firstLine="602" w:firstLineChars="200"/>
        <w:jc w:val="both"/>
        <w:rPr>
          <w:rFonts w:ascii="仿宋_GB2312" w:eastAsia="仿宋_GB2312"/>
          <w:sz w:val="30"/>
          <w:szCs w:val="30"/>
        </w:rPr>
      </w:pPr>
      <w:r>
        <w:rPr>
          <w:rFonts w:hint="eastAsia" w:ascii="仿宋_GB2312" w:hAnsi="宋体" w:eastAsia="仿宋_GB2312"/>
          <w:b/>
          <w:sz w:val="30"/>
          <w:szCs w:val="30"/>
        </w:rPr>
        <w:t>二是科技创新机制保障有待健全。</w:t>
      </w:r>
      <w:r>
        <w:rPr>
          <w:rFonts w:hint="eastAsia" w:ascii="仿宋_GB2312" w:hAnsi="仿宋" w:eastAsia="仿宋_GB2312"/>
          <w:sz w:val="30"/>
          <w:szCs w:val="30"/>
        </w:rPr>
        <w:t>全市科技与金融结合机制还未完善，促进科技和金融结合的政策措施还需进一步深化，科技风险投资还需进一步加强。国际科技交流与合作相对薄弱，对外科技合作的管理体制和市场运作机制还未健全。部分政策落实难度较大，存在“末梢堵塞”现象，“最后一公里”有待进一步打通，如鼓励创新、宽容失败的体制机制有待完善；对科研人员在创新实践、成果转化过程中非主观故意过失包容不够。</w:t>
      </w:r>
      <w:bookmarkStart w:id="144" w:name="_Toc520709358"/>
      <w:r>
        <w:rPr>
          <w:rFonts w:hint="eastAsia" w:ascii="仿宋_GB2312" w:hAnsi="宋体" w:eastAsia="仿宋_GB2312"/>
          <w:sz w:val="30"/>
          <w:szCs w:val="30"/>
        </w:rPr>
        <w:t>科技中介等为代表的科技服务业发展有待加强</w:t>
      </w:r>
      <w:bookmarkEnd w:id="144"/>
      <w:r>
        <w:rPr>
          <w:rFonts w:hint="eastAsia" w:ascii="仿宋_GB2312" w:hAnsi="宋体" w:eastAsia="仿宋_GB2312"/>
          <w:sz w:val="30"/>
          <w:szCs w:val="30"/>
        </w:rPr>
        <w:t>，</w:t>
      </w:r>
      <w:r>
        <w:rPr>
          <w:rFonts w:hint="eastAsia" w:ascii="仿宋_GB2312" w:hAnsi="仿宋" w:eastAsia="仿宋_GB2312"/>
          <w:sz w:val="30"/>
          <w:szCs w:val="30"/>
        </w:rPr>
        <w:t>现有科技中介服务机构多是从政府部门分离或事业单位改制而来，工作条件有限，运行机制不活，功能比较单一，其他民营中介机构小、散、弱，科技金融造血能力不足，孵化服务水平偏低，在一定程度上制约了科技成果转化。</w:t>
      </w:r>
    </w:p>
    <w:p>
      <w:pPr>
        <w:spacing w:line="560" w:lineRule="exact"/>
        <w:ind w:firstLine="602" w:firstLineChars="200"/>
        <w:jc w:val="both"/>
        <w:rPr>
          <w:rFonts w:ascii="仿宋_GB2312" w:hAnsi="宋体" w:eastAsia="仿宋_GB2312"/>
          <w:b/>
          <w:sz w:val="30"/>
          <w:szCs w:val="30"/>
        </w:rPr>
      </w:pPr>
      <w:bookmarkStart w:id="145" w:name="_Toc530602101"/>
      <w:bookmarkStart w:id="146" w:name="_Toc530680054"/>
      <w:bookmarkStart w:id="147" w:name="_Toc530602170"/>
      <w:bookmarkStart w:id="148" w:name="_Toc530679984"/>
      <w:bookmarkStart w:id="149" w:name="_Toc530680166"/>
      <w:bookmarkStart w:id="150" w:name="_Toc530691231"/>
      <w:r>
        <w:rPr>
          <w:rFonts w:hint="eastAsia" w:ascii="仿宋_GB2312" w:hAnsi="宋体" w:eastAsia="仿宋_GB2312"/>
          <w:b/>
          <w:sz w:val="30"/>
          <w:szCs w:val="30"/>
        </w:rPr>
        <w:t>（3）全面深度改革亟待增强</w:t>
      </w:r>
      <w:bookmarkEnd w:id="145"/>
      <w:bookmarkEnd w:id="146"/>
      <w:bookmarkEnd w:id="147"/>
      <w:bookmarkEnd w:id="148"/>
      <w:bookmarkEnd w:id="149"/>
      <w:bookmarkEnd w:id="150"/>
    </w:p>
    <w:p>
      <w:pPr>
        <w:spacing w:line="56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“十三五”以来，柳州市积极推进各领域改革，取得了一定成效，但是总体来看，深度改革的动力还不足，在一些重点领域还需要将改革向深度广度拓展。</w:t>
      </w:r>
    </w:p>
    <w:p>
      <w:pPr>
        <w:spacing w:line="560" w:lineRule="exact"/>
        <w:ind w:firstLine="602" w:firstLineChars="200"/>
        <w:jc w:val="both"/>
        <w:rPr>
          <w:rFonts w:ascii="仿宋_GB2312" w:hAnsi="仿宋" w:eastAsia="仿宋_GB2312"/>
          <w:sz w:val="30"/>
          <w:szCs w:val="30"/>
        </w:rPr>
      </w:pPr>
      <w:r>
        <w:rPr>
          <w:rFonts w:hint="eastAsia" w:ascii="仿宋_GB2312" w:hAnsi="仿宋" w:eastAsia="仿宋_GB2312"/>
          <w:b/>
          <w:sz w:val="30"/>
          <w:szCs w:val="30"/>
        </w:rPr>
        <w:t>一是国有企业改革的进一步深化，尤其是国有企业混改步伐的推进，仍需要坚持问题导向，深入研究深化改革措施。</w:t>
      </w:r>
      <w:r>
        <w:rPr>
          <w:rFonts w:hint="eastAsia" w:ascii="仿宋_GB2312" w:hAnsi="仿宋" w:eastAsia="仿宋_GB2312"/>
          <w:sz w:val="30"/>
          <w:szCs w:val="30"/>
        </w:rPr>
        <w:t>柳州部分国有企业，如柳化、两面针、柳州水泥厂等都曾有过辉煌的历史，这些国有企业当前都面临发展困境，如何因企施策促进其转升级，推进国企上市企业的“二次改革”“二次创业”，对柳州未来的发展仍是非常重要的。此外，在以市场为导向推进其他国有企业改革，尤其是产权交易、现代企业法人、混合所有制等改革仍有很多可以作为的地方。</w:t>
      </w:r>
    </w:p>
    <w:p>
      <w:pPr>
        <w:spacing w:line="560" w:lineRule="exact"/>
        <w:ind w:firstLine="602" w:firstLineChars="200"/>
        <w:jc w:val="both"/>
        <w:rPr>
          <w:rFonts w:ascii="仿宋_GB2312" w:hAnsi="仿宋" w:eastAsia="仿宋_GB2312"/>
          <w:sz w:val="30"/>
          <w:szCs w:val="30"/>
        </w:rPr>
      </w:pPr>
      <w:r>
        <w:rPr>
          <w:rFonts w:hint="eastAsia" w:ascii="仿宋_GB2312" w:hAnsi="仿宋" w:eastAsia="仿宋_GB2312"/>
          <w:b/>
          <w:sz w:val="30"/>
          <w:szCs w:val="30"/>
        </w:rPr>
        <w:t>二是有利于激活民间投资和民营企业发展活力的改革仍需深化。</w:t>
      </w:r>
      <w:r>
        <w:rPr>
          <w:rFonts w:hint="eastAsia" w:ascii="仿宋_GB2312" w:hAnsi="仿宋" w:eastAsia="仿宋_GB2312"/>
          <w:sz w:val="30"/>
          <w:szCs w:val="30"/>
        </w:rPr>
        <w:t>总体来看，民营经济在柳州仍然是短板，国有企业对民营经济的带动作用尚未体现，规模以上民营企业数占比为85.2%，但是其工业总产值仅占41.3%，2017年规模以上工业增加值增速下降9.6%。然而现代制造业的发展离不开民营中小微企业的支持，尤其在上下游配套企业中民营企业是主力，针对制约民营经济发展的体制机制堵点难点问题，需要通过深化相关改革来破解。</w:t>
      </w:r>
    </w:p>
    <w:p>
      <w:pPr>
        <w:spacing w:line="560" w:lineRule="exact"/>
        <w:ind w:firstLine="602" w:firstLineChars="200"/>
        <w:jc w:val="both"/>
        <w:rPr>
          <w:rFonts w:ascii="仿宋_GB2312" w:hAnsi="仿宋" w:eastAsia="仿宋_GB2312"/>
          <w:sz w:val="30"/>
          <w:szCs w:val="30"/>
        </w:rPr>
      </w:pPr>
      <w:r>
        <w:rPr>
          <w:rFonts w:hint="eastAsia" w:ascii="仿宋_GB2312" w:hAnsi="仿宋" w:eastAsia="仿宋_GB2312"/>
          <w:b/>
          <w:sz w:val="30"/>
          <w:szCs w:val="30"/>
        </w:rPr>
        <w:t>三是优化营商环境，尤其是围绕激发市场主体活力，推进深层次的“放管服”改革仍有待加强。</w:t>
      </w:r>
      <w:r>
        <w:rPr>
          <w:rFonts w:hint="eastAsia" w:ascii="仿宋_GB2312" w:hAnsi="仿宋" w:eastAsia="仿宋_GB2312"/>
          <w:sz w:val="30"/>
          <w:szCs w:val="30"/>
        </w:rPr>
        <w:t>柳州是工业城市，企业对投资办厂、生产经营的便利化要求更加迫切，对涉及现代先进制造业发展的投资项目、企业发展、创新创业等事项的改革力度要加强，在切实降低企业投资办厂的经济成本、时间成本和机会成本等方面仍有空间可以挖掘。取消下放的行政审批项目含金量不高，如在投资和社会发展领域的行政审批项目取消清理不彻底，办理所需环节仍然较多；一些应该取消的审批事项、非许可审批事项被合并或调整为审核、事前备案等事项，没有实际取消事权。职能部门在审批与监管职责划分有待进一步理清，影响审批效率提升。信息系统分散建设问题依然存在，数据共享与开放难度仍然较大，政府信息系统有待兼容。</w:t>
      </w:r>
    </w:p>
    <w:p>
      <w:pPr>
        <w:spacing w:line="560" w:lineRule="exact"/>
        <w:ind w:firstLine="602" w:firstLineChars="200"/>
        <w:jc w:val="both"/>
        <w:rPr>
          <w:rFonts w:ascii="仿宋_GB2312" w:eastAsia="仿宋_GB2312"/>
          <w:sz w:val="30"/>
          <w:szCs w:val="30"/>
        </w:rPr>
      </w:pPr>
      <w:r>
        <w:rPr>
          <w:rFonts w:hint="eastAsia" w:ascii="仿宋_GB2312" w:hAnsi="仿宋" w:eastAsia="仿宋_GB2312"/>
          <w:b/>
          <w:sz w:val="30"/>
          <w:szCs w:val="30"/>
        </w:rPr>
        <w:t>四是农村综合改革领域要拓宽，力度仍需加强。</w:t>
      </w:r>
      <w:r>
        <w:rPr>
          <w:rFonts w:hint="eastAsia" w:ascii="仿宋_GB2312" w:hAnsi="仿宋" w:eastAsia="仿宋_GB2312"/>
          <w:sz w:val="30"/>
          <w:szCs w:val="30"/>
        </w:rPr>
        <w:t>随着农村产权制度改革的进一步推进，促进农村集体产权从“死权”到“活权”，再到“活钱”，生产要素在城乡之间的平等交换、合理配置，才是更可持续的乡村发展模式。如何将资本化的农村要素权益还给农民，农村产业如何发展，如何更好的带动农民增收，在制度保障上如何增强等，方面都是农村综合改革需要关注的。</w:t>
      </w:r>
    </w:p>
    <w:p>
      <w:pPr>
        <w:pStyle w:val="4"/>
        <w:spacing w:before="0" w:after="0" w:line="560" w:lineRule="exact"/>
        <w:ind w:firstLine="602" w:firstLineChars="200"/>
        <w:rPr>
          <w:rFonts w:ascii="仿宋_GB2312" w:hAnsi="仿宋" w:eastAsia="仿宋_GB2312"/>
          <w:sz w:val="30"/>
          <w:szCs w:val="30"/>
        </w:rPr>
      </w:pPr>
      <w:bookmarkStart w:id="151" w:name="_Toc533064240"/>
      <w:bookmarkStart w:id="152" w:name="_Toc530679985"/>
      <w:bookmarkStart w:id="153" w:name="_Toc530680055"/>
      <w:bookmarkStart w:id="154" w:name="_Toc530680167"/>
      <w:bookmarkStart w:id="155" w:name="_Toc530691232"/>
      <w:r>
        <w:rPr>
          <w:rFonts w:hint="eastAsia" w:ascii="仿宋_GB2312" w:hAnsi="仿宋" w:eastAsia="仿宋_GB2312"/>
          <w:sz w:val="30"/>
          <w:szCs w:val="30"/>
        </w:rPr>
        <w:t>3．综合交通枢纽地位遭受严峻挑战</w:t>
      </w:r>
      <w:bookmarkEnd w:id="151"/>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铁路枢纽集聚能力不强，柳州市铁路与国家铁路运输主干通道联系不紧，无论是全面贯通“四纵四横”高铁主骨架，还是推进“八横八纵”主通道建设，均与柳州没有交集。高铁也仅仅强化了柳州南北向对外通道建设，东西向缺少与广东、云南、贵州方向的直接连通铁路，客货运输线路迂回，绕行里程较长。列入国家中长期铁路网规划的经过柳州的项目，没有一个在“十三五”期动工。区域城际交通联系不便，柳州经合山至南宁、桂林经柳城至河池、贺州经柳江至巴马等3条规划高速公路尚未建成，对接北部湾经济区的高速公路容量不足；城际铁路审批难度大、融资压力大；城市轨道交通建设规划审批层次较高，推动的难度较大。内河水运潜能尚待发挥，现有巷道等级不高，尚未建成2000吨航道，仅30%的水运货物在柳州港装船。航空运输辐射不强，在飞航线及通航城市均较少。</w:t>
      </w:r>
    </w:p>
    <w:p>
      <w:pPr>
        <w:pStyle w:val="4"/>
        <w:spacing w:before="0" w:after="0" w:line="560" w:lineRule="exact"/>
        <w:ind w:firstLine="602" w:firstLineChars="200"/>
        <w:rPr>
          <w:rFonts w:ascii="仿宋_GB2312" w:hAnsi="仿宋" w:eastAsia="仿宋_GB2312"/>
          <w:sz w:val="30"/>
          <w:szCs w:val="30"/>
        </w:rPr>
      </w:pPr>
      <w:bookmarkStart w:id="156" w:name="_Toc533064241"/>
      <w:r>
        <w:rPr>
          <w:rFonts w:hint="eastAsia" w:ascii="仿宋_GB2312" w:hAnsi="仿宋" w:eastAsia="仿宋_GB2312"/>
          <w:sz w:val="30"/>
          <w:szCs w:val="30"/>
        </w:rPr>
        <w:t>4．</w:t>
      </w:r>
      <w:bookmarkEnd w:id="152"/>
      <w:bookmarkEnd w:id="153"/>
      <w:bookmarkEnd w:id="154"/>
      <w:bookmarkEnd w:id="155"/>
      <w:r>
        <w:rPr>
          <w:rFonts w:hint="eastAsia" w:ascii="仿宋_GB2312" w:hAnsi="仿宋" w:eastAsia="仿宋_GB2312"/>
          <w:sz w:val="30"/>
          <w:szCs w:val="30"/>
        </w:rPr>
        <w:t>对外贸易结构有待优化</w:t>
      </w:r>
      <w:bookmarkEnd w:id="156"/>
    </w:p>
    <w:p>
      <w:pPr>
        <w:spacing w:line="560" w:lineRule="exact"/>
        <w:ind w:firstLine="588" w:firstLineChars="196"/>
        <w:jc w:val="both"/>
        <w:rPr>
          <w:rFonts w:ascii="仿宋_GB2312" w:eastAsia="仿宋_GB2312"/>
          <w:sz w:val="30"/>
          <w:szCs w:val="30"/>
        </w:rPr>
      </w:pPr>
      <w:r>
        <w:rPr>
          <w:rFonts w:hint="eastAsia" w:ascii="仿宋_GB2312" w:hAnsi="Times New Roman" w:eastAsia="仿宋_GB2312"/>
          <w:sz w:val="30"/>
          <w:szCs w:val="30"/>
        </w:rPr>
        <w:t>对外贸易模式和商品结构均较为单一。柳州市属于进口主导型外贸模式，进口量占进出口总额的三分之二，且进出口主要集中在柳钢、东风柳汽、柳工、上汽通用五菱4家企业，占全市进出口总值超过八成。全市对外贸易涉及的产业和产品高度集中，出口产品单一，集中度达到80%以上；进口产品主要集中在柳钢这一家企业，其进口量占全市进出口总值的80%。过于集中的商品结构，导致柳州市的进出口额极易受国际市场原材料价格的影响，隐含着较大的市场风险，抗风险能力较弱，不利于实现外贸进出口的长期稳定增长。</w:t>
      </w:r>
    </w:p>
    <w:p>
      <w:pPr>
        <w:pStyle w:val="4"/>
        <w:spacing w:before="0" w:after="0" w:line="560" w:lineRule="exact"/>
        <w:ind w:firstLine="602" w:firstLineChars="200"/>
        <w:rPr>
          <w:rFonts w:ascii="仿宋_GB2312" w:hAnsi="仿宋" w:eastAsia="仿宋_GB2312"/>
          <w:sz w:val="30"/>
          <w:szCs w:val="30"/>
        </w:rPr>
      </w:pPr>
      <w:bookmarkStart w:id="157" w:name="_Toc530679986"/>
      <w:bookmarkStart w:id="158" w:name="_Toc530680056"/>
      <w:bookmarkStart w:id="159" w:name="_Toc530680168"/>
      <w:bookmarkStart w:id="160" w:name="_Toc533064242"/>
      <w:bookmarkStart w:id="161" w:name="_Toc530691233"/>
      <w:r>
        <w:rPr>
          <w:rFonts w:hint="eastAsia" w:ascii="仿宋_GB2312" w:hAnsi="仿宋" w:eastAsia="仿宋_GB2312"/>
          <w:sz w:val="30"/>
          <w:szCs w:val="30"/>
        </w:rPr>
        <w:t>5．区域发展不平衡不充分问题突出</w:t>
      </w:r>
      <w:bookmarkEnd w:id="157"/>
      <w:bookmarkEnd w:id="158"/>
      <w:bookmarkEnd w:id="159"/>
      <w:bookmarkEnd w:id="160"/>
      <w:bookmarkEnd w:id="161"/>
    </w:p>
    <w:p>
      <w:pPr>
        <w:spacing w:line="560" w:lineRule="exact"/>
        <w:ind w:firstLine="600" w:firstLineChars="200"/>
        <w:jc w:val="both"/>
        <w:rPr>
          <w:rFonts w:ascii="仿宋_GB2312" w:eastAsia="仿宋_GB2312"/>
          <w:sz w:val="30"/>
          <w:szCs w:val="30"/>
        </w:rPr>
      </w:pPr>
      <w:r>
        <w:rPr>
          <w:rFonts w:hint="eastAsia" w:ascii="仿宋_GB2312" w:eastAsia="仿宋_GB2312"/>
          <w:sz w:val="30"/>
          <w:szCs w:val="30"/>
        </w:rPr>
        <w:t>总体来看，柳州市区域、城乡发展公共资源优化配置，要素资源的合理流动等方面尚未有突破性进展，中心城区与郊区、老城区与新城区、城市与农村之间的公共资源优化配置、公平分配任务依然艰巨。县区经济发展分化明显，2017年，五个城区地区生产总值占比全市地区生产总值的比重为80.95%，比5个县域占比高61.9个百分点；地区生产总值最高的柳南区与最低的三江县差距显著，前者地区生产总值是后者的13.5倍；全市5个县域中，有两个国家级贫困县，一个自治区级贫困县。城乡居民收入差距依然明显，城镇居民人均可支配收入是农村居民可支配收入的2.69倍，三个贫困县农村居民可支配收入均低于全市平均水平。城市对县域和乡镇的辐射带动作用不强，城乡二元结构依然突出，资金、技术、劳动力等要求在城乡之间合理流动的机制尚未完全建立。</w:t>
      </w:r>
      <w:r>
        <w:rPr>
          <w:rFonts w:hint="eastAsia" w:ascii="仿宋_GB2312" w:eastAsia="仿宋_GB2312" w:hAnsiTheme="minorHAnsi"/>
          <w:sz w:val="30"/>
          <w:szCs w:val="30"/>
        </w:rPr>
        <w:t>城乡在</w:t>
      </w:r>
      <w:r>
        <w:rPr>
          <w:rFonts w:hint="eastAsia" w:ascii="仿宋_GB2312" w:eastAsia="仿宋_GB2312"/>
          <w:sz w:val="30"/>
          <w:szCs w:val="30"/>
        </w:rPr>
        <w:t>基础设施以及教育、医疗、住房等</w:t>
      </w:r>
      <w:r>
        <w:rPr>
          <w:rFonts w:hint="eastAsia" w:ascii="仿宋_GB2312" w:eastAsia="仿宋_GB2312" w:hAnsiTheme="minorHAnsi"/>
          <w:sz w:val="30"/>
          <w:szCs w:val="30"/>
        </w:rPr>
        <w:t>基本公共服务供给差距明显。</w:t>
      </w:r>
    </w:p>
    <w:p>
      <w:pPr>
        <w:pStyle w:val="4"/>
        <w:spacing w:before="0" w:after="0" w:line="560" w:lineRule="exact"/>
        <w:ind w:firstLine="602" w:firstLineChars="200"/>
        <w:rPr>
          <w:rFonts w:ascii="仿宋_GB2312" w:hAnsi="仿宋" w:eastAsia="仿宋_GB2312"/>
          <w:sz w:val="30"/>
          <w:szCs w:val="30"/>
        </w:rPr>
      </w:pPr>
      <w:bookmarkStart w:id="162" w:name="_Toc533064243"/>
      <w:bookmarkStart w:id="163" w:name="_Toc530691234"/>
      <w:bookmarkStart w:id="164" w:name="_Toc530679987"/>
      <w:bookmarkStart w:id="165" w:name="_Toc530680057"/>
      <w:bookmarkStart w:id="166" w:name="_Toc530680169"/>
      <w:r>
        <w:rPr>
          <w:rFonts w:hint="eastAsia" w:ascii="仿宋_GB2312" w:hAnsi="仿宋" w:eastAsia="仿宋_GB2312"/>
          <w:sz w:val="30"/>
          <w:szCs w:val="30"/>
        </w:rPr>
        <w:t>6．三大攻坚战任务艰巨</w:t>
      </w:r>
      <w:bookmarkEnd w:id="162"/>
      <w:bookmarkEnd w:id="163"/>
      <w:bookmarkEnd w:id="164"/>
      <w:bookmarkEnd w:id="165"/>
      <w:bookmarkEnd w:id="166"/>
    </w:p>
    <w:p>
      <w:pPr>
        <w:spacing w:line="560" w:lineRule="exact"/>
        <w:ind w:firstLine="602" w:firstLineChars="200"/>
        <w:jc w:val="both"/>
        <w:rPr>
          <w:rFonts w:ascii="仿宋_GB2312" w:hAnsi="仿宋" w:eastAsia="仿宋_GB2312"/>
          <w:b/>
          <w:sz w:val="30"/>
          <w:szCs w:val="30"/>
        </w:rPr>
      </w:pPr>
      <w:r>
        <w:rPr>
          <w:rFonts w:hint="eastAsia" w:ascii="仿宋_GB2312" w:hAnsi="仿宋" w:eastAsia="仿宋_GB2312"/>
          <w:b/>
          <w:sz w:val="30"/>
          <w:szCs w:val="30"/>
        </w:rPr>
        <w:t>（1）脱贫攻坚任务依然繁重</w:t>
      </w:r>
    </w:p>
    <w:p>
      <w:pPr>
        <w:spacing w:line="560" w:lineRule="exact"/>
        <w:ind w:firstLine="600" w:firstLineChars="200"/>
        <w:jc w:val="both"/>
        <w:rPr>
          <w:rFonts w:ascii="仿宋_GB2312" w:hAnsi="仿宋" w:eastAsia="仿宋_GB2312"/>
          <w:sz w:val="30"/>
          <w:szCs w:val="30"/>
        </w:rPr>
      </w:pPr>
      <w:r>
        <w:rPr>
          <w:rStyle w:val="17"/>
          <w:rFonts w:hint="eastAsia" w:ascii="仿宋_GB2312" w:hAnsi="仿宋" w:eastAsia="仿宋_GB2312"/>
          <w:b w:val="0"/>
          <w:sz w:val="30"/>
          <w:szCs w:val="30"/>
        </w:rPr>
        <w:t>总体来看，柳州市贫困人口总量大，目前全市还有3个贫困县、21.5万多农村贫困人口，199个贫困村未实现脱贫摘帽</w:t>
      </w:r>
      <w:r>
        <w:rPr>
          <w:rFonts w:hint="eastAsia" w:ascii="仿宋_GB2312" w:hAnsi="仿宋" w:eastAsia="仿宋_GB2312"/>
          <w:b/>
          <w:sz w:val="30"/>
          <w:szCs w:val="30"/>
        </w:rPr>
        <w:t>，</w:t>
      </w:r>
      <w:r>
        <w:rPr>
          <w:rFonts w:hint="eastAsia" w:ascii="仿宋_GB2312" w:hAnsi="仿宋" w:eastAsia="仿宋_GB2312"/>
          <w:sz w:val="30"/>
          <w:szCs w:val="30"/>
        </w:rPr>
        <w:t>越往后脱贫的成本越高、难度越大。深度贫困村脱贫、易地扶贫搬迁、贫困村集体经济将是柳州全面脱贫攻坚战的“三块硬骨头”。</w:t>
      </w:r>
      <w:r>
        <w:rPr>
          <w:rFonts w:hint="eastAsia" w:ascii="仿宋_GB2312" w:hAnsi="仿宋" w:eastAsia="仿宋_GB2312"/>
          <w:b/>
          <w:sz w:val="30"/>
          <w:szCs w:val="30"/>
        </w:rPr>
        <w:t>深度贫困村脱贫难度大，</w:t>
      </w:r>
      <w:r>
        <w:rPr>
          <w:rFonts w:hint="eastAsia" w:ascii="仿宋_GB2312" w:hAnsi="仿宋" w:eastAsia="仿宋_GB2312"/>
          <w:sz w:val="30"/>
          <w:szCs w:val="30"/>
        </w:rPr>
        <w:t>柳州市三江县、融水县列为自治区深度贫困县，融安县大坡乡等4个乡镇列为深度贫困乡镇，全市还有172个村列为深度贫困村；而这些深度贫困地区生存环境恶劣，致贫原因极为复杂，交通等基础设施相对滞后，教育、医疗等公共服务缺口依然较大。</w:t>
      </w:r>
      <w:r>
        <w:rPr>
          <w:rFonts w:hint="eastAsia" w:ascii="仿宋_GB2312" w:hAnsi="仿宋" w:eastAsia="仿宋_GB2312"/>
          <w:b/>
          <w:sz w:val="30"/>
          <w:szCs w:val="30"/>
        </w:rPr>
        <w:t>易地扶贫搬迁项目实际入住率低问题较为突出，</w:t>
      </w:r>
      <w:r>
        <w:rPr>
          <w:rFonts w:hint="eastAsia" w:ascii="仿宋_GB2312" w:hAnsi="仿宋" w:eastAsia="仿宋_GB2312"/>
          <w:sz w:val="30"/>
          <w:szCs w:val="30"/>
          <w:shd w:val="clear" w:color="auto" w:fill="FFFFFF"/>
        </w:rPr>
        <w:t>据统计，柳州市有易地扶贫搬迁项目的县区不同程度存在实际入住率偏低，配套安置区的</w:t>
      </w:r>
      <w:r>
        <w:rPr>
          <w:rFonts w:hint="eastAsia" w:ascii="仿宋_GB2312" w:hAnsi="仿宋" w:eastAsia="仿宋_GB2312"/>
          <w:sz w:val="30"/>
          <w:szCs w:val="30"/>
        </w:rPr>
        <w:t>基础设施和公共服务设施建设进度还未完善，“搬得出、稳得住、渐致富”仍然任重道远。</w:t>
      </w:r>
      <w:r>
        <w:rPr>
          <w:rFonts w:hint="eastAsia" w:ascii="仿宋_GB2312" w:hAnsi="仿宋" w:eastAsia="仿宋_GB2312"/>
          <w:b/>
          <w:sz w:val="30"/>
          <w:szCs w:val="30"/>
        </w:rPr>
        <w:t>村集体经济发展仍然滞后，</w:t>
      </w:r>
      <w:r>
        <w:rPr>
          <w:rFonts w:hint="eastAsia" w:ascii="仿宋_GB2312" w:hAnsi="仿宋" w:eastAsia="仿宋_GB2312"/>
          <w:sz w:val="30"/>
          <w:szCs w:val="30"/>
        </w:rPr>
        <w:t>贫困村村集体经济发展基础薄弱，村集体经济“空壳贫困村”仍有不少，普遍存在村集体经济发展模式单一，产业支撑不足，对市场经济风险抵御能力缺乏，村集体经济收益使用管理机制尚不健全。</w:t>
      </w:r>
      <w:r>
        <w:rPr>
          <w:rFonts w:hint="eastAsia" w:ascii="仿宋_GB2312" w:hAnsi="仿宋" w:eastAsia="仿宋_GB2312"/>
          <w:b/>
          <w:sz w:val="30"/>
          <w:szCs w:val="30"/>
        </w:rPr>
        <w:t>扶贫产业基础较为薄弱，</w:t>
      </w:r>
      <w:r>
        <w:rPr>
          <w:rFonts w:hint="eastAsia" w:ascii="仿宋_GB2312" w:hAnsi="仿宋" w:eastAsia="仿宋_GB2312"/>
          <w:sz w:val="30"/>
          <w:szCs w:val="30"/>
        </w:rPr>
        <w:t>普遍存在规模小、分布散、抗风险能力差、效益不高等情况，部分龙头企业和农民合作社等新型农业经营主体与贫困户之间的联结机制尚缺乏。</w:t>
      </w:r>
    </w:p>
    <w:p>
      <w:pPr>
        <w:spacing w:line="560" w:lineRule="exact"/>
        <w:ind w:firstLine="602" w:firstLineChars="200"/>
        <w:rPr>
          <w:rFonts w:ascii="仿宋_GB2312" w:hAnsi="宋体" w:eastAsia="仿宋_GB2312"/>
          <w:b/>
          <w:sz w:val="30"/>
          <w:szCs w:val="30"/>
        </w:rPr>
      </w:pPr>
      <w:r>
        <w:rPr>
          <w:rFonts w:hint="eastAsia" w:ascii="仿宋_GB2312" w:hAnsi="仿宋" w:eastAsia="仿宋_GB2312"/>
          <w:b/>
          <w:sz w:val="30"/>
          <w:szCs w:val="30"/>
        </w:rPr>
        <w:t>（2）节能减排任务艰巨，</w:t>
      </w:r>
      <w:r>
        <w:rPr>
          <w:rFonts w:hint="eastAsia" w:ascii="仿宋_GB2312" w:hAnsi="宋体" w:eastAsia="仿宋_GB2312"/>
          <w:b/>
          <w:sz w:val="30"/>
          <w:szCs w:val="30"/>
        </w:rPr>
        <w:t>环境治理工作推进难度大</w:t>
      </w:r>
    </w:p>
    <w:p>
      <w:pPr>
        <w:spacing w:line="560" w:lineRule="exact"/>
        <w:ind w:firstLine="602" w:firstLineChars="200"/>
        <w:jc w:val="both"/>
        <w:rPr>
          <w:rFonts w:ascii="仿宋_GB2312" w:hAnsi="宋体" w:eastAsia="仿宋_GB2312"/>
          <w:b/>
          <w:sz w:val="30"/>
          <w:szCs w:val="30"/>
        </w:rPr>
      </w:pPr>
      <w:r>
        <w:rPr>
          <w:rFonts w:hint="eastAsia" w:ascii="仿宋_GB2312" w:hAnsi="宋体" w:eastAsia="仿宋_GB2312"/>
          <w:b/>
          <w:sz w:val="30"/>
          <w:szCs w:val="30"/>
        </w:rPr>
        <w:t>一是节能减排压力依然较大。</w:t>
      </w:r>
      <w:r>
        <w:rPr>
          <w:rFonts w:hint="eastAsia" w:ascii="仿宋_GB2312" w:eastAsia="仿宋_GB2312"/>
          <w:sz w:val="30"/>
          <w:szCs w:val="30"/>
        </w:rPr>
        <w:t>“十三五”以来，柳州市能源消耗量不断增长，高耗能行业发展快速，使得全市规模以上工业企业综合能耗消费量增长较快。2017年，全区规模以上工业能耗消费量同比增长2.42%；七大高能耗行业中，5个行业的能源消费量实现增长，其中有色金属压力安吉压延加工业，电力、热力的生产和供应业增长较快，分别同比增长23.31%、28.42%。钢铁冶炼焦化项目等对工业能耗和工业用电增长拉动作用明显，由于原煤消费增长加快，加大了二氧化碳排放量。“十三五”前两年，全市单位生产总值二氧化碳排放量降低指标未能达到规划目标。</w:t>
      </w:r>
    </w:p>
    <w:p>
      <w:pPr>
        <w:spacing w:line="560" w:lineRule="exact"/>
        <w:ind w:firstLine="602" w:firstLineChars="200"/>
        <w:jc w:val="both"/>
        <w:rPr>
          <w:rFonts w:ascii="仿宋_GB2312" w:eastAsia="仿宋_GB2312"/>
          <w:sz w:val="30"/>
          <w:szCs w:val="30"/>
        </w:rPr>
      </w:pPr>
      <w:r>
        <w:rPr>
          <w:rFonts w:hint="eastAsia" w:ascii="仿宋_GB2312" w:hAnsi="宋体" w:eastAsia="仿宋_GB2312"/>
          <w:b/>
          <w:sz w:val="30"/>
          <w:szCs w:val="30"/>
        </w:rPr>
        <w:t>二是环境治理难度大，且资金缺口较大。</w:t>
      </w:r>
      <w:r>
        <w:rPr>
          <w:rFonts w:hint="eastAsia" w:ascii="仿宋_GB2312" w:hAnsi="宋体" w:eastAsia="仿宋_GB2312"/>
          <w:sz w:val="30"/>
          <w:szCs w:val="30"/>
        </w:rPr>
        <w:t>大气污染治理和控制难度较大，</w:t>
      </w:r>
      <w:r>
        <w:rPr>
          <w:rFonts w:hint="eastAsia" w:ascii="仿宋_GB2312" w:hAnsi="宋体" w:eastAsia="仿宋_GB2312" w:cs="宋体"/>
          <w:sz w:val="30"/>
          <w:szCs w:val="30"/>
        </w:rPr>
        <w:t>扬尘问题点多面广，治理难度大，烟（粉）尘和挥发性有机物排放基数年未确定，仅依靠在线监测技术对这两项指标开展总量控制难度较大；空气污染较重的几家大型企业处于城市主导风向的上风向，污染物集中排放总量过大；工业企业能源消费结构仍以燃煤为主，清洁能源的推广和使用相对滞后。工业污水集中处理设施建设任务未全面完成，柳州市11个工业园区已有8个完成污水集中处理设施建设，但仍有3个园区由于资金短缺，推进缓慢。土壤防治领域的规划、设计、建设、监测、治理、修复等技术支撑能力，以及项目的管理等能力较弱，各项工作正在探索实践中，尚无成熟的经验模式，也缺乏强有力的工作推进机制。大气污染、水污染和土壤污染治理工程需要大量投入，治理资金缺口较大。</w:t>
      </w:r>
    </w:p>
    <w:p>
      <w:pPr>
        <w:spacing w:line="560" w:lineRule="exact"/>
        <w:ind w:firstLine="602" w:firstLineChars="200"/>
        <w:jc w:val="both"/>
        <w:rPr>
          <w:rFonts w:ascii="仿宋_GB2312" w:hAnsi="宋体" w:eastAsia="仿宋_GB2312" w:cs="宋体"/>
          <w:b/>
          <w:sz w:val="30"/>
          <w:szCs w:val="30"/>
        </w:rPr>
      </w:pPr>
      <w:r>
        <w:rPr>
          <w:rFonts w:hint="eastAsia" w:ascii="仿宋_GB2312" w:hAnsi="宋体" w:eastAsia="仿宋_GB2312" w:cs="宋体"/>
          <w:b/>
          <w:sz w:val="30"/>
          <w:szCs w:val="30"/>
        </w:rPr>
        <w:t>（3）防范和化解重点领域风险仍有待加强</w:t>
      </w:r>
    </w:p>
    <w:p>
      <w:pPr>
        <w:spacing w:line="56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政府债务风险积累增大，防范化解政府债务风险仍面临一些关健问题，如没有充分认识防范化解政府债务风险的重要性和紧迫性，对政府出资建设项目未严格审核；未按照要求落实建设资金来源，举债建设项目是否具有还款能力；制定的中长期规划没有考虑建设规模与财力是否相匹配。地方金融监管体系尚未完善，监管机构不健全、监管手段相对滞后、监管力量不足，导致防范和化解金融风险的压力日益增大。尤其是涉及银行业的风险比较突出，不良贷款率仍处于高位运行，隐性不良贷款数额比较大；互联网金融等风险点需要持续关注，以及非法集资案件频发，涉及范围广、人数多的案件时有发生。</w:t>
      </w:r>
    </w:p>
    <w:p>
      <w:pPr>
        <w:pStyle w:val="3"/>
        <w:spacing w:before="93" w:beforeLines="30" w:after="93" w:afterLines="30" w:line="560" w:lineRule="exact"/>
        <w:ind w:firstLine="643"/>
        <w:rPr>
          <w:rFonts w:ascii="仿宋_GB2312" w:hAnsi="楷体" w:eastAsia="仿宋_GB2312"/>
          <w:sz w:val="30"/>
          <w:szCs w:val="30"/>
        </w:rPr>
      </w:pPr>
      <w:bookmarkStart w:id="167" w:name="_Toc533064244"/>
      <w:r>
        <w:rPr>
          <w:rFonts w:hint="eastAsia" w:ascii="仿宋_GB2312" w:hAnsi="楷体" w:eastAsia="仿宋_GB2312"/>
          <w:sz w:val="30"/>
          <w:szCs w:val="30"/>
        </w:rPr>
        <w:t>（三）投资和重大项目建设难度大</w:t>
      </w:r>
      <w:bookmarkEnd w:id="167"/>
    </w:p>
    <w:p>
      <w:pPr>
        <w:pStyle w:val="4"/>
        <w:spacing w:before="0" w:after="0" w:line="560" w:lineRule="exact"/>
        <w:ind w:firstLine="602" w:firstLineChars="200"/>
        <w:jc w:val="both"/>
        <w:rPr>
          <w:rFonts w:ascii="仿宋_GB2312" w:hAnsi="仿宋" w:eastAsia="仿宋_GB2312"/>
          <w:sz w:val="30"/>
          <w:szCs w:val="30"/>
        </w:rPr>
      </w:pPr>
      <w:bookmarkStart w:id="168" w:name="_Toc527378046"/>
      <w:bookmarkStart w:id="169" w:name="_Toc533064245"/>
      <w:bookmarkStart w:id="170" w:name="_Toc526353065"/>
      <w:r>
        <w:rPr>
          <w:rFonts w:hint="eastAsia" w:ascii="仿宋_GB2312" w:hAnsi="仿宋" w:eastAsia="仿宋_GB2312"/>
          <w:sz w:val="30"/>
          <w:szCs w:val="30"/>
        </w:rPr>
        <w:t>1．部分重大项目前期工作进度滞后</w:t>
      </w:r>
      <w:bookmarkEnd w:id="168"/>
      <w:bookmarkEnd w:id="169"/>
    </w:p>
    <w:p>
      <w:pPr>
        <w:spacing w:line="560" w:lineRule="exact"/>
        <w:ind w:firstLine="600" w:firstLineChars="200"/>
        <w:jc w:val="both"/>
        <w:rPr>
          <w:rFonts w:ascii="仿宋_GB2312" w:eastAsia="仿宋_GB2312"/>
          <w:sz w:val="30"/>
          <w:szCs w:val="30"/>
        </w:rPr>
      </w:pPr>
      <w:r>
        <w:rPr>
          <w:rFonts w:hint="eastAsia" w:ascii="仿宋_GB2312" w:eastAsia="仿宋_GB2312"/>
          <w:sz w:val="30"/>
          <w:szCs w:val="30"/>
        </w:rPr>
        <w:t>当前柳州市部分重大项目前期工作进度相对滞后，究其原因，主要有：一是部分项目业主倒排前期计划不紧凑，部分可以提前介入或同步开展的前期工作没能合理安排、统筹推进，导致多数项目计划开工时间产生延误。二是部分项目涉及基本农田，需办理农转用等手续，但因城市空间不足、审批</w:t>
      </w:r>
      <w:r>
        <w:rPr>
          <w:rFonts w:ascii="仿宋_GB2312" w:hAnsi="仿宋" w:eastAsia="仿宋_GB2312"/>
          <w:sz w:val="30"/>
          <w:szCs w:val="30"/>
        </w:rPr>
        <w:t>时间长</w:t>
      </w:r>
      <w:r>
        <w:rPr>
          <w:rFonts w:hint="eastAsia" w:ascii="仿宋_GB2312" w:eastAsia="仿宋_GB2312"/>
          <w:sz w:val="30"/>
          <w:szCs w:val="30"/>
        </w:rPr>
        <w:t>等原因，至今未能解决。三是部分项目由于项目开展前期工作或施工过程中方案变更，导致项目需要重新进行方案设计，耽误较多时间。</w:t>
      </w:r>
    </w:p>
    <w:p>
      <w:pPr>
        <w:pStyle w:val="4"/>
        <w:spacing w:before="0" w:after="0" w:line="560" w:lineRule="exact"/>
        <w:ind w:firstLine="602" w:firstLineChars="200"/>
        <w:jc w:val="both"/>
        <w:rPr>
          <w:rFonts w:ascii="仿宋_GB2312" w:hAnsi="仿宋" w:eastAsia="仿宋_GB2312"/>
          <w:sz w:val="30"/>
          <w:szCs w:val="30"/>
        </w:rPr>
      </w:pPr>
      <w:bookmarkStart w:id="171" w:name="_Toc531011390"/>
      <w:bookmarkStart w:id="172" w:name="_Toc526849072"/>
      <w:bookmarkStart w:id="173" w:name="_Toc527378047"/>
      <w:bookmarkStart w:id="174" w:name="_Toc533064246"/>
      <w:r>
        <w:rPr>
          <w:rFonts w:hint="eastAsia" w:ascii="仿宋_GB2312" w:hAnsi="仿宋" w:eastAsia="仿宋_GB2312"/>
          <w:sz w:val="30"/>
          <w:szCs w:val="30"/>
        </w:rPr>
        <w:t>2．部分重大项目受政策因素影响较大</w:t>
      </w:r>
      <w:bookmarkEnd w:id="171"/>
      <w:bookmarkEnd w:id="172"/>
      <w:bookmarkEnd w:id="173"/>
      <w:bookmarkEnd w:id="174"/>
    </w:p>
    <w:p>
      <w:pPr>
        <w:spacing w:line="560" w:lineRule="exact"/>
        <w:ind w:firstLine="600" w:firstLineChars="200"/>
        <w:jc w:val="both"/>
        <w:rPr>
          <w:rFonts w:ascii="仿宋_GB2312" w:eastAsia="仿宋_GB2312"/>
          <w:sz w:val="30"/>
          <w:szCs w:val="30"/>
        </w:rPr>
      </w:pPr>
      <w:r>
        <w:rPr>
          <w:rFonts w:hint="eastAsia" w:ascii="仿宋_GB2312" w:eastAsia="仿宋_GB2312"/>
          <w:sz w:val="30"/>
          <w:szCs w:val="30"/>
        </w:rPr>
        <w:t>部分项目</w:t>
      </w:r>
      <w:bookmarkStart w:id="175" w:name="_Toc527378051"/>
      <w:r>
        <w:rPr>
          <w:rFonts w:hint="eastAsia" w:ascii="仿宋_GB2312" w:eastAsia="仿宋_GB2312"/>
          <w:sz w:val="30"/>
          <w:szCs w:val="30"/>
        </w:rPr>
        <w:t>协调难度</w:t>
      </w:r>
      <w:r>
        <w:rPr>
          <w:rFonts w:ascii="仿宋_GB2312" w:eastAsia="仿宋_GB2312"/>
          <w:sz w:val="30"/>
          <w:szCs w:val="30"/>
        </w:rPr>
        <w:t>大，项目</w:t>
      </w:r>
      <w:r>
        <w:rPr>
          <w:rFonts w:hint="eastAsia" w:ascii="仿宋_GB2312" w:eastAsia="仿宋_GB2312"/>
          <w:sz w:val="30"/>
          <w:szCs w:val="30"/>
        </w:rPr>
        <w:t>建设环保约束性政策增强</w:t>
      </w:r>
      <w:bookmarkEnd w:id="175"/>
      <w:r>
        <w:rPr>
          <w:rFonts w:hint="eastAsia" w:ascii="仿宋_GB2312" w:eastAsia="仿宋_GB2312"/>
          <w:sz w:val="30"/>
          <w:szCs w:val="30"/>
        </w:rPr>
        <w:t>，尤其是近年来中央和自治区对钢铁、水泥、制药、防治印染、制糖等重点行业重大项目的环保约束不断增强，之前规划的一些相关行业重大项目势必受到一定不良影响。</w:t>
      </w:r>
    </w:p>
    <w:p>
      <w:pPr>
        <w:pStyle w:val="4"/>
        <w:spacing w:before="0" w:after="0" w:line="560" w:lineRule="exact"/>
        <w:ind w:firstLine="602" w:firstLineChars="200"/>
        <w:jc w:val="both"/>
        <w:rPr>
          <w:rFonts w:ascii="仿宋_GB2312" w:hAnsi="仿宋" w:eastAsia="仿宋_GB2312"/>
          <w:sz w:val="30"/>
          <w:szCs w:val="30"/>
        </w:rPr>
      </w:pPr>
      <w:bookmarkStart w:id="176" w:name="_Toc531011391"/>
      <w:bookmarkStart w:id="177" w:name="_Toc526849073"/>
      <w:bookmarkStart w:id="178" w:name="_Toc527378052"/>
      <w:bookmarkStart w:id="179" w:name="_Toc533064247"/>
      <w:r>
        <w:rPr>
          <w:rFonts w:hint="eastAsia" w:ascii="仿宋_GB2312" w:hAnsi="仿宋" w:eastAsia="仿宋_GB2312"/>
          <w:sz w:val="30"/>
          <w:szCs w:val="30"/>
        </w:rPr>
        <w:t>3．重大项目要素保障不充分</w:t>
      </w:r>
      <w:bookmarkEnd w:id="176"/>
      <w:bookmarkEnd w:id="177"/>
      <w:bookmarkEnd w:id="178"/>
      <w:bookmarkEnd w:id="179"/>
    </w:p>
    <w:p>
      <w:pPr>
        <w:spacing w:line="560" w:lineRule="exact"/>
        <w:ind w:firstLine="602" w:firstLineChars="200"/>
        <w:jc w:val="both"/>
        <w:rPr>
          <w:rFonts w:ascii="仿宋_GB2312" w:eastAsia="仿宋_GB2312"/>
          <w:b/>
          <w:sz w:val="30"/>
          <w:szCs w:val="30"/>
        </w:rPr>
      </w:pPr>
      <w:bookmarkStart w:id="180" w:name="_Toc527378053"/>
      <w:r>
        <w:rPr>
          <w:rFonts w:hint="eastAsia" w:ascii="仿宋_GB2312" w:eastAsia="仿宋_GB2312"/>
          <w:b/>
          <w:sz w:val="30"/>
          <w:szCs w:val="30"/>
        </w:rPr>
        <w:t>（1）重大项目建设资金紧缺</w:t>
      </w:r>
      <w:bookmarkEnd w:id="180"/>
    </w:p>
    <w:p>
      <w:pPr>
        <w:spacing w:line="560" w:lineRule="exact"/>
        <w:ind w:firstLine="600" w:firstLineChars="200"/>
        <w:jc w:val="both"/>
        <w:rPr>
          <w:rFonts w:ascii="仿宋_GB2312" w:eastAsia="仿宋_GB2312"/>
          <w:sz w:val="30"/>
          <w:szCs w:val="30"/>
        </w:rPr>
      </w:pPr>
      <w:bookmarkStart w:id="181" w:name="_Toc500321354"/>
      <w:bookmarkStart w:id="182" w:name="_Toc495064978"/>
      <w:r>
        <w:rPr>
          <w:rFonts w:hint="eastAsia" w:ascii="仿宋_GB2312" w:eastAsia="仿宋_GB2312"/>
          <w:sz w:val="30"/>
          <w:szCs w:val="30"/>
        </w:rPr>
        <w:t>随着防范政府性债务风险的进一步推进，融资门槛更高，政府投资项目的资金筹措难度更大。地方财力紧张，尤其是县域可用财力有限，融资渠道单一等问题将制约着重大项目的建设。</w:t>
      </w:r>
      <w:bookmarkEnd w:id="181"/>
      <w:bookmarkEnd w:id="182"/>
      <w:r>
        <w:rPr>
          <w:rFonts w:hint="eastAsia" w:ascii="仿宋_GB2312" w:eastAsia="仿宋_GB2312"/>
          <w:sz w:val="30"/>
          <w:szCs w:val="30"/>
        </w:rPr>
        <w:t>受经济下行压力和国家融资政策导向影响，金融机构的保理业务、放贷业务、担保业务日趋收紧，企业融资渠道单一，融资综合成本较高、附加条件较多，加之，银行内部信贷结构不合理，期限错配比问题突出，中小微企业尤其民营企业难以从银行获得有效融资</w:t>
      </w:r>
      <w:bookmarkStart w:id="183" w:name="_Toc495064979"/>
      <w:bookmarkStart w:id="184" w:name="_Toc500321355"/>
      <w:r>
        <w:rPr>
          <w:rFonts w:hint="eastAsia" w:ascii="仿宋_GB2312" w:eastAsia="仿宋_GB2312"/>
          <w:sz w:val="30"/>
          <w:szCs w:val="30"/>
        </w:rPr>
        <w:t>。</w:t>
      </w:r>
      <w:bookmarkEnd w:id="183"/>
      <w:bookmarkEnd w:id="184"/>
    </w:p>
    <w:p>
      <w:pPr>
        <w:spacing w:line="560" w:lineRule="exact"/>
        <w:ind w:firstLine="602" w:firstLineChars="200"/>
        <w:jc w:val="both"/>
        <w:rPr>
          <w:rFonts w:ascii="仿宋_GB2312" w:eastAsia="仿宋_GB2312"/>
          <w:b/>
          <w:sz w:val="30"/>
          <w:szCs w:val="30"/>
        </w:rPr>
      </w:pPr>
      <w:bookmarkStart w:id="185" w:name="_Toc527378054"/>
      <w:r>
        <w:rPr>
          <w:rFonts w:hint="eastAsia" w:ascii="仿宋_GB2312" w:eastAsia="仿宋_GB2312"/>
          <w:b/>
          <w:sz w:val="30"/>
          <w:szCs w:val="30"/>
        </w:rPr>
        <w:t>（2）重大项目建设用地指标紧缺</w:t>
      </w:r>
      <w:bookmarkEnd w:id="185"/>
    </w:p>
    <w:p>
      <w:pPr>
        <w:spacing w:line="560" w:lineRule="exact"/>
        <w:ind w:firstLine="600" w:firstLineChars="200"/>
        <w:jc w:val="both"/>
        <w:rPr>
          <w:rFonts w:ascii="仿宋_GB2312" w:eastAsia="仿宋_GB2312"/>
          <w:sz w:val="30"/>
          <w:szCs w:val="30"/>
        </w:rPr>
      </w:pPr>
      <w:r>
        <w:rPr>
          <w:rFonts w:hint="eastAsia" w:ascii="仿宋_GB2312" w:eastAsia="仿宋_GB2312"/>
          <w:sz w:val="30"/>
          <w:szCs w:val="30"/>
        </w:rPr>
        <w:t>用地指标紧缺是重大项目建设普遍存在的制约因素。城市建设和产业发展空间不足，项目用地供需缺口巨大，项目建设用地安排难度大。国家耕地保护红线压缩项目建设用地，用地指标不能满足用地需要。园区土地价格偏高，城区园区工业地块交易价格已超过30万元/亩，在目前经济形势不景气和企业融资贵、融资困难的形势下，用地成本太高，势必不利于企业新上投资项目。同时，征地拆迁依然是阻碍项目开工建设的关键瓶颈。因历史遗留问题难解决、管线迁移难度大、征地拆迁补偿标准与群众诉求差距较大、安置房源不足、拆迁安置工作推进慢是制约项目推进的主要原因，同时各城区征地拆迁任务重、社会关注度高也影响了征地拆迁工作。</w:t>
      </w:r>
    </w:p>
    <w:bookmarkEnd w:id="170"/>
    <w:p>
      <w:pPr>
        <w:pStyle w:val="4"/>
        <w:spacing w:before="0" w:after="0" w:line="560" w:lineRule="exact"/>
        <w:ind w:firstLine="602" w:firstLineChars="200"/>
        <w:jc w:val="both"/>
        <w:rPr>
          <w:rFonts w:ascii="仿宋_GB2312" w:hAnsi="仿宋" w:eastAsia="仿宋_GB2312"/>
          <w:sz w:val="30"/>
          <w:szCs w:val="30"/>
        </w:rPr>
      </w:pPr>
      <w:bookmarkStart w:id="186" w:name="_Toc526849075"/>
      <w:bookmarkStart w:id="187" w:name="_Toc527378059"/>
      <w:bookmarkStart w:id="188" w:name="_Toc531011392"/>
      <w:bookmarkStart w:id="189" w:name="_Toc533064248"/>
      <w:r>
        <w:rPr>
          <w:rFonts w:hint="eastAsia" w:ascii="仿宋_GB2312" w:hAnsi="仿宋" w:eastAsia="仿宋_GB2312"/>
          <w:sz w:val="30"/>
          <w:szCs w:val="30"/>
        </w:rPr>
        <w:t>4．重大项目储备质量和效益有待增强</w:t>
      </w:r>
      <w:bookmarkEnd w:id="186"/>
      <w:bookmarkEnd w:id="187"/>
      <w:bookmarkEnd w:id="188"/>
      <w:bookmarkEnd w:id="189"/>
    </w:p>
    <w:p>
      <w:pPr>
        <w:spacing w:line="560" w:lineRule="exact"/>
        <w:ind w:firstLine="600" w:firstLineChars="200"/>
        <w:jc w:val="both"/>
        <w:rPr>
          <w:rFonts w:ascii="仿宋_GB2312" w:eastAsia="仿宋_GB2312"/>
          <w:sz w:val="32"/>
          <w:szCs w:val="32"/>
        </w:rPr>
      </w:pPr>
      <w:r>
        <w:rPr>
          <w:rFonts w:hint="eastAsia" w:ascii="仿宋_GB2312" w:eastAsia="仿宋_GB2312"/>
          <w:sz w:val="30"/>
          <w:szCs w:val="30"/>
        </w:rPr>
        <w:t>当前，柳州市重大项目储备偏少，尤其是有效储备项目严重不足，重大项目科学前瞻谋划有待增强等问题非常值得关注。根据2016-2018年重大项目实施方案，各年度储备项目实现了增长，但是年度计划投资额却呈逐年递减形势，且较多项目成熟度不高，不确定性强，未来三年内柳州市重大项目后劲不强。行业主管部门及市属公司负责前期策划人员的策划能力有待进一步提高。</w:t>
      </w:r>
    </w:p>
    <w:p>
      <w:pPr>
        <w:pStyle w:val="2"/>
        <w:spacing w:before="120" w:after="120" w:line="360" w:lineRule="auto"/>
        <w:ind w:firstLine="643"/>
        <w:rPr>
          <w:rFonts w:ascii="黑体" w:hAnsi="黑体" w:eastAsia="黑体"/>
          <w:sz w:val="32"/>
          <w:szCs w:val="32"/>
        </w:rPr>
      </w:pPr>
      <w:bookmarkStart w:id="190" w:name="_Toc530602106"/>
      <w:bookmarkStart w:id="191" w:name="_Toc530602175"/>
      <w:bookmarkStart w:id="192" w:name="_Toc530679988"/>
      <w:bookmarkStart w:id="193" w:name="_Toc530680058"/>
      <w:bookmarkStart w:id="194" w:name="_Toc530680170"/>
      <w:bookmarkStart w:id="195" w:name="_Toc530691235"/>
      <w:bookmarkStart w:id="196" w:name="_Toc533064249"/>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柳州</w:t>
      </w:r>
      <w:r>
        <w:rPr>
          <w:rFonts w:ascii="黑体" w:hAnsi="黑体" w:eastAsia="黑体"/>
          <w:sz w:val="32"/>
          <w:szCs w:val="32"/>
        </w:rPr>
        <w:t>市</w:t>
      </w:r>
      <w:r>
        <w:rPr>
          <w:rFonts w:hint="eastAsia" w:ascii="黑体" w:hAnsi="黑体" w:eastAsia="黑体"/>
          <w:sz w:val="32"/>
          <w:szCs w:val="32"/>
        </w:rPr>
        <w:t>发展环境分析及“十三五”规划</w:t>
      </w:r>
      <w:r>
        <w:rPr>
          <w:rFonts w:ascii="黑体" w:hAnsi="黑体" w:eastAsia="黑体"/>
          <w:sz w:val="32"/>
          <w:szCs w:val="32"/>
        </w:rPr>
        <w:t>后期</w:t>
      </w:r>
      <w:r>
        <w:rPr>
          <w:rFonts w:hint="eastAsia" w:ascii="黑体" w:hAnsi="黑体" w:eastAsia="黑体"/>
          <w:sz w:val="32"/>
          <w:szCs w:val="32"/>
        </w:rPr>
        <w:t>研判</w:t>
      </w:r>
      <w:bookmarkEnd w:id="190"/>
      <w:bookmarkEnd w:id="191"/>
      <w:bookmarkEnd w:id="192"/>
      <w:bookmarkEnd w:id="193"/>
      <w:bookmarkEnd w:id="194"/>
      <w:bookmarkEnd w:id="195"/>
      <w:bookmarkEnd w:id="196"/>
    </w:p>
    <w:p>
      <w:pPr>
        <w:pStyle w:val="3"/>
        <w:spacing w:before="93" w:beforeLines="30" w:after="93" w:afterLines="30" w:line="560" w:lineRule="exact"/>
        <w:ind w:firstLine="602" w:firstLineChars="200"/>
        <w:rPr>
          <w:rFonts w:ascii="仿宋_GB2312" w:hAnsi="楷体" w:eastAsia="仿宋_GB2312"/>
          <w:sz w:val="30"/>
          <w:szCs w:val="30"/>
        </w:rPr>
      </w:pPr>
      <w:bookmarkStart w:id="197" w:name="_Toc533064250"/>
      <w:bookmarkStart w:id="198" w:name="_Toc530361862"/>
      <w:bookmarkStart w:id="199" w:name="_Toc530602109"/>
      <w:bookmarkStart w:id="200" w:name="_Toc530602178"/>
      <w:r>
        <w:rPr>
          <w:rFonts w:hint="eastAsia" w:ascii="仿宋_GB2312" w:hAnsi="楷体" w:eastAsia="仿宋_GB2312"/>
          <w:sz w:val="30"/>
          <w:szCs w:val="30"/>
        </w:rPr>
        <w:t>（一）发展面临的新机遇</w:t>
      </w:r>
      <w:bookmarkEnd w:id="197"/>
    </w:p>
    <w:p>
      <w:pPr>
        <w:pStyle w:val="4"/>
        <w:spacing w:before="0" w:after="0" w:line="560" w:lineRule="exact"/>
        <w:ind w:firstLine="602" w:firstLineChars="200"/>
        <w:rPr>
          <w:rFonts w:ascii="仿宋_GB2312" w:hAnsi="仿宋" w:eastAsia="仿宋_GB2312"/>
          <w:sz w:val="30"/>
          <w:szCs w:val="30"/>
        </w:rPr>
      </w:pPr>
      <w:bookmarkStart w:id="201" w:name="_Toc533064251"/>
      <w:r>
        <w:rPr>
          <w:rFonts w:hint="eastAsia" w:ascii="仿宋_GB2312" w:hAnsi="仿宋" w:eastAsia="仿宋_GB2312"/>
          <w:sz w:val="30"/>
          <w:szCs w:val="30"/>
        </w:rPr>
        <w:t>1．“一带一路”</w:t>
      </w:r>
      <w:r>
        <w:rPr>
          <w:rFonts w:hint="eastAsia" w:ascii="仿宋_GB2312" w:hAnsi="仿宋" w:eastAsia="仿宋_GB2312"/>
          <w:sz w:val="30"/>
          <w:szCs w:val="30"/>
          <w:lang w:eastAsia="zh-CN"/>
        </w:rPr>
        <w:t>倡议</w:t>
      </w:r>
      <w:bookmarkStart w:id="315" w:name="_GoBack"/>
      <w:bookmarkEnd w:id="315"/>
      <w:r>
        <w:rPr>
          <w:rFonts w:hint="eastAsia" w:ascii="仿宋_GB2312" w:hAnsi="仿宋" w:eastAsia="仿宋_GB2312"/>
          <w:sz w:val="30"/>
          <w:szCs w:val="30"/>
        </w:rPr>
        <w:t>拓宽柳州开放发展空间</w:t>
      </w:r>
      <w:bookmarkEnd w:id="201"/>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国家不断加大“一带一路”国际合作力度，鼓励企业走出去积极开拓沿线国际市场，并将广西定位为面向东盟的国际大通道。柳州作为全国性综合交通枢纽，铁路货运、黄金水道、航空等综合交通体系日益完善，可以枢纽经济体系为依托的“柳州枢纽”效应，积极融入国际陆海贸易新通道建设，全力提升铁路、公路和内河码头等通道基础设施，打造物流枢纽，建设专业市场，加强与通道沿线城市合作，未来将建设成为南向通道产业集聚和物流集散重要节点城市、广西制造业“走出去”龙头城市、贯穿亚欧的“桂渝新欧”国际铁路大动脉和联通新加坡的中新互联互通南向通道的枢纽节点。</w:t>
      </w:r>
    </w:p>
    <w:p>
      <w:pPr>
        <w:pStyle w:val="4"/>
        <w:spacing w:before="0" w:after="0" w:line="560" w:lineRule="exact"/>
        <w:ind w:firstLine="602" w:firstLineChars="200"/>
        <w:rPr>
          <w:rFonts w:ascii="仿宋_GB2312" w:hAnsi="仿宋" w:eastAsia="仿宋_GB2312"/>
          <w:sz w:val="30"/>
          <w:szCs w:val="30"/>
        </w:rPr>
      </w:pPr>
      <w:bookmarkStart w:id="202" w:name="_Toc533064252"/>
      <w:r>
        <w:rPr>
          <w:rFonts w:hint="eastAsia" w:ascii="仿宋_GB2312" w:hAnsi="仿宋" w:eastAsia="仿宋_GB2312"/>
          <w:sz w:val="30"/>
          <w:szCs w:val="30"/>
        </w:rPr>
        <w:t>2．宏观经济趋稳为柳州提供了良好外部环境</w:t>
      </w:r>
      <w:bookmarkEnd w:id="202"/>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目前我国经济增速连续13个季度运行在6.7%-6.9%的区间，失业率、物价水平等核心指标保持平稳，表明经济增长韧性在增强，为转变发展方式、调整产业结构、培育新动能提供有利时间窗口。同时，广西克服国内外环境复杂多变和新常态下“三期叠加”带来的严峻挑战，经济总量突破2万亿元，服务业比重超过40%，城镇化率即将突破50%，城镇和居民人均可支配收入分别突破3万元和1万元，进入全面建成小康社会决胜阶段。良好的外部环境为柳州市经济平稳健康发展提供了重要保障，柳州经济发展将从“数量规模”转向“质量效益”，更加注重补齐柳州市产品附加值低、品牌打造能力弱、生产效率不高的短板，更加注重从劳动力、土地、资源等要素投入为主转向创新引领，更加注重加快提升人民群众获得感和幸福满意度。</w:t>
      </w:r>
    </w:p>
    <w:p>
      <w:pPr>
        <w:pStyle w:val="4"/>
        <w:spacing w:before="0" w:after="0" w:line="560" w:lineRule="exact"/>
        <w:ind w:firstLine="602" w:firstLineChars="200"/>
        <w:rPr>
          <w:rFonts w:ascii="仿宋_GB2312" w:hAnsi="仿宋" w:eastAsia="仿宋_GB2312"/>
          <w:sz w:val="30"/>
          <w:szCs w:val="30"/>
        </w:rPr>
      </w:pPr>
      <w:bookmarkStart w:id="203" w:name="_Toc533064253"/>
      <w:r>
        <w:rPr>
          <w:rFonts w:hint="eastAsia" w:ascii="仿宋_GB2312" w:hAnsi="仿宋" w:eastAsia="仿宋_GB2312"/>
          <w:sz w:val="30"/>
          <w:szCs w:val="30"/>
        </w:rPr>
        <w:t>3．新旧动能转换有助于柳州产业转型升级</w:t>
      </w:r>
      <w:bookmarkEnd w:id="203"/>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当前，全国和自治区产业技术和科技创新正在发生历史性、整体性、格局性重大变化，重大创新成果竞相涌现，一些前沿方向开始进入并行、领跑阶段，创新驱动正处于从量的积累向质的飞跃、点的突破向系统能力提升的重要时期。在此背景下，柳州市将加快转变经济发展模式、突破产业技术创新瓶颈、增强支柱产业抗风险能力，既“无中生有”，大力培育新技术新业态新模式，加快发展智能电网、工业机器人、工业大数据等战略性新兴产业；也“有中出新”，加大对机械、冶金产业的高端化、智能化、绿色化、服务化改造升级，大幅提升产品层次和企业结构。</w:t>
      </w:r>
    </w:p>
    <w:p>
      <w:pPr>
        <w:pStyle w:val="4"/>
        <w:spacing w:before="0" w:after="0" w:line="560" w:lineRule="exact"/>
        <w:ind w:firstLine="602" w:firstLineChars="200"/>
        <w:rPr>
          <w:rFonts w:ascii="仿宋_GB2312" w:hAnsi="仿宋" w:eastAsia="仿宋_GB2312"/>
          <w:sz w:val="30"/>
          <w:szCs w:val="30"/>
        </w:rPr>
      </w:pPr>
      <w:bookmarkStart w:id="204" w:name="_Toc533064254"/>
      <w:r>
        <w:rPr>
          <w:rFonts w:ascii="仿宋_GB2312" w:hAnsi="仿宋" w:eastAsia="仿宋_GB2312"/>
          <w:sz w:val="30"/>
          <w:szCs w:val="30"/>
        </w:rPr>
        <w:t>4</w:t>
      </w:r>
      <w:r>
        <w:rPr>
          <w:rFonts w:hint="eastAsia" w:ascii="仿宋_GB2312" w:hAnsi="仿宋" w:eastAsia="仿宋_GB2312"/>
          <w:sz w:val="30"/>
          <w:szCs w:val="30"/>
        </w:rPr>
        <w:t>．重大政策实施为柳州经济发展增添动力</w:t>
      </w:r>
      <w:bookmarkEnd w:id="204"/>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近年来，国家大力实施创新驱动和高质量发展战略，建设制造强国、科技强国、质量强国和创新型国家等，将有助于柳州打好产业转型升级攻坚战，加快新旧动能转换；乡村振兴战略、区域协调发展战略，建设交通强国等，将有助于柳州打好基础设施建设攻坚战，并进一步弥合城乡差距，促进市县乡协调发展。今年以来，自治区连续召开全区工业高质量发展大会、全区深化改革优化营商环境大会、全区生态环境保护大会、乡村振兴大会、数字广西大会，配套出台一系列政策文件、重点专项规划和重大项目库，政策红利将在今后几年逐渐显现，有利于带动经济企稳回升，为柳州市经济发展增添活力。</w:t>
      </w:r>
    </w:p>
    <w:p>
      <w:pPr>
        <w:pStyle w:val="3"/>
        <w:spacing w:before="93" w:beforeLines="30" w:after="93" w:afterLines="30" w:line="560" w:lineRule="exact"/>
        <w:ind w:firstLine="602" w:firstLineChars="200"/>
        <w:rPr>
          <w:rFonts w:ascii="仿宋_GB2312" w:hAnsi="楷体" w:eastAsia="仿宋_GB2312"/>
          <w:sz w:val="30"/>
          <w:szCs w:val="30"/>
        </w:rPr>
      </w:pPr>
      <w:bookmarkStart w:id="205" w:name="_Toc533064255"/>
      <w:r>
        <w:rPr>
          <w:rFonts w:hint="eastAsia" w:ascii="仿宋_GB2312" w:hAnsi="楷体" w:eastAsia="仿宋_GB2312"/>
          <w:sz w:val="30"/>
          <w:szCs w:val="30"/>
        </w:rPr>
        <w:t>（二）发展面临的新挑战</w:t>
      </w:r>
      <w:bookmarkEnd w:id="205"/>
    </w:p>
    <w:p>
      <w:pPr>
        <w:pStyle w:val="4"/>
        <w:spacing w:before="0" w:after="0" w:line="560" w:lineRule="exact"/>
        <w:ind w:firstLine="602" w:firstLineChars="200"/>
        <w:rPr>
          <w:rFonts w:ascii="仿宋_GB2312" w:hAnsi="仿宋" w:eastAsia="仿宋_GB2312"/>
          <w:sz w:val="30"/>
          <w:szCs w:val="30"/>
        </w:rPr>
      </w:pPr>
      <w:bookmarkStart w:id="206" w:name="_Toc533064256"/>
      <w:r>
        <w:rPr>
          <w:rFonts w:ascii="仿宋_GB2312" w:hAnsi="仿宋" w:eastAsia="仿宋_GB2312"/>
          <w:sz w:val="30"/>
          <w:szCs w:val="30"/>
        </w:rPr>
        <w:t>1</w:t>
      </w:r>
      <w:r>
        <w:rPr>
          <w:rFonts w:hint="eastAsia" w:ascii="仿宋_GB2312" w:hAnsi="仿宋" w:eastAsia="仿宋_GB2312"/>
          <w:sz w:val="30"/>
          <w:szCs w:val="30"/>
        </w:rPr>
        <w:t>．贸易保护主义加剧的影响会逐步显现</w:t>
      </w:r>
      <w:bookmarkEnd w:id="206"/>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随着国际贸易保护主义不断加剧、中美贸易战愈演愈烈，导致国际市场需求减弱，全球经济复苏势头明显放缓，柳州市企业走出去的外部环境正在变得复杂。同时，中美贸易摩擦的间接冲击在持续显现，随着东部地区高端制造业遭遇压制，柳州市配套产业和原材料供应行业的多领域遭受负面冲击，尤其是电子、造纸、石化、黑色金属压延、工艺品制造、人造板材生产、饲料生产、建材、服装制造、羽绒加工、废弃资源综合利用、光伏产业和家居用品制造业等行业受影响较大。</w:t>
      </w:r>
    </w:p>
    <w:p>
      <w:pPr>
        <w:pStyle w:val="4"/>
        <w:spacing w:before="0" w:after="0" w:line="560" w:lineRule="exact"/>
        <w:ind w:firstLine="602" w:firstLineChars="200"/>
        <w:rPr>
          <w:rFonts w:ascii="仿宋_GB2312" w:hAnsi="仿宋" w:eastAsia="仿宋_GB2312"/>
          <w:sz w:val="30"/>
          <w:szCs w:val="30"/>
        </w:rPr>
      </w:pPr>
      <w:bookmarkStart w:id="207" w:name="_Toc533064257"/>
      <w:r>
        <w:rPr>
          <w:rFonts w:ascii="仿宋_GB2312" w:hAnsi="仿宋" w:eastAsia="仿宋_GB2312"/>
          <w:sz w:val="30"/>
          <w:szCs w:val="30"/>
        </w:rPr>
        <w:t>2</w:t>
      </w:r>
      <w:r>
        <w:rPr>
          <w:rFonts w:hint="eastAsia" w:ascii="仿宋_GB2312" w:hAnsi="仿宋" w:eastAsia="仿宋_GB2312"/>
          <w:sz w:val="30"/>
          <w:szCs w:val="30"/>
        </w:rPr>
        <w:t>．经济下行压力较大仍然不容忽视</w:t>
      </w:r>
      <w:bookmarkEnd w:id="207"/>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尽管全国经济运行总体平稳，但当前广西和柳州市仍面临增长速度换档期、结构调整阵痛期和前期刺激政策消化期“三期叠加”的挑战，全要素生产率有所降低，经济下行态势仍未根本扭转，实体经济发展后劲不足，产业链、价值链中低端的格局没有改变，微笑曲线两头上游与下游研发设计、品牌经营等方面还远远做得不够，新动能新增长点远未形成，结构调整、转型升级任重道远，“十三五”后几年缺乏新落地重大产业项目，柳州市新旧动能转换仍将是今后一个时期的重要任务。</w:t>
      </w:r>
    </w:p>
    <w:p>
      <w:pPr>
        <w:pStyle w:val="4"/>
        <w:spacing w:before="0" w:after="0" w:line="560" w:lineRule="exact"/>
        <w:ind w:firstLine="602" w:firstLineChars="200"/>
        <w:rPr>
          <w:rFonts w:ascii="仿宋_GB2312" w:hAnsi="仿宋" w:eastAsia="仿宋_GB2312"/>
          <w:sz w:val="30"/>
          <w:szCs w:val="30"/>
        </w:rPr>
      </w:pPr>
      <w:bookmarkStart w:id="208" w:name="_Toc533064258"/>
      <w:r>
        <w:rPr>
          <w:rFonts w:ascii="仿宋_GB2312" w:hAnsi="仿宋" w:eastAsia="仿宋_GB2312"/>
          <w:sz w:val="30"/>
          <w:szCs w:val="30"/>
        </w:rPr>
        <w:t>3</w:t>
      </w:r>
      <w:r>
        <w:rPr>
          <w:rFonts w:hint="eastAsia" w:ascii="仿宋_GB2312" w:hAnsi="仿宋" w:eastAsia="仿宋_GB2312"/>
          <w:sz w:val="30"/>
          <w:szCs w:val="30"/>
        </w:rPr>
        <w:t>．发展中深层次结构性问题依然存在</w:t>
      </w:r>
      <w:bookmarkEnd w:id="208"/>
    </w:p>
    <w:p>
      <w:pPr>
        <w:spacing w:line="560" w:lineRule="exact"/>
        <w:ind w:firstLine="600" w:firstLineChars="200"/>
        <w:jc w:val="both"/>
        <w:rPr>
          <w:rFonts w:ascii="仿宋_GB2312" w:hAnsi="仿宋" w:eastAsia="仿宋_GB2312"/>
          <w:b/>
          <w:sz w:val="30"/>
          <w:szCs w:val="30"/>
        </w:rPr>
      </w:pPr>
      <w:r>
        <w:rPr>
          <w:rFonts w:hint="eastAsia" w:ascii="仿宋_GB2312" w:hAnsi="仿宋" w:eastAsia="仿宋_GB2312"/>
          <w:sz w:val="30"/>
          <w:szCs w:val="30"/>
        </w:rPr>
        <w:t>当前国内传统工业城市面临的共性问题在柳州大都存在，传统产业比重大，汽车、钢铁、机械三大支柱产业占工业经济比重超过四分之三，容易随着国家宏观政策调整和市场需求变化产生波动，特别是前几年工程机械行业发展跌至寒冬，钢铁行业持续低迷的情况下，工业发展承担的风险和压力不断增大。同时，柳州市在工业化中期阶段进入新常态，既肩负着产业、制造业、战略性新兴产业做大做强的重任，又面临着去产能调结构、节能减排“天花板”的制约；既要加快发展扩大开放，又要增进民生福祉，打赢脱贫攻坚战，推进乡村振兴；既要加强开发建设，又要重视环境保护；发展不平衡不充分问题比较突出，深层次问题和结构性矛盾依然较多，经济持续回升向好的基础仍不牢固，未来发展仍需付出更多奋斗和更大努力。</w:t>
      </w:r>
    </w:p>
    <w:bookmarkEnd w:id="198"/>
    <w:p>
      <w:pPr>
        <w:pStyle w:val="3"/>
        <w:spacing w:before="93" w:beforeLines="30" w:after="93" w:afterLines="30" w:line="560" w:lineRule="exact"/>
        <w:ind w:firstLine="643"/>
        <w:rPr>
          <w:rFonts w:ascii="仿宋_GB2312" w:hAnsi="楷体" w:eastAsia="仿宋_GB2312"/>
          <w:sz w:val="30"/>
          <w:szCs w:val="30"/>
        </w:rPr>
      </w:pPr>
      <w:bookmarkStart w:id="209" w:name="_Toc530680173"/>
      <w:bookmarkStart w:id="210" w:name="_Toc530679991"/>
      <w:bookmarkStart w:id="211" w:name="_Toc530680061"/>
      <w:bookmarkStart w:id="212" w:name="_Toc533064259"/>
      <w:bookmarkStart w:id="213" w:name="_Toc530691238"/>
      <w:r>
        <w:rPr>
          <w:rFonts w:hint="eastAsia" w:ascii="仿宋_GB2312" w:hAnsi="楷体" w:eastAsia="仿宋_GB2312"/>
          <w:sz w:val="30"/>
          <w:szCs w:val="30"/>
        </w:rPr>
        <w:t>（三）“十三五”期末</w:t>
      </w:r>
      <w:r>
        <w:rPr>
          <w:rFonts w:ascii="仿宋_GB2312" w:hAnsi="楷体" w:eastAsia="仿宋_GB2312"/>
          <w:sz w:val="30"/>
          <w:szCs w:val="30"/>
        </w:rPr>
        <w:t>主要</w:t>
      </w:r>
      <w:r>
        <w:rPr>
          <w:rFonts w:hint="eastAsia" w:ascii="仿宋_GB2312" w:hAnsi="楷体" w:eastAsia="仿宋_GB2312"/>
          <w:sz w:val="30"/>
          <w:szCs w:val="30"/>
        </w:rPr>
        <w:t>目标</w:t>
      </w:r>
      <w:r>
        <w:rPr>
          <w:rFonts w:ascii="仿宋_GB2312" w:hAnsi="楷体" w:eastAsia="仿宋_GB2312"/>
          <w:sz w:val="30"/>
          <w:szCs w:val="30"/>
        </w:rPr>
        <w:t>指标完成情况研判</w:t>
      </w:r>
      <w:bookmarkEnd w:id="199"/>
      <w:bookmarkEnd w:id="200"/>
      <w:bookmarkEnd w:id="209"/>
      <w:bookmarkEnd w:id="210"/>
      <w:bookmarkEnd w:id="211"/>
      <w:bookmarkEnd w:id="212"/>
      <w:bookmarkEnd w:id="213"/>
    </w:p>
    <w:p>
      <w:pPr>
        <w:spacing w:line="56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“十三五”以来</w:t>
      </w:r>
      <w:r>
        <w:rPr>
          <w:rFonts w:ascii="仿宋_GB2312" w:hAnsi="仿宋" w:eastAsia="仿宋_GB2312"/>
          <w:sz w:val="30"/>
          <w:szCs w:val="30"/>
        </w:rPr>
        <w:t>，</w:t>
      </w:r>
      <w:r>
        <w:rPr>
          <w:rFonts w:hint="eastAsia" w:ascii="仿宋_GB2312" w:hAnsi="仿宋" w:eastAsia="仿宋_GB2312"/>
          <w:sz w:val="30"/>
          <w:szCs w:val="30"/>
        </w:rPr>
        <w:t>柳州市规划实施情况总体良好，主要指标完成进展总体顺利，新旧发展动力转换进程加快，为“十三五”期末全面完成规划纲要目标任务打下了坚实基础。总的判断，“十三五”后半段柳州市经济发展长期向好的基本面没有变，经济韧性好、产业潜力足、发展后劲强的基本特征没有变，经济结构调整优化的前进态势没有变，经济发展将更加注重经济发展质量和效益，突出创新驱动发展的引领带动作用，强调民生事业、生态文明建设发展的重要性。</w:t>
      </w:r>
    </w:p>
    <w:p>
      <w:pPr>
        <w:spacing w:line="560" w:lineRule="exact"/>
        <w:ind w:firstLine="600" w:firstLineChars="200"/>
        <w:jc w:val="both"/>
        <w:rPr>
          <w:rFonts w:ascii="仿宋_GB2312" w:hAnsi="仿宋" w:eastAsia="仿宋_GB2312"/>
          <w:sz w:val="32"/>
          <w:szCs w:val="32"/>
        </w:rPr>
      </w:pPr>
      <w:r>
        <w:rPr>
          <w:rFonts w:hint="eastAsia" w:ascii="仿宋_GB2312" w:hAnsi="仿宋" w:eastAsia="仿宋_GB2312"/>
          <w:sz w:val="30"/>
          <w:szCs w:val="30"/>
        </w:rPr>
        <w:t>根据国家和自治区宏观经济政策导向，结合柳州市主要指标运行情况和模型定量测算，预测</w:t>
      </w:r>
      <w:r>
        <w:rPr>
          <w:rFonts w:hint="eastAsia" w:ascii="仿宋_GB2312" w:hAnsi="仿宋" w:eastAsia="仿宋_GB2312"/>
          <w:b/>
          <w:sz w:val="30"/>
          <w:szCs w:val="30"/>
        </w:rPr>
        <w:t>到2020年完成和基本完成的指标为</w:t>
      </w:r>
      <w:r>
        <w:rPr>
          <w:rFonts w:ascii="仿宋_GB2312" w:hAnsi="仿宋" w:eastAsia="仿宋_GB2312"/>
          <w:b/>
          <w:sz w:val="30"/>
          <w:szCs w:val="30"/>
        </w:rPr>
        <w:t>24</w:t>
      </w:r>
      <w:r>
        <w:rPr>
          <w:rFonts w:hint="eastAsia" w:ascii="仿宋_GB2312" w:hAnsi="仿宋" w:eastAsia="仿宋_GB2312"/>
          <w:b/>
          <w:sz w:val="30"/>
          <w:szCs w:val="30"/>
        </w:rPr>
        <w:t>项，占比达</w:t>
      </w:r>
      <w:r>
        <w:rPr>
          <w:rFonts w:ascii="仿宋_GB2312" w:hAnsi="仿宋" w:eastAsia="仿宋_GB2312"/>
          <w:b/>
          <w:sz w:val="30"/>
          <w:szCs w:val="30"/>
        </w:rPr>
        <w:t>82.8</w:t>
      </w:r>
      <w:r>
        <w:rPr>
          <w:rFonts w:hint="eastAsia" w:ascii="仿宋_GB2312" w:hAnsi="仿宋" w:eastAsia="仿宋_GB2312"/>
          <w:b/>
          <w:sz w:val="30"/>
          <w:szCs w:val="30"/>
        </w:rPr>
        <w:t>%；不能完成的指标为</w:t>
      </w:r>
      <w:r>
        <w:rPr>
          <w:rFonts w:ascii="仿宋_GB2312" w:hAnsi="仿宋" w:eastAsia="仿宋_GB2312"/>
          <w:b/>
          <w:sz w:val="30"/>
          <w:szCs w:val="30"/>
        </w:rPr>
        <w:t>5</w:t>
      </w:r>
      <w:r>
        <w:rPr>
          <w:rFonts w:hint="eastAsia" w:ascii="仿宋_GB2312" w:hAnsi="仿宋" w:eastAsia="仿宋_GB2312"/>
          <w:b/>
          <w:sz w:val="30"/>
          <w:szCs w:val="30"/>
        </w:rPr>
        <w:t>项，占比为</w:t>
      </w:r>
      <w:r>
        <w:rPr>
          <w:rFonts w:ascii="仿宋_GB2312" w:hAnsi="仿宋" w:eastAsia="仿宋_GB2312"/>
          <w:b/>
          <w:sz w:val="30"/>
          <w:szCs w:val="30"/>
        </w:rPr>
        <w:t>17.2</w:t>
      </w:r>
      <w:r>
        <w:rPr>
          <w:rFonts w:hint="eastAsia" w:ascii="仿宋_GB2312" w:hAnsi="仿宋" w:eastAsia="仿宋_GB2312"/>
          <w:b/>
          <w:sz w:val="30"/>
          <w:szCs w:val="30"/>
        </w:rPr>
        <w:t>%。</w:t>
      </w:r>
      <w:bookmarkStart w:id="214" w:name="_Toc529906792"/>
      <w:bookmarkStart w:id="215" w:name="_Toc530361868"/>
      <w:r>
        <w:rPr>
          <w:rFonts w:hint="eastAsia" w:ascii="仿宋_GB2312" w:hAnsi="仿宋" w:eastAsia="仿宋_GB2312"/>
          <w:sz w:val="30"/>
          <w:szCs w:val="30"/>
        </w:rPr>
        <w:t>其中</w:t>
      </w:r>
      <w:r>
        <w:rPr>
          <w:rFonts w:ascii="仿宋_GB2312" w:hAnsi="仿宋" w:eastAsia="仿宋_GB2312"/>
          <w:sz w:val="30"/>
          <w:szCs w:val="30"/>
        </w:rPr>
        <w:t>，</w:t>
      </w:r>
      <w:r>
        <w:rPr>
          <w:rFonts w:hint="eastAsia" w:ascii="仿宋_GB2312" w:hAnsi="仿宋" w:eastAsia="仿宋_GB2312"/>
          <w:sz w:val="30"/>
          <w:szCs w:val="30"/>
        </w:rPr>
        <w:t>经济发展类指标预计综合完成率71.4%</w:t>
      </w:r>
      <w:bookmarkEnd w:id="214"/>
      <w:bookmarkEnd w:id="215"/>
      <w:r>
        <w:rPr>
          <w:rFonts w:hint="eastAsia" w:ascii="仿宋_GB2312" w:hAnsi="仿宋" w:eastAsia="仿宋_GB2312"/>
          <w:sz w:val="30"/>
          <w:szCs w:val="30"/>
        </w:rPr>
        <w:t>，</w:t>
      </w:r>
      <w:r>
        <w:rPr>
          <w:rFonts w:ascii="仿宋_GB2312" w:hAnsi="仿宋" w:eastAsia="仿宋_GB2312"/>
          <w:sz w:val="30"/>
          <w:szCs w:val="30"/>
        </w:rPr>
        <w:t>地区</w:t>
      </w:r>
      <w:r>
        <w:rPr>
          <w:rFonts w:hint="eastAsia" w:ascii="仿宋_GB2312" w:hAnsi="仿宋" w:eastAsia="仿宋_GB2312"/>
          <w:sz w:val="30"/>
          <w:szCs w:val="30"/>
        </w:rPr>
        <w:t>生产总值、规模以上工业增加值等2项指标将不能完成，主要是由于当前经济下行压力仍不容忽视，未来几年经济仍将以稳为主，不会出现明显的大幅回升；</w:t>
      </w:r>
      <w:bookmarkStart w:id="216" w:name="_Toc530361869"/>
      <w:bookmarkStart w:id="217" w:name="_Toc529906793"/>
      <w:r>
        <w:rPr>
          <w:rFonts w:hint="eastAsia" w:ascii="仿宋_GB2312" w:hAnsi="仿宋" w:eastAsia="仿宋_GB2312"/>
          <w:sz w:val="30"/>
          <w:szCs w:val="30"/>
        </w:rPr>
        <w:t>民生福祉类指标预计综合完成率为90%</w:t>
      </w:r>
      <w:bookmarkEnd w:id="216"/>
      <w:bookmarkEnd w:id="217"/>
      <w:r>
        <w:rPr>
          <w:rFonts w:hint="eastAsia" w:ascii="仿宋_GB2312" w:hAnsi="仿宋" w:eastAsia="仿宋_GB2312"/>
          <w:sz w:val="30"/>
          <w:szCs w:val="30"/>
        </w:rPr>
        <w:t>，居民人均可支配收入中的城镇居民人均可支配收入不能完成，主要是由于</w:t>
      </w:r>
      <w:r>
        <w:rPr>
          <w:rFonts w:hint="eastAsia" w:ascii="仿宋_GB2312" w:hAnsi="仿宋_GB2312" w:eastAsia="仿宋_GB2312" w:cs="仿宋_GB2312"/>
          <w:sz w:val="30"/>
          <w:szCs w:val="30"/>
        </w:rPr>
        <w:t>当前企业效益没有出现根本性回升，行政企业事业单位工资没有上涨，导致未来城镇职工工资性收入增长基本平稳，而理财管制和股市行情又不景气，导致居民金融性财产性收入不会有明显改善，预计未来仍将保持当前增长水平</w:t>
      </w:r>
      <w:r>
        <w:rPr>
          <w:rFonts w:hint="eastAsia" w:ascii="仿宋_GB2312" w:hAnsi="仿宋" w:eastAsia="仿宋_GB2312"/>
          <w:sz w:val="30"/>
          <w:szCs w:val="30"/>
        </w:rPr>
        <w:t>；</w:t>
      </w:r>
      <w:bookmarkStart w:id="218" w:name="_Toc529906794"/>
      <w:bookmarkStart w:id="219" w:name="_Toc530361870"/>
      <w:r>
        <w:rPr>
          <w:rFonts w:hint="eastAsia" w:ascii="仿宋_GB2312" w:hAnsi="仿宋" w:eastAsia="仿宋_GB2312"/>
          <w:sz w:val="30"/>
          <w:szCs w:val="30"/>
        </w:rPr>
        <w:t>创新驱动类指标预计综合完成率为100%</w:t>
      </w:r>
      <w:bookmarkEnd w:id="218"/>
      <w:bookmarkEnd w:id="219"/>
      <w:r>
        <w:rPr>
          <w:rFonts w:hint="eastAsia" w:ascii="仿宋_GB2312" w:hAnsi="仿宋" w:eastAsia="仿宋_GB2312"/>
          <w:sz w:val="30"/>
          <w:szCs w:val="30"/>
        </w:rPr>
        <w:t>；</w:t>
      </w:r>
      <w:bookmarkStart w:id="220" w:name="_Toc529906795"/>
      <w:bookmarkStart w:id="221" w:name="_Toc530361871"/>
      <w:r>
        <w:rPr>
          <w:rFonts w:hint="eastAsia" w:ascii="仿宋_GB2312" w:hAnsi="仿宋" w:eastAsia="仿宋_GB2312"/>
          <w:sz w:val="30"/>
          <w:szCs w:val="30"/>
        </w:rPr>
        <w:t>生态文明类指标预计综合完成率66.7%</w:t>
      </w:r>
      <w:bookmarkEnd w:id="220"/>
      <w:bookmarkEnd w:id="221"/>
      <w:r>
        <w:rPr>
          <w:rFonts w:hint="eastAsia" w:ascii="仿宋_GB2312" w:hAnsi="仿宋" w:eastAsia="仿宋_GB2312"/>
          <w:sz w:val="30"/>
          <w:szCs w:val="30"/>
        </w:rPr>
        <w:t>，单位生产总值能源消耗降低、单位生产总值二氧化碳排放降低等</w:t>
      </w:r>
      <w:r>
        <w:rPr>
          <w:rFonts w:ascii="仿宋_GB2312" w:hAnsi="仿宋" w:eastAsia="仿宋_GB2312"/>
          <w:sz w:val="30"/>
          <w:szCs w:val="30"/>
        </w:rPr>
        <w:t>2</w:t>
      </w:r>
      <w:r>
        <w:rPr>
          <w:rFonts w:hint="eastAsia" w:ascii="仿宋_GB2312" w:hAnsi="仿宋" w:eastAsia="仿宋_GB2312"/>
          <w:sz w:val="30"/>
          <w:szCs w:val="30"/>
        </w:rPr>
        <w:t>项指标到2020年将难以完成，主要是由于未来几年随着经济形势好转、市场需求逐步回暖、钢铁等大宗商品价格仍处于高位，预计柳州市工业企业生产步伐仍将继续加快，能源消费量仍将保持较快增长态势，特别是占全市碳排放量的近九成的柳钢生产形势依然良好，将全市减排难度非常大。</w:t>
      </w:r>
    </w:p>
    <w:p>
      <w:pPr>
        <w:pStyle w:val="2"/>
        <w:spacing w:before="120" w:after="120" w:line="360" w:lineRule="auto"/>
        <w:ind w:firstLine="643"/>
        <w:rPr>
          <w:rFonts w:ascii="黑体" w:hAnsi="黑体" w:eastAsia="黑体"/>
          <w:sz w:val="32"/>
          <w:szCs w:val="32"/>
        </w:rPr>
      </w:pPr>
      <w:bookmarkStart w:id="222" w:name="_Toc530691239"/>
      <w:bookmarkStart w:id="223" w:name="_Toc530680174"/>
      <w:bookmarkStart w:id="224" w:name="_Toc533064260"/>
      <w:bookmarkStart w:id="225" w:name="_Toc530680062"/>
      <w:bookmarkStart w:id="226" w:name="_Toc530679992"/>
      <w:bookmarkStart w:id="227" w:name="_Toc530602179"/>
      <w:bookmarkStart w:id="228" w:name="_Toc530602110"/>
      <w:r>
        <w:rPr>
          <w:rFonts w:hint="eastAsia" w:ascii="黑体" w:hAnsi="黑体" w:eastAsia="黑体"/>
          <w:sz w:val="32"/>
          <w:szCs w:val="32"/>
        </w:rPr>
        <w:t>五</w:t>
      </w:r>
      <w:r>
        <w:rPr>
          <w:rFonts w:ascii="黑体" w:hAnsi="黑体" w:eastAsia="黑体"/>
          <w:sz w:val="32"/>
          <w:szCs w:val="32"/>
        </w:rPr>
        <w:t>、</w:t>
      </w:r>
      <w:r>
        <w:rPr>
          <w:rFonts w:hint="eastAsia" w:ascii="黑体" w:hAnsi="黑体" w:eastAsia="黑体"/>
          <w:sz w:val="32"/>
          <w:szCs w:val="32"/>
        </w:rPr>
        <w:t>进一步</w:t>
      </w:r>
      <w:r>
        <w:rPr>
          <w:rFonts w:ascii="黑体" w:hAnsi="黑体" w:eastAsia="黑体"/>
          <w:sz w:val="32"/>
          <w:szCs w:val="32"/>
        </w:rPr>
        <w:t>实施好“</w:t>
      </w:r>
      <w:r>
        <w:rPr>
          <w:rFonts w:hint="eastAsia" w:ascii="黑体" w:hAnsi="黑体" w:eastAsia="黑体"/>
          <w:sz w:val="32"/>
          <w:szCs w:val="32"/>
        </w:rPr>
        <w:t>十三五</w:t>
      </w:r>
      <w:r>
        <w:rPr>
          <w:rFonts w:ascii="黑体" w:hAnsi="黑体" w:eastAsia="黑体"/>
          <w:sz w:val="32"/>
          <w:szCs w:val="32"/>
        </w:rPr>
        <w:t>”</w:t>
      </w:r>
      <w:r>
        <w:rPr>
          <w:rFonts w:hint="eastAsia" w:ascii="黑体" w:hAnsi="黑体" w:eastAsia="黑体"/>
          <w:sz w:val="32"/>
          <w:szCs w:val="32"/>
        </w:rPr>
        <w:t>规划</w:t>
      </w:r>
      <w:r>
        <w:rPr>
          <w:rFonts w:ascii="黑体" w:hAnsi="黑体" w:eastAsia="黑体"/>
          <w:sz w:val="32"/>
          <w:szCs w:val="32"/>
        </w:rPr>
        <w:t>纲要的对策</w:t>
      </w:r>
      <w:r>
        <w:rPr>
          <w:rFonts w:hint="eastAsia" w:ascii="黑体" w:hAnsi="黑体" w:eastAsia="黑体"/>
          <w:sz w:val="32"/>
          <w:szCs w:val="32"/>
        </w:rPr>
        <w:t>建议</w:t>
      </w:r>
      <w:bookmarkEnd w:id="222"/>
      <w:bookmarkEnd w:id="223"/>
      <w:bookmarkEnd w:id="224"/>
      <w:bookmarkEnd w:id="225"/>
      <w:bookmarkEnd w:id="226"/>
      <w:bookmarkEnd w:id="227"/>
      <w:bookmarkEnd w:id="228"/>
    </w:p>
    <w:p>
      <w:pPr>
        <w:pStyle w:val="3"/>
        <w:spacing w:before="93" w:beforeLines="30" w:after="93" w:afterLines="30" w:line="560" w:lineRule="exact"/>
        <w:ind w:firstLine="602" w:firstLineChars="200"/>
        <w:rPr>
          <w:rFonts w:ascii="仿宋_GB2312" w:hAnsi="楷体" w:eastAsia="仿宋_GB2312"/>
          <w:sz w:val="30"/>
          <w:szCs w:val="30"/>
        </w:rPr>
      </w:pPr>
      <w:bookmarkStart w:id="229" w:name="_Toc533064261"/>
      <w:bookmarkStart w:id="230" w:name="_Toc531011414"/>
      <w:r>
        <w:rPr>
          <w:rFonts w:hint="eastAsia" w:ascii="仿宋_GB2312" w:hAnsi="楷体" w:eastAsia="仿宋_GB2312"/>
          <w:sz w:val="30"/>
          <w:szCs w:val="30"/>
        </w:rPr>
        <w:t>（一）强化创新驱动引领，构建产业高质量发展“新体系”</w:t>
      </w:r>
      <w:bookmarkEnd w:id="229"/>
      <w:bookmarkEnd w:id="230"/>
    </w:p>
    <w:p>
      <w:pPr>
        <w:spacing w:line="560" w:lineRule="exact"/>
        <w:ind w:firstLine="600" w:firstLineChars="200"/>
        <w:jc w:val="both"/>
        <w:rPr>
          <w:rFonts w:ascii="仿宋_GB2312" w:hAnsi="仿宋" w:eastAsia="仿宋_GB2312"/>
          <w:sz w:val="30"/>
          <w:szCs w:val="30"/>
        </w:rPr>
      </w:pPr>
      <w:r>
        <w:rPr>
          <w:rFonts w:hint="eastAsia" w:ascii="仿宋_GB2312" w:hAnsi="仿宋" w:eastAsia="仿宋_GB2312"/>
          <w:sz w:val="30"/>
          <w:szCs w:val="30"/>
        </w:rPr>
        <w:t>深入实施创新驱动发展战略，以供给侧结构性改革为主线，以技术创新为引领，以智能化、数字化改造为抓手，着力强龙头、补链条、聚集群，</w:t>
      </w:r>
      <w:r>
        <w:rPr>
          <w:rFonts w:hint="eastAsia" w:ascii="仿宋_GB2312" w:hAnsi="宋体" w:eastAsia="仿宋_GB2312"/>
          <w:sz w:val="30"/>
          <w:szCs w:val="30"/>
        </w:rPr>
        <w:t>紧扣工业“核心环节”、服务业“新型模式”、农业“产业链条”进行创新，不断增强产业和企业的科技创新能力，形成以创新为引领的产业高质量发展体系。</w:t>
      </w:r>
    </w:p>
    <w:p>
      <w:pPr>
        <w:pStyle w:val="4"/>
        <w:spacing w:before="0" w:after="0" w:line="560" w:lineRule="exact"/>
        <w:ind w:firstLine="602" w:firstLineChars="200"/>
        <w:jc w:val="both"/>
        <w:rPr>
          <w:rFonts w:ascii="仿宋_GB2312" w:hAnsi="宋体" w:eastAsia="仿宋_GB2312"/>
          <w:sz w:val="30"/>
          <w:szCs w:val="30"/>
        </w:rPr>
      </w:pPr>
      <w:bookmarkStart w:id="231" w:name="_Toc533064262"/>
      <w:bookmarkStart w:id="232" w:name="_Toc531011415"/>
      <w:r>
        <w:rPr>
          <w:rFonts w:hint="eastAsia" w:ascii="仿宋_GB2312" w:hAnsi="宋体" w:eastAsia="仿宋_GB2312"/>
          <w:sz w:val="30"/>
          <w:szCs w:val="30"/>
        </w:rPr>
        <w:t>1</w:t>
      </w:r>
      <w:r>
        <w:rPr>
          <w:rFonts w:hint="eastAsia" w:ascii="仿宋_GB2312" w:hAnsi="仿宋" w:eastAsia="仿宋_GB2312"/>
          <w:sz w:val="30"/>
          <w:szCs w:val="30"/>
        </w:rPr>
        <w:t>．</w:t>
      </w:r>
      <w:r>
        <w:rPr>
          <w:rFonts w:hint="eastAsia" w:ascii="仿宋_GB2312" w:hAnsi="宋体" w:eastAsia="仿宋_GB2312"/>
          <w:sz w:val="30"/>
          <w:szCs w:val="30"/>
        </w:rPr>
        <w:t>推动传统产业生产模式变革</w:t>
      </w:r>
      <w:bookmarkEnd w:id="231"/>
      <w:bookmarkEnd w:id="232"/>
    </w:p>
    <w:p>
      <w:pPr>
        <w:spacing w:line="560" w:lineRule="exact"/>
        <w:ind w:firstLine="602" w:firstLineChars="200"/>
        <w:rPr>
          <w:rStyle w:val="33"/>
          <w:rFonts w:ascii="仿宋_GB2312" w:hAnsi="仿宋" w:eastAsia="仿宋_GB2312" w:cs="Arial"/>
          <w:sz w:val="30"/>
          <w:szCs w:val="30"/>
        </w:rPr>
      </w:pPr>
      <w:r>
        <w:rPr>
          <w:rFonts w:hint="eastAsia" w:ascii="仿宋_GB2312" w:hAnsi="仿宋" w:eastAsia="仿宋_GB2312"/>
          <w:b/>
          <w:sz w:val="30"/>
          <w:szCs w:val="30"/>
        </w:rPr>
        <w:t>推动现有制造体系智能化改造升级，</w:t>
      </w:r>
      <w:r>
        <w:rPr>
          <w:rStyle w:val="33"/>
          <w:rFonts w:hint="eastAsia" w:ascii="仿宋_GB2312" w:hAnsi="仿宋" w:eastAsia="仿宋_GB2312" w:cs="Arial"/>
          <w:sz w:val="30"/>
          <w:szCs w:val="30"/>
        </w:rPr>
        <w:t>重点在汽车、机械、钢铁等行业开展智能化改造升级行动，实施“机器换人、设备换芯、生产换线”，全面改造传统产业现有的制造体系；开展“两化”融合示范创建，重点推进50个智能制造示范项目，打造30个市级数字化车间和智能工厂；积极推进“互联网+智能制造”，加快建设智能制造云服务中心、大数据中心等线上平台，构建市场需求、原料供给、市场消费、售后服务为一体的智能制造产业生态系统。</w:t>
      </w:r>
      <w:r>
        <w:rPr>
          <w:rFonts w:hint="eastAsia" w:ascii="仿宋_GB2312" w:hAnsi="仿宋" w:eastAsia="仿宋_GB2312"/>
          <w:b/>
          <w:sz w:val="30"/>
          <w:szCs w:val="30"/>
        </w:rPr>
        <w:t>加快推进汽车产业向中高端迈进，</w:t>
      </w:r>
      <w:r>
        <w:rPr>
          <w:rFonts w:hint="eastAsia" w:ascii="仿宋_GB2312" w:hAnsi="仿宋" w:eastAsia="仿宋_GB2312"/>
          <w:sz w:val="30"/>
          <w:szCs w:val="30"/>
        </w:rPr>
        <w:t>以柳州汽车城为主要承载地，加快推进乘用车、商用车、专用车新产品研发，培育高端品牌；全面提升汽车产业本地配套率，改造提升</w:t>
      </w:r>
      <w:r>
        <w:rPr>
          <w:rStyle w:val="33"/>
          <w:rFonts w:hint="eastAsia" w:ascii="仿宋_GB2312" w:hAnsi="仿宋" w:eastAsia="仿宋_GB2312" w:cs="Arial"/>
          <w:sz w:val="30"/>
          <w:szCs w:val="30"/>
        </w:rPr>
        <w:t>上汽通用五菱、东风柳汽、柳工等3个零部件配套体系。</w:t>
      </w:r>
      <w:r>
        <w:rPr>
          <w:rStyle w:val="33"/>
          <w:rFonts w:hint="eastAsia" w:ascii="仿宋_GB2312" w:hAnsi="仿宋" w:eastAsia="仿宋_GB2312" w:cs="Arial"/>
          <w:b/>
          <w:sz w:val="30"/>
          <w:szCs w:val="30"/>
        </w:rPr>
        <w:t>积极推动钢铁产业转型升级，</w:t>
      </w:r>
      <w:r>
        <w:rPr>
          <w:rStyle w:val="33"/>
          <w:rFonts w:hint="eastAsia" w:ascii="仿宋_GB2312" w:hAnsi="仿宋" w:eastAsia="仿宋_GB2312" w:cs="Arial"/>
          <w:sz w:val="30"/>
          <w:szCs w:val="30"/>
        </w:rPr>
        <w:t>加大技术创新和新产品开发力度，促进产品结构调整和延伸产业链，重点推进钢铁企业与机械制造配套深加工企业、汽车整车及零部件企业、装配式建筑企业形成产业联盟。</w:t>
      </w:r>
      <w:r>
        <w:rPr>
          <w:rStyle w:val="33"/>
          <w:rFonts w:hint="eastAsia" w:ascii="仿宋_GB2312" w:hAnsi="仿宋" w:eastAsia="仿宋_GB2312" w:cs="Arial"/>
          <w:b/>
          <w:kern w:val="0"/>
          <w:sz w:val="30"/>
          <w:szCs w:val="30"/>
        </w:rPr>
        <w:t>稳步提升机械产业智能制造水平，</w:t>
      </w:r>
      <w:r>
        <w:rPr>
          <w:rStyle w:val="33"/>
          <w:rFonts w:hint="eastAsia" w:ascii="仿宋_GB2312" w:hAnsi="仿宋" w:eastAsia="仿宋_GB2312" w:cs="Arial"/>
          <w:sz w:val="30"/>
          <w:szCs w:val="30"/>
        </w:rPr>
        <w:t>加快实施机械工业“二次创业</w:t>
      </w:r>
      <w:r>
        <w:rPr>
          <w:rStyle w:val="33"/>
          <w:rFonts w:hint="eastAsia" w:ascii="仿宋_GB2312" w:hAnsi="仿宋" w:eastAsia="仿宋_GB2312" w:cs="Arial"/>
          <w:kern w:val="0"/>
          <w:sz w:val="30"/>
          <w:szCs w:val="30"/>
        </w:rPr>
        <w:t>”，围绕产品</w:t>
      </w:r>
      <w:r>
        <w:rPr>
          <w:rStyle w:val="33"/>
          <w:rFonts w:hint="eastAsia" w:ascii="仿宋_GB2312" w:hAnsi="仿宋" w:eastAsia="仿宋_GB2312" w:cs="Arial"/>
          <w:sz w:val="30"/>
          <w:szCs w:val="30"/>
        </w:rPr>
        <w:t>智能化、制造智能化、服务智能化，加快实施智能制造工程，建设我国重要的工程机械生产基地，形成柳工机械、欧维姆两个国际知名品牌。</w:t>
      </w:r>
      <w:r>
        <w:rPr>
          <w:rStyle w:val="33"/>
          <w:rFonts w:hint="eastAsia" w:ascii="仿宋_GB2312" w:hAnsi="仿宋" w:eastAsia="仿宋_GB2312" w:cs="Arial"/>
          <w:b/>
          <w:sz w:val="30"/>
          <w:szCs w:val="30"/>
        </w:rPr>
        <w:t>积极推动轻工产业振兴发展，</w:t>
      </w:r>
      <w:r>
        <w:rPr>
          <w:rStyle w:val="33"/>
          <w:rFonts w:hint="eastAsia" w:ascii="仿宋_GB2312" w:hAnsi="仿宋" w:eastAsia="仿宋_GB2312" w:cs="Arial"/>
          <w:sz w:val="30"/>
          <w:szCs w:val="30"/>
        </w:rPr>
        <w:t>强化柳化、两面针等龙头企业引领作用，加快推进工艺设备和产品升级换代，重点发展中高端化工和日化产品；深入推进消费品工业增品种、提品质、创品牌“三品”专项行动，重点加快制糖、螺蛳粉、农副产品加工、纺织等轻工产业发展。积极推进制造业重点领域数字化改造。</w:t>
      </w:r>
    </w:p>
    <w:p>
      <w:pPr>
        <w:pStyle w:val="4"/>
        <w:spacing w:before="0" w:after="0" w:line="560" w:lineRule="exact"/>
        <w:ind w:firstLine="602" w:firstLineChars="200"/>
        <w:jc w:val="both"/>
        <w:rPr>
          <w:rFonts w:ascii="仿宋_GB2312" w:hAnsi="宋体" w:eastAsia="仿宋_GB2312"/>
          <w:sz w:val="30"/>
          <w:szCs w:val="30"/>
        </w:rPr>
      </w:pPr>
      <w:bookmarkStart w:id="233" w:name="_Toc531011416"/>
      <w:bookmarkStart w:id="234" w:name="_Toc533064263"/>
      <w:r>
        <w:rPr>
          <w:rFonts w:hint="eastAsia" w:ascii="仿宋_GB2312" w:hAnsi="宋体" w:eastAsia="仿宋_GB2312"/>
          <w:sz w:val="30"/>
          <w:szCs w:val="30"/>
        </w:rPr>
        <w:t>2</w:t>
      </w:r>
      <w:r>
        <w:rPr>
          <w:rFonts w:hint="eastAsia" w:ascii="仿宋_GB2312" w:hAnsi="仿宋" w:eastAsia="仿宋_GB2312"/>
          <w:sz w:val="30"/>
          <w:szCs w:val="30"/>
        </w:rPr>
        <w:t>．</w:t>
      </w:r>
      <w:r>
        <w:rPr>
          <w:rFonts w:hint="eastAsia" w:ascii="仿宋_GB2312" w:hAnsi="宋体" w:eastAsia="仿宋_GB2312"/>
          <w:sz w:val="30"/>
          <w:szCs w:val="30"/>
        </w:rPr>
        <w:t>提升战略性新兴产业科技水平</w:t>
      </w:r>
      <w:bookmarkEnd w:id="233"/>
      <w:bookmarkEnd w:id="234"/>
    </w:p>
    <w:p>
      <w:pPr>
        <w:spacing w:line="560" w:lineRule="exact"/>
        <w:ind w:firstLine="602" w:firstLineChars="200"/>
        <w:jc w:val="both"/>
        <w:rPr>
          <w:rFonts w:ascii="仿宋_GB2312" w:hAnsi="仿宋" w:eastAsia="仿宋_GB2312" w:cs="宋体"/>
          <w:sz w:val="30"/>
          <w:szCs w:val="30"/>
        </w:rPr>
      </w:pPr>
      <w:r>
        <w:rPr>
          <w:rFonts w:hint="eastAsia" w:ascii="仿宋_GB2312" w:hAnsi="仿宋" w:eastAsia="仿宋_GB2312"/>
          <w:b/>
          <w:sz w:val="30"/>
          <w:szCs w:val="30"/>
        </w:rPr>
        <w:t>推动高新技术企业加速成长，</w:t>
      </w:r>
      <w:r>
        <w:rPr>
          <w:rFonts w:hint="eastAsia" w:ascii="仿宋_GB2312" w:hAnsi="仿宋" w:eastAsia="仿宋_GB2312" w:cs="宋体"/>
          <w:sz w:val="30"/>
          <w:szCs w:val="30"/>
        </w:rPr>
        <w:t>继续推进高新技术企业认定奖补措施和税收优惠政策，鼓励科技型中小企业纳入高企培育库；引导条件成熟的入库企业积极申报国家高新技术企业；探索设立高新技术企业加速成长专项基金。</w:t>
      </w:r>
      <w:r>
        <w:rPr>
          <w:rFonts w:hint="eastAsia" w:ascii="仿宋_GB2312" w:hAnsi="仿宋" w:eastAsia="仿宋_GB2312"/>
          <w:b/>
          <w:sz w:val="30"/>
          <w:szCs w:val="30"/>
        </w:rPr>
        <w:t>积极推进战略性新兴产业</w:t>
      </w:r>
      <w:r>
        <w:rPr>
          <w:rFonts w:hint="eastAsia" w:ascii="仿宋_GB2312" w:hAnsi="仿宋" w:eastAsia="仿宋_GB2312"/>
          <w:b/>
          <w:bCs/>
          <w:sz w:val="30"/>
          <w:szCs w:val="30"/>
        </w:rPr>
        <w:t>“链式集聚”</w:t>
      </w:r>
      <w:r>
        <w:rPr>
          <w:rStyle w:val="20"/>
          <w:rFonts w:hint="eastAsia" w:ascii="仿宋_GB2312" w:hAnsi="仿宋" w:eastAsia="仿宋_GB2312"/>
          <w:b/>
          <w:bCs/>
          <w:sz w:val="30"/>
          <w:szCs w:val="30"/>
        </w:rPr>
        <w:footnoteReference w:id="4"/>
      </w:r>
      <w:r>
        <w:rPr>
          <w:rFonts w:hint="eastAsia" w:ascii="仿宋_GB2312" w:hAnsi="仿宋" w:eastAsia="仿宋_GB2312"/>
          <w:sz w:val="30"/>
          <w:szCs w:val="30"/>
        </w:rPr>
        <w:t>，</w:t>
      </w:r>
      <w:r>
        <w:rPr>
          <w:rFonts w:hint="eastAsia" w:ascii="仿宋_GB2312" w:hAnsi="仿宋" w:eastAsia="仿宋_GB2312" w:cs="宋体"/>
          <w:sz w:val="30"/>
          <w:szCs w:val="30"/>
        </w:rPr>
        <w:t>以高端装备制造业、新一代电子信息技术产业、节能环保产业、生物与制药产业、新能源汽车产业等为重点，打造一批战略性新兴产业示范性基地，重点打造</w:t>
      </w:r>
      <w:r>
        <w:rPr>
          <w:rFonts w:hint="eastAsia" w:ascii="仿宋_GB2312" w:eastAsia="仿宋_GB2312" w:cs="宋体"/>
          <w:sz w:val="30"/>
          <w:szCs w:val="30"/>
        </w:rPr>
        <w:t>柳州高端装备产业集群、</w:t>
      </w:r>
      <w:r>
        <w:rPr>
          <w:rFonts w:hint="eastAsia" w:ascii="仿宋_GB2312" w:hAnsi="仿宋" w:eastAsia="仿宋_GB2312" w:cs="宋体"/>
          <w:sz w:val="30"/>
          <w:szCs w:val="30"/>
        </w:rPr>
        <w:t>汽车电子产业集群、</w:t>
      </w:r>
      <w:r>
        <w:rPr>
          <w:rFonts w:hint="eastAsia" w:ascii="仿宋_GB2312" w:eastAsia="仿宋_GB2312" w:cs="宋体"/>
          <w:sz w:val="30"/>
          <w:szCs w:val="30"/>
        </w:rPr>
        <w:t>装配式建筑产业集群、</w:t>
      </w:r>
      <w:r>
        <w:rPr>
          <w:rFonts w:hint="eastAsia" w:ascii="仿宋_GB2312" w:hAnsi="仿宋" w:eastAsia="仿宋_GB2312" w:cs="宋体"/>
          <w:sz w:val="30"/>
          <w:szCs w:val="30"/>
        </w:rPr>
        <w:t>新能源汽车产业集群。</w:t>
      </w:r>
    </w:p>
    <w:p>
      <w:pPr>
        <w:pStyle w:val="4"/>
        <w:spacing w:before="0" w:after="0" w:line="560" w:lineRule="exact"/>
        <w:ind w:firstLine="602" w:firstLineChars="200"/>
        <w:jc w:val="both"/>
        <w:rPr>
          <w:rFonts w:ascii="仿宋_GB2312" w:hAnsi="宋体" w:eastAsia="仿宋_GB2312"/>
          <w:sz w:val="30"/>
          <w:szCs w:val="30"/>
        </w:rPr>
      </w:pPr>
      <w:bookmarkStart w:id="235" w:name="_Toc531011417"/>
      <w:bookmarkStart w:id="236" w:name="_Toc533064264"/>
      <w:r>
        <w:rPr>
          <w:rFonts w:hint="eastAsia" w:ascii="仿宋_GB2312" w:hAnsi="宋体" w:eastAsia="仿宋_GB2312"/>
          <w:sz w:val="30"/>
          <w:szCs w:val="30"/>
        </w:rPr>
        <w:t>3</w:t>
      </w:r>
      <w:r>
        <w:rPr>
          <w:rFonts w:hint="eastAsia" w:ascii="仿宋_GB2312" w:hAnsi="仿宋" w:eastAsia="仿宋_GB2312"/>
          <w:sz w:val="30"/>
          <w:szCs w:val="30"/>
        </w:rPr>
        <w:t>．</w:t>
      </w:r>
      <w:r>
        <w:rPr>
          <w:rFonts w:hint="eastAsia" w:ascii="仿宋_GB2312" w:hAnsi="宋体" w:eastAsia="仿宋_GB2312"/>
          <w:sz w:val="30"/>
          <w:szCs w:val="30"/>
        </w:rPr>
        <w:t>促进现代服务业融合提质增效</w:t>
      </w:r>
      <w:bookmarkEnd w:id="235"/>
      <w:bookmarkEnd w:id="236"/>
    </w:p>
    <w:p>
      <w:pPr>
        <w:spacing w:line="560" w:lineRule="exact"/>
        <w:ind w:firstLine="602" w:firstLineChars="200"/>
        <w:jc w:val="both"/>
        <w:rPr>
          <w:rFonts w:ascii="仿宋_GB2312" w:hAnsi="仿宋" w:eastAsia="仿宋_GB2312"/>
          <w:bCs/>
          <w:sz w:val="30"/>
          <w:szCs w:val="30"/>
        </w:rPr>
      </w:pPr>
      <w:r>
        <w:rPr>
          <w:rStyle w:val="33"/>
          <w:rFonts w:hint="eastAsia" w:ascii="仿宋_GB2312" w:hAnsi="仿宋" w:eastAsia="仿宋_GB2312" w:cs="Arial"/>
          <w:b/>
          <w:sz w:val="30"/>
          <w:szCs w:val="30"/>
        </w:rPr>
        <w:t>加快发展生产性服务业，</w:t>
      </w:r>
      <w:r>
        <w:rPr>
          <w:rStyle w:val="33"/>
          <w:rFonts w:hint="eastAsia" w:ascii="仿宋_GB2312" w:hAnsi="仿宋" w:eastAsia="仿宋_GB2312" w:cs="Arial"/>
          <w:sz w:val="30"/>
          <w:szCs w:val="30"/>
        </w:rPr>
        <w:t>积极推动先进制造业与现代服务业融合发展，重点培育发展工业设计、工业大数据、工业物流、制造业电子商务、研发设计服务、产品后市场服务，实现工业产业向价值链高端提升。</w:t>
      </w:r>
      <w:r>
        <w:rPr>
          <w:rFonts w:hint="eastAsia" w:ascii="仿宋_GB2312" w:hAnsi="仿宋" w:eastAsia="仿宋_GB2312"/>
          <w:b/>
          <w:bCs/>
          <w:sz w:val="30"/>
          <w:szCs w:val="30"/>
        </w:rPr>
        <w:t>推进服务业集聚化发展，</w:t>
      </w:r>
      <w:r>
        <w:rPr>
          <w:rFonts w:hint="eastAsia" w:ascii="仿宋_GB2312" w:hAnsi="仿宋" w:eastAsia="仿宋_GB2312"/>
          <w:sz w:val="30"/>
          <w:szCs w:val="30"/>
        </w:rPr>
        <w:t>以自治区级现代服务业聚集区为主要抓手，突出服务业集约化、规模化、系统化和特色化发展，力争在服务业前沿技术、高端产品和细分市场领域取得重大突破，培育一批行业带动能力突出的创新型服务业龙头企业。</w:t>
      </w:r>
      <w:r>
        <w:rPr>
          <w:rFonts w:hint="eastAsia" w:ascii="仿宋_GB2312" w:hAnsi="仿宋" w:eastAsia="仿宋_GB2312"/>
          <w:b/>
          <w:bCs/>
          <w:sz w:val="30"/>
          <w:szCs w:val="30"/>
        </w:rPr>
        <w:t>支持服务业多业态融合发展，</w:t>
      </w:r>
      <w:r>
        <w:rPr>
          <w:rFonts w:hint="eastAsia" w:ascii="仿宋_GB2312" w:hAnsi="仿宋" w:eastAsia="仿宋_GB2312"/>
          <w:bCs/>
          <w:sz w:val="30"/>
          <w:szCs w:val="30"/>
        </w:rPr>
        <w:t>加快推进设计、物流、旅游、养老等服务业跨界融合发展，数字技术与生活性服务业融合发展，培育发展智慧旅游、智慧健康养老、信息服务、数字创意、网络原创出版等新兴领域。</w:t>
      </w:r>
    </w:p>
    <w:p>
      <w:pPr>
        <w:pStyle w:val="4"/>
        <w:spacing w:before="0" w:after="0" w:line="560" w:lineRule="exact"/>
        <w:ind w:firstLine="602" w:firstLineChars="200"/>
        <w:jc w:val="both"/>
        <w:rPr>
          <w:rFonts w:ascii="仿宋_GB2312" w:hAnsi="宋体" w:eastAsia="仿宋_GB2312"/>
          <w:sz w:val="30"/>
          <w:szCs w:val="30"/>
        </w:rPr>
      </w:pPr>
      <w:bookmarkStart w:id="237" w:name="_Toc531011418"/>
      <w:bookmarkStart w:id="238" w:name="_Toc533064265"/>
      <w:r>
        <w:rPr>
          <w:rFonts w:hint="eastAsia" w:ascii="仿宋_GB2312" w:hAnsi="宋体" w:eastAsia="仿宋_GB2312"/>
          <w:sz w:val="30"/>
          <w:szCs w:val="30"/>
        </w:rPr>
        <w:t>4</w:t>
      </w:r>
      <w:r>
        <w:rPr>
          <w:rFonts w:hint="eastAsia" w:ascii="仿宋_GB2312" w:hAnsi="仿宋" w:eastAsia="仿宋_GB2312"/>
          <w:sz w:val="30"/>
          <w:szCs w:val="30"/>
        </w:rPr>
        <w:t>．</w:t>
      </w:r>
      <w:bookmarkEnd w:id="237"/>
      <w:r>
        <w:rPr>
          <w:rFonts w:hint="eastAsia" w:ascii="仿宋_GB2312" w:hAnsi="仿宋" w:eastAsia="仿宋_GB2312"/>
          <w:sz w:val="30"/>
          <w:szCs w:val="30"/>
        </w:rPr>
        <w:t>增强现代特色农业发展后劲</w:t>
      </w:r>
      <w:bookmarkEnd w:id="238"/>
    </w:p>
    <w:p>
      <w:pPr>
        <w:spacing w:line="560" w:lineRule="exact"/>
        <w:ind w:firstLine="602" w:firstLineChars="200"/>
        <w:jc w:val="both"/>
        <w:rPr>
          <w:rFonts w:ascii="仿宋_GB2312" w:hAnsi="仿宋_GB2312" w:eastAsia="仿宋_GB2312" w:cs="仿宋_GB2312"/>
          <w:sz w:val="30"/>
          <w:szCs w:val="30"/>
        </w:rPr>
      </w:pPr>
      <w:r>
        <w:rPr>
          <w:rFonts w:hint="eastAsia" w:ascii="仿宋_GB2312" w:hAnsi="仿宋" w:eastAsia="仿宋_GB2312" w:cs="仿宋_GB2312"/>
          <w:b/>
          <w:sz w:val="30"/>
          <w:szCs w:val="30"/>
          <w:shd w:val="clear" w:color="auto" w:fill="FFFFFF"/>
        </w:rPr>
        <w:t>加快农业产业结构性调整，</w:t>
      </w:r>
      <w:r>
        <w:rPr>
          <w:rFonts w:hint="eastAsia" w:ascii="仿宋_GB2312" w:hAnsi="仿宋" w:eastAsia="仿宋_GB2312" w:cs="仿宋_GB2312"/>
          <w:sz w:val="30"/>
          <w:szCs w:val="30"/>
        </w:rPr>
        <w:t>深入实施现代特色农业产业提升行动，突出“一县一特”，加快建设特色农产品优势区，扩大绿色有机农产品基地规模，着力打造富硒农产品，做优做强粮食、甘蔗、水果、桑蚕、蔬菜、茶叶、畜禽、水产、经济林等特色产业。</w:t>
      </w:r>
      <w:r>
        <w:rPr>
          <w:rFonts w:hint="eastAsia" w:ascii="仿宋_GB2312" w:hAnsi="仿宋" w:eastAsia="仿宋_GB2312"/>
          <w:b/>
          <w:bCs/>
          <w:sz w:val="30"/>
          <w:szCs w:val="30"/>
        </w:rPr>
        <w:t>加快推进现代农业（核心）示范园区增点扩面提质升级，</w:t>
      </w:r>
      <w:r>
        <w:rPr>
          <w:rFonts w:hint="eastAsia" w:ascii="仿宋_GB2312" w:hAnsi="仿宋" w:eastAsia="仿宋_GB2312"/>
          <w:sz w:val="30"/>
          <w:szCs w:val="30"/>
        </w:rPr>
        <w:t>加快形成梯次分布合理的示范区发展格局，加快“广西柳州现代特色农业示范区”建设，支持有条件的示范区，建设集循环农业、创意农业、农事体验于一体的田园综合体。</w:t>
      </w:r>
      <w:r>
        <w:rPr>
          <w:rFonts w:hint="eastAsia" w:ascii="仿宋_GB2312" w:hAnsi="仿宋" w:eastAsia="仿宋_GB2312"/>
          <w:b/>
          <w:bCs/>
          <w:sz w:val="30"/>
          <w:szCs w:val="30"/>
        </w:rPr>
        <w:t>做长做精农产品加工业，</w:t>
      </w:r>
      <w:r>
        <w:rPr>
          <w:rFonts w:hint="eastAsia" w:ascii="仿宋_GB2312" w:hAnsi="仿宋" w:eastAsia="仿宋_GB2312"/>
          <w:bCs/>
          <w:sz w:val="30"/>
          <w:szCs w:val="30"/>
        </w:rPr>
        <w:t>大</w:t>
      </w:r>
      <w:r>
        <w:rPr>
          <w:rFonts w:hint="eastAsia" w:ascii="仿宋_GB2312" w:hAnsi="仿宋" w:eastAsia="仿宋_GB2312"/>
          <w:sz w:val="30"/>
          <w:szCs w:val="30"/>
        </w:rPr>
        <w:t>力实施农产品加工业产值倍增计划，重点支持主产区的农产品就地加工转化增值，引导加工企业向农业示范区、优势主产区、农产品加工园区和特色小镇集聚，培育优势特色农产品加工产业集群。</w:t>
      </w:r>
      <w:r>
        <w:rPr>
          <w:rFonts w:hint="eastAsia" w:ascii="仿宋_GB2312" w:hAnsi="仿宋" w:eastAsia="仿宋_GB2312"/>
          <w:b/>
          <w:bCs/>
          <w:sz w:val="30"/>
          <w:szCs w:val="30"/>
        </w:rPr>
        <w:t>强化农产品质量安全和品牌培育，</w:t>
      </w:r>
      <w:r>
        <w:rPr>
          <w:rFonts w:hint="eastAsia" w:ascii="仿宋_GB2312" w:hAnsi="仿宋" w:eastAsia="仿宋_GB2312"/>
          <w:sz w:val="30"/>
          <w:szCs w:val="30"/>
        </w:rPr>
        <w:t>加快建设农产品质量安全追溯平台；大力推进“三品一标”认证，积极打造区域公共品牌，创建一批农业企业品牌和农产品品牌。</w:t>
      </w:r>
      <w:r>
        <w:rPr>
          <w:rFonts w:hint="eastAsia" w:ascii="仿宋_GB2312" w:hAnsi="仿宋" w:eastAsia="仿宋_GB2312"/>
          <w:b/>
          <w:bCs/>
          <w:sz w:val="30"/>
          <w:szCs w:val="30"/>
        </w:rPr>
        <w:t>增强新型农业经营主体作用，</w:t>
      </w:r>
      <w:r>
        <w:rPr>
          <w:rFonts w:hint="eastAsia" w:ascii="仿宋_GB2312" w:hAnsi="仿宋" w:eastAsia="仿宋_GB2312"/>
          <w:sz w:val="30"/>
          <w:szCs w:val="30"/>
        </w:rPr>
        <w:t>大力培育大龙头企业、家庭农场和示范合作社，提升其规范化管理水平。</w:t>
      </w:r>
    </w:p>
    <w:p>
      <w:pPr>
        <w:pStyle w:val="4"/>
        <w:spacing w:before="0" w:after="0" w:line="560" w:lineRule="exact"/>
        <w:ind w:firstLine="602" w:firstLineChars="200"/>
        <w:jc w:val="both"/>
        <w:rPr>
          <w:rFonts w:ascii="仿宋_GB2312" w:hAnsi="宋体" w:eastAsia="仿宋_GB2312"/>
          <w:sz w:val="30"/>
          <w:szCs w:val="30"/>
        </w:rPr>
      </w:pPr>
      <w:bookmarkStart w:id="239" w:name="_Toc531011419"/>
      <w:bookmarkStart w:id="240" w:name="_Toc533064266"/>
      <w:r>
        <w:rPr>
          <w:rFonts w:hint="eastAsia" w:ascii="仿宋_GB2312" w:hAnsi="宋体" w:eastAsia="仿宋_GB2312"/>
          <w:sz w:val="30"/>
          <w:szCs w:val="30"/>
        </w:rPr>
        <w:t>5</w:t>
      </w:r>
      <w:r>
        <w:rPr>
          <w:rFonts w:hint="eastAsia" w:ascii="仿宋_GB2312" w:hAnsi="仿宋" w:eastAsia="仿宋_GB2312"/>
          <w:sz w:val="30"/>
          <w:szCs w:val="30"/>
        </w:rPr>
        <w:t>．</w:t>
      </w:r>
      <w:r>
        <w:rPr>
          <w:rFonts w:hint="eastAsia" w:ascii="仿宋_GB2312" w:hAnsi="宋体" w:eastAsia="仿宋_GB2312"/>
          <w:sz w:val="30"/>
          <w:szCs w:val="30"/>
        </w:rPr>
        <w:t>持续增强企业创新驱动能力</w:t>
      </w:r>
      <w:bookmarkEnd w:id="239"/>
      <w:bookmarkEnd w:id="240"/>
    </w:p>
    <w:p>
      <w:pPr>
        <w:spacing w:line="560" w:lineRule="exact"/>
        <w:ind w:firstLine="602" w:firstLineChars="200"/>
        <w:jc w:val="both"/>
        <w:rPr>
          <w:rFonts w:ascii="仿宋_GB2312" w:hAnsi="仿宋" w:eastAsia="仿宋_GB2312"/>
          <w:sz w:val="30"/>
          <w:szCs w:val="30"/>
        </w:rPr>
      </w:pPr>
      <w:r>
        <w:rPr>
          <w:rFonts w:hint="eastAsia" w:ascii="仿宋_GB2312" w:hAnsi="仿宋" w:eastAsia="仿宋_GB2312"/>
          <w:b/>
          <w:sz w:val="30"/>
          <w:szCs w:val="30"/>
        </w:rPr>
        <w:t>继续加大科技创新投入力度，</w:t>
      </w:r>
      <w:r>
        <w:rPr>
          <w:rFonts w:hint="eastAsia" w:ascii="仿宋_GB2312" w:hAnsi="仿宋" w:eastAsia="仿宋_GB2312"/>
          <w:sz w:val="30"/>
          <w:szCs w:val="30"/>
        </w:rPr>
        <w:t>优化</w:t>
      </w:r>
      <w:r>
        <w:rPr>
          <w:rFonts w:hint="eastAsia" w:ascii="仿宋_GB2312" w:hAnsi="仿宋_GB2312" w:eastAsia="仿宋_GB2312" w:cs="仿宋_GB2312"/>
          <w:sz w:val="30"/>
          <w:szCs w:val="30"/>
        </w:rPr>
        <w:t>财政科技资金支持机制，</w:t>
      </w:r>
      <w:r>
        <w:rPr>
          <w:rFonts w:hint="eastAsia" w:ascii="仿宋_GB2312" w:hAnsi="仿宋" w:eastAsia="仿宋_GB2312"/>
          <w:sz w:val="30"/>
          <w:szCs w:val="30"/>
        </w:rPr>
        <w:t>充分发挥财政、税收、金融等相关政策的导向性作用，加速形成多元化、多渠道、多层次的科技投融资体系。</w:t>
      </w:r>
      <w:r>
        <w:rPr>
          <w:rFonts w:hint="eastAsia" w:ascii="仿宋_GB2312" w:hAnsi="仿宋" w:eastAsia="仿宋_GB2312"/>
          <w:b/>
          <w:sz w:val="30"/>
          <w:szCs w:val="30"/>
        </w:rPr>
        <w:t>强力推进协同创新能力建设，</w:t>
      </w:r>
      <w:r>
        <w:rPr>
          <w:rFonts w:hint="eastAsia" w:ascii="仿宋_GB2312" w:hAnsi="仿宋" w:eastAsia="仿宋_GB2312" w:cs="宋体"/>
          <w:kern w:val="0"/>
          <w:sz w:val="30"/>
          <w:szCs w:val="30"/>
        </w:rPr>
        <w:t>建立完善产业、企业、产品创新链，鼓励</w:t>
      </w:r>
      <w:r>
        <w:rPr>
          <w:rFonts w:hint="eastAsia" w:ascii="仿宋_GB2312" w:hAnsi="仿宋" w:eastAsia="仿宋_GB2312"/>
          <w:bCs/>
          <w:sz w:val="30"/>
          <w:szCs w:val="30"/>
        </w:rPr>
        <w:t>建立一批产学研创新平台和产业创新联盟</w:t>
      </w:r>
      <w:r>
        <w:rPr>
          <w:rFonts w:hint="eastAsia" w:ascii="仿宋_GB2312" w:hAnsi="仿宋" w:eastAsia="仿宋_GB2312" w:cs="宋体"/>
          <w:kern w:val="0"/>
          <w:sz w:val="30"/>
          <w:szCs w:val="30"/>
        </w:rPr>
        <w:t>，</w:t>
      </w:r>
      <w:r>
        <w:rPr>
          <w:rFonts w:hint="eastAsia" w:ascii="仿宋_GB2312" w:hAnsi="仿宋" w:eastAsia="仿宋_GB2312"/>
          <w:sz w:val="30"/>
          <w:szCs w:val="30"/>
        </w:rPr>
        <w:t>重点在汽车整车可靠性及控制系统、高性能金属材料、高可</w:t>
      </w:r>
      <w:r>
        <w:rPr>
          <w:rFonts w:hint="eastAsia" w:ascii="仿宋_GB2312" w:hAnsi="仿宋" w:eastAsia="仿宋_GB2312" w:cs="宋体"/>
          <w:kern w:val="0"/>
          <w:sz w:val="30"/>
          <w:szCs w:val="30"/>
        </w:rPr>
        <w:t>靠性智能控制、新能源汽车、智能电网、机器人、铝深加工、石墨烯等领域攻克一批对产业竞争力提升具有全局性影响、带动性强的关键共性技术。</w:t>
      </w:r>
      <w:r>
        <w:rPr>
          <w:rFonts w:hint="eastAsia" w:ascii="仿宋_GB2312" w:hAnsi="仿宋" w:eastAsia="仿宋_GB2312"/>
          <w:b/>
          <w:sz w:val="30"/>
          <w:szCs w:val="30"/>
        </w:rPr>
        <w:t>提升科技成果转移转化水平，</w:t>
      </w:r>
      <w:r>
        <w:rPr>
          <w:rFonts w:hint="eastAsia" w:ascii="仿宋_GB2312" w:hAnsi="仿宋" w:eastAsia="仿宋_GB2312" w:cs="宋体"/>
          <w:kern w:val="0"/>
          <w:sz w:val="30"/>
          <w:szCs w:val="30"/>
        </w:rPr>
        <w:t>积极探索企业科技项目立项与科技成果转化相结合的模式，将50%以上的科技经费用于支持产学研合作的重大和重点科技项目；对企业研发机构或产学研联合实施的产业关键共性技术及重大装备首台（套）的自主研发项目，给予一定比例研发经费支持；对实施产业化的项目给予贷款贴息、无偿资助等支持。</w:t>
      </w:r>
      <w:r>
        <w:rPr>
          <w:rFonts w:hint="eastAsia" w:ascii="仿宋_GB2312" w:hAnsi="仿宋" w:eastAsia="仿宋_GB2312"/>
          <w:b/>
          <w:sz w:val="30"/>
          <w:szCs w:val="30"/>
        </w:rPr>
        <w:t>不断增强企业知识产权保护，</w:t>
      </w:r>
      <w:r>
        <w:rPr>
          <w:rFonts w:hint="eastAsia" w:ascii="仿宋_GB2312" w:hAnsi="仿宋" w:eastAsia="仿宋_GB2312"/>
          <w:sz w:val="30"/>
          <w:szCs w:val="30"/>
        </w:rPr>
        <w:t>以柳州市知识产权试点城市建设为依托，深入开展知识产权优势、示范企业培育和企业知识产权贯标工作；加大对国内外发明专利申请、知名品牌创建、专利技术与标准融合、地理标志产品申报等扶持力度；</w:t>
      </w:r>
      <w:r>
        <w:rPr>
          <w:rFonts w:hint="eastAsia" w:ascii="仿宋_GB2312" w:hAnsi="仿宋" w:eastAsia="仿宋_GB2312"/>
          <w:sz w:val="30"/>
          <w:szCs w:val="30"/>
          <w:shd w:val="clear" w:color="auto" w:fill="FFFFFF"/>
        </w:rPr>
        <w:t>建立健全区、市、县三级知识产权服务网络；</w:t>
      </w:r>
      <w:r>
        <w:rPr>
          <w:rFonts w:hint="eastAsia" w:ascii="仿宋_GB2312" w:hAnsi="仿宋" w:eastAsia="仿宋_GB2312"/>
          <w:sz w:val="30"/>
          <w:szCs w:val="30"/>
        </w:rPr>
        <w:t>建立知识产权经营异常名录制度，推进知识产权诚信体系建设。</w:t>
      </w:r>
    </w:p>
    <w:p>
      <w:pPr>
        <w:pStyle w:val="3"/>
        <w:spacing w:before="93" w:beforeLines="30" w:after="93" w:afterLines="30" w:line="560" w:lineRule="exact"/>
        <w:ind w:firstLine="602" w:firstLineChars="200"/>
        <w:jc w:val="both"/>
        <w:rPr>
          <w:rFonts w:ascii="仿宋_GB2312" w:hAnsi="楷体" w:eastAsia="仿宋_GB2312"/>
          <w:sz w:val="30"/>
          <w:szCs w:val="30"/>
        </w:rPr>
      </w:pPr>
      <w:bookmarkStart w:id="241" w:name="_Toc533064267"/>
      <w:bookmarkStart w:id="242" w:name="_Toc531011420"/>
      <w:r>
        <w:rPr>
          <w:rFonts w:hint="eastAsia" w:ascii="仿宋_GB2312" w:hAnsi="楷体" w:eastAsia="仿宋_GB2312"/>
          <w:sz w:val="30"/>
          <w:szCs w:val="30"/>
        </w:rPr>
        <w:t>（二）深化改革扩大开放，更大力度激发市场“新活力”</w:t>
      </w:r>
      <w:bookmarkEnd w:id="241"/>
      <w:bookmarkEnd w:id="242"/>
    </w:p>
    <w:p>
      <w:pPr>
        <w:pStyle w:val="4"/>
        <w:spacing w:before="0" w:after="0" w:line="560" w:lineRule="exact"/>
        <w:ind w:firstLine="602" w:firstLineChars="200"/>
        <w:jc w:val="both"/>
        <w:rPr>
          <w:rFonts w:ascii="仿宋_GB2312" w:eastAsia="仿宋_GB2312"/>
          <w:sz w:val="30"/>
          <w:szCs w:val="30"/>
        </w:rPr>
      </w:pPr>
      <w:bookmarkStart w:id="243" w:name="_Toc529906809"/>
      <w:bookmarkStart w:id="244" w:name="_Toc533064268"/>
      <w:bookmarkStart w:id="245" w:name="_Toc531011421"/>
      <w:r>
        <w:rPr>
          <w:rFonts w:hint="eastAsia" w:ascii="仿宋_GB2312" w:eastAsia="仿宋_GB2312"/>
          <w:sz w:val="30"/>
          <w:szCs w:val="30"/>
        </w:rPr>
        <w:t>1</w:t>
      </w:r>
      <w:bookmarkEnd w:id="243"/>
      <w:r>
        <w:rPr>
          <w:rFonts w:hint="eastAsia" w:ascii="仿宋_GB2312" w:hAnsi="仿宋" w:eastAsia="仿宋_GB2312"/>
          <w:sz w:val="30"/>
          <w:szCs w:val="30"/>
        </w:rPr>
        <w:t>．</w:t>
      </w:r>
      <w:r>
        <w:rPr>
          <w:rFonts w:hint="eastAsia" w:ascii="仿宋_GB2312" w:eastAsia="仿宋_GB2312"/>
          <w:sz w:val="30"/>
          <w:szCs w:val="30"/>
        </w:rPr>
        <w:t>全力建设重要门户开放高地</w:t>
      </w:r>
      <w:bookmarkEnd w:id="244"/>
      <w:bookmarkEnd w:id="245"/>
    </w:p>
    <w:p>
      <w:pPr>
        <w:spacing w:line="560" w:lineRule="exact"/>
        <w:ind w:firstLine="602" w:firstLineChars="200"/>
        <w:jc w:val="both"/>
        <w:rPr>
          <w:rFonts w:ascii="仿宋_GB2312" w:hAnsi="宋体" w:eastAsia="仿宋_GB2312"/>
          <w:sz w:val="30"/>
          <w:szCs w:val="30"/>
        </w:rPr>
      </w:pPr>
      <w:r>
        <w:rPr>
          <w:rFonts w:hint="eastAsia" w:ascii="仿宋_GB2312" w:hAnsi="Times New Roman" w:eastAsia="仿宋_GB2312"/>
          <w:b/>
          <w:sz w:val="30"/>
          <w:szCs w:val="30"/>
        </w:rPr>
        <w:t>积极开展区域经济合作。</w:t>
      </w:r>
      <w:r>
        <w:rPr>
          <w:rFonts w:hint="eastAsia" w:ascii="仿宋_GB2312" w:hAnsi="宋体" w:eastAsia="仿宋_GB2312"/>
          <w:sz w:val="30"/>
          <w:szCs w:val="30"/>
        </w:rPr>
        <w:t>加快建立与</w:t>
      </w:r>
      <w:r>
        <w:rPr>
          <w:rFonts w:hint="eastAsia" w:ascii="仿宋_GB2312" w:hAnsi="Times New Roman" w:eastAsia="仿宋_GB2312"/>
          <w:sz w:val="30"/>
          <w:szCs w:val="30"/>
        </w:rPr>
        <w:t>粤港澳</w:t>
      </w:r>
      <w:r>
        <w:rPr>
          <w:rFonts w:hint="eastAsia" w:ascii="仿宋_GB2312" w:hAnsi="宋体" w:eastAsia="仿宋_GB2312"/>
          <w:sz w:val="30"/>
          <w:szCs w:val="30"/>
        </w:rPr>
        <w:t>大湾区产业基地、产业协作、产业体系的互补合作关系，加快以柳东新区为载体的粤桂黔高铁经济带合作试验区（柳州）广西园的建设。</w:t>
      </w:r>
      <w:r>
        <w:rPr>
          <w:rFonts w:hint="eastAsia" w:ascii="仿宋_GB2312" w:hAnsi="宋体" w:eastAsia="仿宋_GB2312" w:cs="仿宋_GB2312"/>
          <w:bCs/>
          <w:sz w:val="30"/>
          <w:szCs w:val="30"/>
          <w:lang w:val="zh-CN"/>
        </w:rPr>
        <w:t>加快桂中城市群合作发展步伐，</w:t>
      </w:r>
      <w:r>
        <w:rPr>
          <w:rFonts w:hint="eastAsia" w:ascii="仿宋_GB2312" w:hAnsi="宋体" w:eastAsia="仿宋_GB2312" w:cs="仿宋_GB2312"/>
          <w:sz w:val="30"/>
          <w:szCs w:val="30"/>
        </w:rPr>
        <w:t>共同构建区域合作发展新格局。</w:t>
      </w:r>
      <w:r>
        <w:rPr>
          <w:rFonts w:hint="eastAsia" w:ascii="仿宋_GB2312" w:hAnsi="Times New Roman" w:eastAsia="仿宋_GB2312"/>
          <w:b/>
          <w:sz w:val="30"/>
          <w:szCs w:val="30"/>
        </w:rPr>
        <w:t>加快企业“走出去”步伐。</w:t>
      </w:r>
      <w:r>
        <w:rPr>
          <w:rFonts w:hint="eastAsia" w:ascii="仿宋_GB2312" w:hAnsi="宋体" w:eastAsia="仿宋_GB2312"/>
          <w:sz w:val="30"/>
          <w:szCs w:val="30"/>
        </w:rPr>
        <w:t>积极融入国家“一带一路”，</w:t>
      </w:r>
      <w:r>
        <w:rPr>
          <w:rFonts w:hint="eastAsia" w:ascii="仿宋_GB2312" w:hAnsi="Times New Roman" w:eastAsia="仿宋_GB2312"/>
          <w:sz w:val="30"/>
          <w:szCs w:val="30"/>
        </w:rPr>
        <w:t>深度挖掘汽车、机械等产业国际竞争优势，</w:t>
      </w:r>
      <w:r>
        <w:rPr>
          <w:rFonts w:hint="eastAsia" w:ascii="仿宋_GB2312" w:hAnsi="宋体" w:eastAsia="仿宋_GB2312" w:cs="仿宋_GB2312"/>
          <w:kern w:val="0"/>
          <w:sz w:val="30"/>
          <w:szCs w:val="30"/>
        </w:rPr>
        <w:t>重点引导汽车、工程机械、钢铁、建材等有需求、有优势的产业通过国际陆海贸易新通道“走出去”</w:t>
      </w:r>
      <w:r>
        <w:rPr>
          <w:rFonts w:hint="eastAsia" w:ascii="仿宋_GB2312" w:hAnsi="Times New Roman" w:eastAsia="仿宋_GB2312"/>
          <w:sz w:val="30"/>
          <w:szCs w:val="30"/>
        </w:rPr>
        <w:t>，提升“柳州制造”的国际地位。</w:t>
      </w:r>
      <w:r>
        <w:rPr>
          <w:rFonts w:hint="eastAsia" w:ascii="仿宋_GB2312" w:hAnsi="Times New Roman" w:eastAsia="仿宋_GB2312"/>
          <w:b/>
          <w:sz w:val="30"/>
          <w:szCs w:val="30"/>
        </w:rPr>
        <w:t>提高企业“引进来”质量。</w:t>
      </w:r>
      <w:r>
        <w:rPr>
          <w:rFonts w:hint="eastAsia" w:ascii="仿宋_GB2312" w:hAnsi="宋体" w:eastAsia="仿宋_GB2312" w:cs="仿宋"/>
          <w:sz w:val="30"/>
          <w:szCs w:val="30"/>
        </w:rPr>
        <w:t>把目光聚焦与世界</w:t>
      </w:r>
      <w:r>
        <w:rPr>
          <w:rFonts w:hint="eastAsia" w:ascii="仿宋_GB2312" w:hAnsi="宋体" w:eastAsia="仿宋_GB2312"/>
          <w:sz w:val="30"/>
          <w:szCs w:val="30"/>
        </w:rPr>
        <w:t>500</w:t>
      </w:r>
      <w:r>
        <w:rPr>
          <w:rFonts w:hint="eastAsia" w:ascii="仿宋_GB2312" w:hAnsi="宋体" w:eastAsia="仿宋_GB2312" w:cs="仿宋"/>
          <w:sz w:val="30"/>
          <w:szCs w:val="30"/>
        </w:rPr>
        <w:t>强、中国</w:t>
      </w:r>
      <w:r>
        <w:rPr>
          <w:rFonts w:hint="eastAsia" w:ascii="仿宋_GB2312" w:hAnsi="宋体" w:eastAsia="仿宋_GB2312"/>
          <w:sz w:val="30"/>
          <w:szCs w:val="30"/>
        </w:rPr>
        <w:t>500</w:t>
      </w:r>
      <w:r>
        <w:rPr>
          <w:rFonts w:hint="eastAsia" w:ascii="仿宋_GB2312" w:hAnsi="宋体" w:eastAsia="仿宋_GB2312" w:cs="仿宋"/>
          <w:sz w:val="30"/>
          <w:szCs w:val="30"/>
        </w:rPr>
        <w:t>强、民营</w:t>
      </w:r>
      <w:r>
        <w:rPr>
          <w:rFonts w:hint="eastAsia" w:ascii="仿宋_GB2312" w:hAnsi="宋体" w:eastAsia="仿宋_GB2312"/>
          <w:sz w:val="30"/>
          <w:szCs w:val="30"/>
        </w:rPr>
        <w:t>500</w:t>
      </w:r>
      <w:r>
        <w:rPr>
          <w:rFonts w:hint="eastAsia" w:ascii="仿宋_GB2312" w:hAnsi="宋体" w:eastAsia="仿宋_GB2312" w:cs="仿宋"/>
          <w:sz w:val="30"/>
          <w:szCs w:val="30"/>
        </w:rPr>
        <w:t>强、行业前</w:t>
      </w:r>
      <w:r>
        <w:rPr>
          <w:rFonts w:hint="eastAsia" w:ascii="仿宋_GB2312" w:hAnsi="宋体" w:eastAsia="仿宋_GB2312"/>
          <w:sz w:val="30"/>
          <w:szCs w:val="30"/>
        </w:rPr>
        <w:t>10</w:t>
      </w:r>
      <w:r>
        <w:rPr>
          <w:rFonts w:hint="eastAsia" w:ascii="仿宋_GB2312" w:hAnsi="宋体" w:eastAsia="仿宋_GB2312" w:cs="仿宋"/>
          <w:sz w:val="30"/>
          <w:szCs w:val="30"/>
        </w:rPr>
        <w:t>强的企业，一对一、点对点、针对性的制定招商引资优惠政策，完善综合服务保障措施</w:t>
      </w:r>
      <w:r>
        <w:rPr>
          <w:rFonts w:hint="eastAsia" w:ascii="仿宋_GB2312" w:hAnsi="宋体" w:eastAsia="仿宋_GB2312" w:cs="仿宋_GB2312"/>
          <w:sz w:val="30"/>
          <w:szCs w:val="30"/>
        </w:rPr>
        <w:t>。</w:t>
      </w:r>
    </w:p>
    <w:p>
      <w:pPr>
        <w:pStyle w:val="4"/>
        <w:spacing w:before="0" w:after="0" w:line="560" w:lineRule="exact"/>
        <w:ind w:firstLine="602" w:firstLineChars="200"/>
        <w:rPr>
          <w:rFonts w:ascii="仿宋_GB2312" w:eastAsia="仿宋_GB2312"/>
          <w:sz w:val="30"/>
          <w:szCs w:val="30"/>
        </w:rPr>
      </w:pPr>
      <w:bookmarkStart w:id="246" w:name="_Toc533064269"/>
      <w:bookmarkStart w:id="247" w:name="_Toc531011422"/>
      <w:r>
        <w:rPr>
          <w:rFonts w:hint="eastAsia" w:ascii="仿宋_GB2312" w:eastAsia="仿宋_GB2312"/>
          <w:sz w:val="30"/>
          <w:szCs w:val="30"/>
        </w:rPr>
        <w:t>2</w:t>
      </w:r>
      <w:r>
        <w:rPr>
          <w:rFonts w:hint="eastAsia" w:ascii="仿宋_GB2312" w:hAnsi="仿宋" w:eastAsia="仿宋_GB2312"/>
          <w:sz w:val="30"/>
          <w:szCs w:val="30"/>
        </w:rPr>
        <w:t>．</w:t>
      </w:r>
      <w:r>
        <w:rPr>
          <w:rFonts w:hint="eastAsia" w:ascii="仿宋_GB2312" w:eastAsia="仿宋_GB2312"/>
          <w:sz w:val="30"/>
          <w:szCs w:val="30"/>
        </w:rPr>
        <w:t>全力建设国际通道核心枢纽</w:t>
      </w:r>
      <w:bookmarkEnd w:id="246"/>
      <w:bookmarkEnd w:id="247"/>
    </w:p>
    <w:p>
      <w:pPr>
        <w:spacing w:line="560" w:lineRule="exact"/>
        <w:ind w:firstLine="602" w:firstLineChars="200"/>
        <w:jc w:val="both"/>
        <w:rPr>
          <w:rFonts w:ascii="仿宋_GB2312" w:hAnsi="宋体" w:eastAsia="仿宋_GB2312"/>
          <w:sz w:val="30"/>
          <w:szCs w:val="30"/>
        </w:rPr>
      </w:pPr>
      <w:r>
        <w:rPr>
          <w:rFonts w:hint="eastAsia" w:ascii="仿宋_GB2312" w:hAnsi="Times New Roman" w:eastAsia="仿宋_GB2312"/>
          <w:b/>
          <w:sz w:val="30"/>
          <w:szCs w:val="30"/>
        </w:rPr>
        <w:t>大力推进区域交通基础设施建设。</w:t>
      </w:r>
      <w:r>
        <w:rPr>
          <w:rFonts w:hint="eastAsia" w:ascii="仿宋_GB2312" w:hAnsi="Times New Roman" w:eastAsia="仿宋_GB2312"/>
          <w:sz w:val="30"/>
          <w:szCs w:val="30"/>
        </w:rPr>
        <w:t>加快柳州至深圳、</w:t>
      </w:r>
      <w:r>
        <w:rPr>
          <w:rFonts w:hint="eastAsia" w:ascii="仿宋_GB2312" w:hAnsi="宋体" w:eastAsia="仿宋_GB2312"/>
          <w:kern w:val="0"/>
          <w:sz w:val="30"/>
          <w:szCs w:val="30"/>
        </w:rPr>
        <w:t>肇庆、</w:t>
      </w:r>
      <w:r>
        <w:rPr>
          <w:rFonts w:hint="eastAsia" w:ascii="仿宋_GB2312" w:hAnsi="Times New Roman" w:eastAsia="仿宋_GB2312"/>
          <w:sz w:val="30"/>
          <w:szCs w:val="30"/>
        </w:rPr>
        <w:t>广州客货运铁路规划建设，</w:t>
      </w:r>
      <w:r>
        <w:rPr>
          <w:rFonts w:hint="eastAsia" w:ascii="仿宋_GB2312" w:hAnsi="宋体" w:eastAsia="仿宋_GB2312"/>
          <w:kern w:val="0"/>
          <w:sz w:val="30"/>
          <w:szCs w:val="30"/>
        </w:rPr>
        <w:t>继续推进涪陵至柳州铁路</w:t>
      </w:r>
      <w:r>
        <w:rPr>
          <w:rFonts w:hint="eastAsia" w:ascii="仿宋_GB2312" w:hAnsi="宋体" w:eastAsia="仿宋_GB2312"/>
          <w:sz w:val="30"/>
          <w:szCs w:val="30"/>
        </w:rPr>
        <w:t>等城际铁路的</w:t>
      </w:r>
      <w:r>
        <w:rPr>
          <w:rFonts w:hint="eastAsia" w:ascii="仿宋_GB2312" w:hAnsi="宋体" w:eastAsia="仿宋_GB2312"/>
          <w:kern w:val="0"/>
          <w:sz w:val="30"/>
          <w:szCs w:val="30"/>
        </w:rPr>
        <w:t>前期工作，抓紧实施</w:t>
      </w:r>
      <w:r>
        <w:rPr>
          <w:rFonts w:hint="eastAsia" w:ascii="仿宋_GB2312" w:hAnsi="宋体" w:eastAsia="仿宋_GB2312"/>
          <w:sz w:val="30"/>
          <w:szCs w:val="30"/>
        </w:rPr>
        <w:t>桂林至柳州至南宁改扩建等</w:t>
      </w:r>
      <w:r>
        <w:rPr>
          <w:rFonts w:hint="eastAsia" w:ascii="仿宋_GB2312" w:hAnsi="宋体" w:eastAsia="仿宋_GB2312"/>
          <w:kern w:val="0"/>
          <w:sz w:val="30"/>
          <w:szCs w:val="30"/>
        </w:rPr>
        <w:t>系列高速公路项，争取城市轨道交通规划尽快通过审批，</w:t>
      </w:r>
      <w:r>
        <w:rPr>
          <w:rFonts w:hint="eastAsia" w:ascii="仿宋_GB2312" w:hAnsi="宋体" w:eastAsia="仿宋_GB2312"/>
          <w:sz w:val="30"/>
          <w:szCs w:val="30"/>
        </w:rPr>
        <w:t>全方位打造立体式、综合型、智能化的交通枢纽体系。</w:t>
      </w:r>
      <w:r>
        <w:rPr>
          <w:rFonts w:hint="eastAsia" w:ascii="仿宋_GB2312" w:hAnsi="宋体" w:eastAsia="仿宋_GB2312"/>
          <w:b/>
          <w:sz w:val="30"/>
          <w:szCs w:val="30"/>
        </w:rPr>
        <w:t>积极推进西江黄金水道港口和柳州航空口岸建设。</w:t>
      </w:r>
      <w:r>
        <w:rPr>
          <w:rFonts w:hint="eastAsia" w:ascii="仿宋_GB2312" w:hAnsi="宋体" w:eastAsia="仿宋_GB2312"/>
          <w:sz w:val="30"/>
          <w:szCs w:val="30"/>
        </w:rPr>
        <w:t>加快柳州港官塘作业区等项目建设，</w:t>
      </w:r>
      <w:r>
        <w:rPr>
          <w:rFonts w:hint="eastAsia" w:ascii="仿宋_GB2312" w:hAnsi="宋体" w:eastAsia="仿宋_GB2312"/>
          <w:kern w:val="0"/>
          <w:sz w:val="30"/>
          <w:szCs w:val="30"/>
        </w:rPr>
        <w:t>加快红花二线船闸改造，</w:t>
      </w:r>
      <w:r>
        <w:rPr>
          <w:rFonts w:hint="eastAsia" w:ascii="仿宋_GB2312" w:hAnsi="宋体" w:eastAsia="仿宋_GB2312"/>
          <w:sz w:val="30"/>
          <w:szCs w:val="30"/>
        </w:rPr>
        <w:t>全力推进落久水利枢纽建设，力争</w:t>
      </w:r>
      <w:r>
        <w:rPr>
          <w:rFonts w:hint="eastAsia" w:ascii="仿宋_GB2312" w:hAnsi="宋体" w:eastAsia="仿宋_GB2312"/>
          <w:kern w:val="0"/>
          <w:sz w:val="30"/>
          <w:szCs w:val="30"/>
        </w:rPr>
        <w:t>开工建设洋溪、梅林枢纽</w:t>
      </w:r>
      <w:r>
        <w:rPr>
          <w:rFonts w:hint="eastAsia" w:ascii="仿宋_GB2312" w:hAnsi="宋体" w:eastAsia="仿宋_GB2312"/>
          <w:sz w:val="30"/>
          <w:szCs w:val="30"/>
        </w:rPr>
        <w:t>工程。</w:t>
      </w:r>
      <w:r>
        <w:rPr>
          <w:rFonts w:hint="eastAsia" w:ascii="仿宋_GB2312" w:hAnsi="宋体" w:eastAsia="仿宋_GB2312" w:cs="仿宋_GB2312"/>
          <w:sz w:val="30"/>
          <w:szCs w:val="30"/>
        </w:rPr>
        <w:t>推进机场远距离二跑道前期工作</w:t>
      </w:r>
      <w:r>
        <w:rPr>
          <w:rFonts w:hint="eastAsia" w:ascii="仿宋_GB2312" w:hAnsi="宋体" w:eastAsia="仿宋_GB2312"/>
          <w:kern w:val="0"/>
          <w:sz w:val="30"/>
          <w:szCs w:val="30"/>
        </w:rPr>
        <w:t>。</w:t>
      </w:r>
    </w:p>
    <w:p>
      <w:pPr>
        <w:pStyle w:val="4"/>
        <w:spacing w:before="0" w:after="0" w:line="560" w:lineRule="exact"/>
        <w:ind w:firstLine="602" w:firstLineChars="200"/>
        <w:rPr>
          <w:rFonts w:ascii="仿宋_GB2312" w:hAnsi="宋体" w:eastAsia="仿宋_GB2312"/>
          <w:sz w:val="30"/>
          <w:szCs w:val="30"/>
        </w:rPr>
      </w:pPr>
      <w:bookmarkStart w:id="248" w:name="_Toc533064270"/>
      <w:bookmarkStart w:id="249" w:name="_Toc531011423"/>
      <w:r>
        <w:rPr>
          <w:rFonts w:hint="eastAsia" w:ascii="仿宋_GB2312" w:hAnsi="宋体" w:eastAsia="仿宋_GB2312"/>
          <w:sz w:val="30"/>
          <w:szCs w:val="30"/>
        </w:rPr>
        <w:t>3</w:t>
      </w:r>
      <w:r>
        <w:rPr>
          <w:rFonts w:hint="eastAsia" w:ascii="仿宋_GB2312" w:hAnsi="仿宋" w:eastAsia="仿宋_GB2312"/>
          <w:sz w:val="30"/>
          <w:szCs w:val="30"/>
        </w:rPr>
        <w:t>．</w:t>
      </w:r>
      <w:r>
        <w:rPr>
          <w:rFonts w:hint="eastAsia" w:ascii="仿宋_GB2312" w:hAnsi="宋体" w:eastAsia="仿宋_GB2312"/>
          <w:sz w:val="30"/>
          <w:szCs w:val="30"/>
        </w:rPr>
        <w:t>努力打造更优的营商环境</w:t>
      </w:r>
      <w:bookmarkEnd w:id="248"/>
      <w:bookmarkEnd w:id="249"/>
    </w:p>
    <w:p>
      <w:pPr>
        <w:pStyle w:val="6"/>
        <w:adjustRightInd w:val="0"/>
        <w:snapToGrid w:val="0"/>
        <w:spacing w:after="31" w:line="560" w:lineRule="exact"/>
        <w:ind w:firstLine="600" w:firstLineChars="200"/>
        <w:rPr>
          <w:rFonts w:ascii="仿宋_GB2312" w:eastAsia="仿宋_GB2312"/>
          <w:sz w:val="30"/>
          <w:szCs w:val="30"/>
        </w:rPr>
      </w:pPr>
      <w:r>
        <w:rPr>
          <w:rFonts w:hint="eastAsia" w:ascii="仿宋_GB2312" w:hAnsi="仿宋" w:eastAsia="仿宋_GB2312"/>
          <w:sz w:val="30"/>
          <w:szCs w:val="30"/>
        </w:rPr>
        <w:t>推进政务服务“一事通办”改革，深化“一枚印章管审批”改革，加快推进县区相对集中行政许可权改革试点，积极落实三张清单。深入实施商事制度改革，将更多部门的审批事项纳入多证合一等商事制度改革联动机制内。深入实施柳州政务数据“聚通用”攻坚行动，打造政务云平台，建立数据共享授权机制。延长网上办事链条，实现“应上尽上、全程在线、智能预警”。启动“数据铁笼”工程，实现政府权力运行和“三重一大”监管全覆盖、过程全留痕。全面落实放宽民营企业市场准入的各项政策措施，加快完善以负面清单为主的市场准入制度，切实解决“准生不准入、准入不准营”问题。全力保护民营企业知识产权，完善知识产权保护的地方性法规。</w:t>
      </w:r>
    </w:p>
    <w:p>
      <w:pPr>
        <w:pStyle w:val="4"/>
        <w:spacing w:before="0" w:after="0" w:line="560" w:lineRule="exact"/>
        <w:ind w:firstLine="602" w:firstLineChars="200"/>
        <w:rPr>
          <w:rFonts w:ascii="仿宋_GB2312" w:hAnsi="宋体" w:eastAsia="仿宋_GB2312"/>
          <w:sz w:val="30"/>
          <w:szCs w:val="30"/>
        </w:rPr>
      </w:pPr>
      <w:bookmarkStart w:id="250" w:name="_Toc529906837"/>
      <w:bookmarkStart w:id="251" w:name="_Toc533064271"/>
      <w:bookmarkStart w:id="252" w:name="_Toc531011424"/>
      <w:r>
        <w:rPr>
          <w:rFonts w:hint="eastAsia" w:ascii="仿宋_GB2312" w:hAnsi="宋体" w:eastAsia="仿宋_GB2312"/>
          <w:sz w:val="30"/>
          <w:szCs w:val="30"/>
        </w:rPr>
        <w:t>4</w:t>
      </w:r>
      <w:bookmarkEnd w:id="250"/>
      <w:r>
        <w:rPr>
          <w:rFonts w:hint="eastAsia" w:ascii="仿宋_GB2312" w:hAnsi="仿宋" w:eastAsia="仿宋_GB2312"/>
          <w:sz w:val="30"/>
          <w:szCs w:val="30"/>
        </w:rPr>
        <w:t>．</w:t>
      </w:r>
      <w:r>
        <w:rPr>
          <w:rFonts w:hint="eastAsia" w:ascii="仿宋_GB2312" w:hAnsi="宋体" w:eastAsia="仿宋_GB2312"/>
          <w:sz w:val="30"/>
          <w:szCs w:val="30"/>
        </w:rPr>
        <w:t>理顺重点领域和关键环节</w:t>
      </w:r>
      <w:bookmarkEnd w:id="251"/>
      <w:bookmarkEnd w:id="252"/>
    </w:p>
    <w:p>
      <w:pPr>
        <w:spacing w:line="560" w:lineRule="exact"/>
        <w:ind w:firstLine="602" w:firstLineChars="200"/>
        <w:jc w:val="both"/>
        <w:rPr>
          <w:rFonts w:ascii="仿宋_GB2312" w:hAnsi="仿宋" w:eastAsia="仿宋_GB2312"/>
          <w:b/>
          <w:sz w:val="30"/>
          <w:szCs w:val="30"/>
        </w:rPr>
      </w:pPr>
      <w:r>
        <w:rPr>
          <w:rFonts w:hint="eastAsia" w:ascii="仿宋_GB2312" w:hAnsi="仿宋_GB2312" w:eastAsia="仿宋_GB2312" w:cs="仿宋_GB2312"/>
          <w:b/>
          <w:sz w:val="30"/>
          <w:szCs w:val="30"/>
        </w:rPr>
        <w:t>深入推进国有企业改革，</w:t>
      </w:r>
      <w:r>
        <w:rPr>
          <w:rFonts w:hint="eastAsia" w:ascii="仿宋_GB2312" w:hAnsi="仿宋_GB2312" w:eastAsia="仿宋_GB2312" w:cs="仿宋_GB2312"/>
          <w:sz w:val="30"/>
          <w:szCs w:val="30"/>
        </w:rPr>
        <w:t>进一步完善现代企业制度，增强九大集团公司“造血”功能和运营能力，加快企业市场化进程，提升企业规范运作水平，强化企业风险控制能力。</w:t>
      </w:r>
      <w:bookmarkStart w:id="253" w:name="_Toc529906838"/>
      <w:r>
        <w:rPr>
          <w:rFonts w:hint="eastAsia" w:ascii="仿宋_GB2312" w:hAnsi="仿宋_GB2312" w:eastAsia="仿宋_GB2312" w:cs="仿宋_GB2312"/>
          <w:b/>
          <w:sz w:val="30"/>
          <w:szCs w:val="30"/>
        </w:rPr>
        <w:t>进一步加强农村综合改革</w:t>
      </w:r>
      <w:bookmarkEnd w:id="253"/>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统筹推进农村土地流转、土地确权等工作，加快农村集体产权制度改革，推动建设农村产权流转交易市场。</w:t>
      </w:r>
      <w:bookmarkStart w:id="254" w:name="_Toc529906839"/>
      <w:r>
        <w:rPr>
          <w:rFonts w:hint="eastAsia" w:ascii="仿宋_GB2312" w:hAnsi="仿宋_GB2312" w:eastAsia="仿宋_GB2312" w:cs="仿宋_GB2312"/>
          <w:b/>
          <w:sz w:val="30"/>
          <w:szCs w:val="30"/>
        </w:rPr>
        <w:t>积极推进投融资体制改革</w:t>
      </w:r>
      <w:bookmarkEnd w:id="254"/>
      <w:r>
        <w:rPr>
          <w:rFonts w:hint="eastAsia" w:ascii="仿宋_GB2312" w:hAnsi="仿宋_GB2312" w:eastAsia="仿宋_GB2312" w:cs="仿宋_GB2312"/>
          <w:b/>
          <w:sz w:val="30"/>
          <w:szCs w:val="30"/>
        </w:rPr>
        <w:t>。</w:t>
      </w:r>
      <w:r>
        <w:rPr>
          <w:rFonts w:hint="eastAsia" w:ascii="仿宋_GB2312" w:hAnsi="仿宋" w:eastAsia="仿宋_GB2312"/>
          <w:sz w:val="30"/>
          <w:szCs w:val="30"/>
        </w:rPr>
        <w:t>增强政府引导基金对产业发展的重要支撑，鼓励和引导政府和社会资本合作，加强多层次资本市场融资，强化政策性和开发性金融机构作用。</w:t>
      </w:r>
      <w:bookmarkStart w:id="255" w:name="_Toc529906840"/>
      <w:r>
        <w:rPr>
          <w:rFonts w:hint="eastAsia" w:ascii="仿宋_GB2312" w:hAnsi="仿宋_GB2312" w:eastAsia="仿宋_GB2312" w:cs="仿宋_GB2312"/>
          <w:b/>
          <w:sz w:val="30"/>
          <w:szCs w:val="30"/>
        </w:rPr>
        <w:t>全面深化科技体制机制改革</w:t>
      </w:r>
      <w:bookmarkEnd w:id="255"/>
      <w:r>
        <w:rPr>
          <w:rFonts w:hint="eastAsia" w:ascii="仿宋_GB2312" w:hAnsi="仿宋_GB2312" w:eastAsia="仿宋_GB2312" w:cs="仿宋_GB2312"/>
          <w:b/>
          <w:sz w:val="30"/>
          <w:szCs w:val="30"/>
        </w:rPr>
        <w:t>。</w:t>
      </w:r>
      <w:r>
        <w:rPr>
          <w:rFonts w:hint="eastAsia" w:ascii="仿宋_GB2312" w:hAnsi="仿宋" w:eastAsia="仿宋_GB2312"/>
          <w:sz w:val="30"/>
          <w:szCs w:val="30"/>
        </w:rPr>
        <w:t>逐步完善科技管理机制，加快构建市、县、企业三级统筹协调、科学高效的科技创新保障体系。积极探索创新科技评价机制。</w:t>
      </w:r>
    </w:p>
    <w:p>
      <w:pPr>
        <w:pStyle w:val="3"/>
        <w:spacing w:before="93" w:beforeLines="30" w:after="93" w:afterLines="30" w:line="560" w:lineRule="exact"/>
        <w:ind w:firstLine="602" w:firstLineChars="200"/>
        <w:jc w:val="both"/>
        <w:rPr>
          <w:rFonts w:ascii="仿宋_GB2312" w:hAnsi="楷体" w:eastAsia="仿宋_GB2312"/>
          <w:sz w:val="30"/>
          <w:szCs w:val="30"/>
        </w:rPr>
      </w:pPr>
      <w:bookmarkStart w:id="256" w:name="_Toc529906811"/>
      <w:bookmarkStart w:id="257" w:name="_Toc531011425"/>
      <w:bookmarkStart w:id="258" w:name="_Toc533064272"/>
      <w:r>
        <w:rPr>
          <w:rFonts w:hint="eastAsia" w:ascii="仿宋_GB2312" w:hAnsi="楷体" w:eastAsia="仿宋_GB2312"/>
          <w:sz w:val="30"/>
          <w:szCs w:val="30"/>
        </w:rPr>
        <w:t>（三）加快实施乡村振兴，把好城乡融合发展“金钥匙”</w:t>
      </w:r>
      <w:bookmarkEnd w:id="256"/>
      <w:bookmarkEnd w:id="257"/>
      <w:bookmarkEnd w:id="258"/>
    </w:p>
    <w:p>
      <w:pPr>
        <w:pStyle w:val="14"/>
        <w:shd w:val="clear" w:color="auto" w:fill="FFFFFF"/>
        <w:spacing w:before="31" w:beforeAutospacing="0" w:after="31" w:afterAutospacing="0" w:line="560" w:lineRule="exact"/>
        <w:ind w:firstLine="600" w:firstLineChars="200"/>
        <w:jc w:val="both"/>
        <w:rPr>
          <w:rFonts w:ascii="仿宋_GB2312" w:eastAsia="仿宋_GB2312"/>
          <w:sz w:val="30"/>
          <w:szCs w:val="30"/>
        </w:rPr>
      </w:pPr>
      <w:r>
        <w:rPr>
          <w:rFonts w:hint="eastAsia" w:ascii="仿宋_GB2312" w:hAnsi="仿宋" w:eastAsia="仿宋_GB2312"/>
          <w:sz w:val="30"/>
          <w:szCs w:val="30"/>
        </w:rPr>
        <w:t>深入实施乡村振兴战略，积极开展农村基础设施提升行动，促进城乡基础设施“无缝对接”，加快打造“美丽柳州”乡村建设升级版，积极拓展县域经济发展新空间，实现城乡融合发展取得新突破。</w:t>
      </w:r>
    </w:p>
    <w:p>
      <w:pPr>
        <w:pStyle w:val="4"/>
        <w:spacing w:before="0" w:after="0" w:line="560" w:lineRule="exact"/>
        <w:ind w:firstLine="602" w:firstLineChars="200"/>
        <w:jc w:val="both"/>
        <w:rPr>
          <w:rFonts w:ascii="仿宋_GB2312" w:hAnsi="宋体" w:eastAsia="仿宋_GB2312"/>
          <w:sz w:val="30"/>
          <w:szCs w:val="30"/>
        </w:rPr>
      </w:pPr>
      <w:bookmarkStart w:id="259" w:name="_Toc529906812"/>
      <w:bookmarkStart w:id="260" w:name="_Toc533064273"/>
      <w:bookmarkStart w:id="261" w:name="_Toc531011426"/>
      <w:r>
        <w:rPr>
          <w:rFonts w:hint="eastAsia" w:ascii="仿宋_GB2312" w:hAnsi="宋体" w:eastAsia="仿宋_GB2312"/>
          <w:sz w:val="30"/>
          <w:szCs w:val="30"/>
        </w:rPr>
        <w:t>1</w:t>
      </w:r>
      <w:bookmarkEnd w:id="259"/>
      <w:r>
        <w:rPr>
          <w:rFonts w:hint="eastAsia" w:ascii="仿宋_GB2312" w:hAnsi="仿宋" w:eastAsia="仿宋_GB2312"/>
          <w:sz w:val="30"/>
          <w:szCs w:val="30"/>
        </w:rPr>
        <w:t>．</w:t>
      </w:r>
      <w:r>
        <w:rPr>
          <w:rFonts w:hint="eastAsia" w:ascii="仿宋_GB2312" w:hAnsi="宋体" w:eastAsia="仿宋_GB2312"/>
          <w:sz w:val="30"/>
          <w:szCs w:val="30"/>
        </w:rPr>
        <w:t>夯实乡村振兴基础设施</w:t>
      </w:r>
      <w:bookmarkEnd w:id="260"/>
      <w:bookmarkEnd w:id="261"/>
    </w:p>
    <w:p>
      <w:pPr>
        <w:pStyle w:val="14"/>
        <w:shd w:val="clear" w:color="auto" w:fill="FFFFFF"/>
        <w:spacing w:before="31" w:beforeAutospacing="0" w:after="31" w:afterAutospacing="0" w:line="560" w:lineRule="exact"/>
        <w:ind w:firstLine="600" w:firstLineChars="200"/>
        <w:jc w:val="both"/>
        <w:rPr>
          <w:rFonts w:ascii="仿宋_GB2312" w:eastAsia="仿宋_GB2312"/>
          <w:sz w:val="30"/>
          <w:szCs w:val="30"/>
        </w:rPr>
      </w:pPr>
      <w:r>
        <w:rPr>
          <w:rFonts w:hint="eastAsia" w:ascii="仿宋_GB2312" w:hAnsi="仿宋" w:eastAsia="仿宋_GB2312"/>
          <w:sz w:val="30"/>
          <w:szCs w:val="30"/>
        </w:rPr>
        <w:t>深入开展农村基础设施提升行动，加快实施城乡联通通道工程，推动农村运输与城市运输实现无缝衔接，建成一批自治区级“四好农村路”示范县，并争创国家级“四好农村路”示范县。加快实施新一轮农村电网改造升级工程，推进县县通天然气，稳步推进农村饮水安全巩固提升工程、农村危旧房改造、村级公共服务中心等一批项目建设，实施智慧农村工程，进一步夯实农村基础设施保障能力。</w:t>
      </w:r>
    </w:p>
    <w:p>
      <w:pPr>
        <w:pStyle w:val="4"/>
        <w:spacing w:before="0" w:after="0" w:line="560" w:lineRule="exact"/>
        <w:ind w:firstLine="602" w:firstLineChars="200"/>
        <w:jc w:val="both"/>
        <w:rPr>
          <w:rFonts w:ascii="仿宋_GB2312" w:hAnsi="宋体" w:eastAsia="仿宋_GB2312"/>
          <w:sz w:val="30"/>
          <w:szCs w:val="30"/>
        </w:rPr>
      </w:pPr>
      <w:bookmarkStart w:id="262" w:name="_Toc529906813"/>
      <w:bookmarkStart w:id="263" w:name="_Toc533064274"/>
      <w:bookmarkStart w:id="264" w:name="_Toc531011427"/>
      <w:r>
        <w:rPr>
          <w:rFonts w:hint="eastAsia" w:ascii="仿宋_GB2312" w:hAnsi="宋体" w:eastAsia="仿宋_GB2312"/>
          <w:sz w:val="30"/>
          <w:szCs w:val="30"/>
        </w:rPr>
        <w:t>2</w:t>
      </w:r>
      <w:bookmarkEnd w:id="262"/>
      <w:r>
        <w:rPr>
          <w:rFonts w:hint="eastAsia" w:ascii="仿宋_GB2312" w:hAnsi="仿宋" w:eastAsia="仿宋_GB2312"/>
          <w:sz w:val="30"/>
          <w:szCs w:val="30"/>
        </w:rPr>
        <w:t>．</w:t>
      </w:r>
      <w:r>
        <w:rPr>
          <w:rFonts w:hint="eastAsia" w:ascii="仿宋_GB2312" w:hAnsi="宋体" w:eastAsia="仿宋_GB2312"/>
          <w:sz w:val="30"/>
          <w:szCs w:val="30"/>
        </w:rPr>
        <w:t>优化乡村人居环境建设</w:t>
      </w:r>
      <w:bookmarkEnd w:id="263"/>
      <w:bookmarkEnd w:id="264"/>
    </w:p>
    <w:p>
      <w:pPr>
        <w:spacing w:line="560" w:lineRule="exact"/>
        <w:ind w:firstLine="600" w:firstLineChars="200"/>
        <w:jc w:val="both"/>
        <w:rPr>
          <w:rFonts w:ascii="仿宋_GB2312" w:hAnsi="仿宋" w:eastAsia="仿宋_GB2312"/>
          <w:sz w:val="30"/>
          <w:szCs w:val="30"/>
        </w:rPr>
      </w:pPr>
      <w:r>
        <w:rPr>
          <w:rFonts w:hint="eastAsia" w:ascii="仿宋_GB2312" w:hAnsi="仿宋" w:eastAsia="仿宋_GB2312" w:cs="宋体"/>
          <w:kern w:val="0"/>
          <w:sz w:val="30"/>
          <w:szCs w:val="30"/>
        </w:rPr>
        <w:t>启动实施环境秀美、生活甜美、乡村和美“幸福乡村”活动，统筹推进农村人居环境整治。深入实施“生态宜居·美丽壮乡”乡村风貌提升三年行动、乡村特色提升行动，开展“市级综合示范村建设”专项活动，重点打造一批综合示范村，在全区率先启动实施“村村亮”工程。</w:t>
      </w:r>
    </w:p>
    <w:p>
      <w:pPr>
        <w:pStyle w:val="4"/>
        <w:spacing w:before="0" w:after="0" w:line="560" w:lineRule="exact"/>
        <w:ind w:firstLine="602" w:firstLineChars="200"/>
        <w:jc w:val="both"/>
        <w:rPr>
          <w:rFonts w:ascii="仿宋_GB2312" w:hAnsi="宋体" w:eastAsia="仿宋_GB2312"/>
          <w:sz w:val="30"/>
          <w:szCs w:val="30"/>
        </w:rPr>
      </w:pPr>
      <w:bookmarkStart w:id="265" w:name="_Toc529906814"/>
      <w:bookmarkStart w:id="266" w:name="_Toc533064275"/>
      <w:bookmarkStart w:id="267" w:name="_Toc531011428"/>
      <w:r>
        <w:rPr>
          <w:rFonts w:hint="eastAsia" w:ascii="仿宋_GB2312" w:hAnsi="宋体" w:eastAsia="仿宋_GB2312"/>
          <w:sz w:val="30"/>
          <w:szCs w:val="30"/>
        </w:rPr>
        <w:t>3</w:t>
      </w:r>
      <w:bookmarkEnd w:id="265"/>
      <w:r>
        <w:rPr>
          <w:rFonts w:hint="eastAsia" w:ascii="仿宋_GB2312" w:hAnsi="仿宋" w:eastAsia="仿宋_GB2312"/>
          <w:sz w:val="30"/>
          <w:szCs w:val="30"/>
        </w:rPr>
        <w:t>．</w:t>
      </w:r>
      <w:r>
        <w:rPr>
          <w:rFonts w:hint="eastAsia" w:ascii="仿宋_GB2312" w:hAnsi="宋体" w:eastAsia="仿宋_GB2312"/>
          <w:sz w:val="30"/>
          <w:szCs w:val="30"/>
        </w:rPr>
        <w:t>推进更有质量的城镇化</w:t>
      </w:r>
      <w:bookmarkEnd w:id="266"/>
      <w:bookmarkEnd w:id="267"/>
    </w:p>
    <w:p>
      <w:pPr>
        <w:pStyle w:val="14"/>
        <w:spacing w:before="31" w:beforeAutospacing="0" w:after="31" w:afterAutospacing="0" w:line="560" w:lineRule="exact"/>
        <w:ind w:firstLine="602" w:firstLineChars="200"/>
        <w:jc w:val="both"/>
        <w:rPr>
          <w:rFonts w:ascii="仿宋_GB2312" w:hAnsi="仿宋" w:eastAsia="仿宋_GB2312"/>
          <w:sz w:val="30"/>
          <w:szCs w:val="30"/>
        </w:rPr>
      </w:pPr>
      <w:r>
        <w:rPr>
          <w:rFonts w:hint="eastAsia" w:ascii="仿宋_GB2312" w:hAnsi="仿宋" w:eastAsia="仿宋_GB2312"/>
          <w:b/>
          <w:sz w:val="30"/>
          <w:szCs w:val="30"/>
        </w:rPr>
        <w:t>加快推进农业转移人口市民化，</w:t>
      </w:r>
      <w:r>
        <w:rPr>
          <w:rFonts w:hint="eastAsia" w:ascii="仿宋_GB2312" w:hAnsi="仿宋" w:eastAsia="仿宋_GB2312"/>
          <w:sz w:val="30"/>
          <w:szCs w:val="30"/>
        </w:rPr>
        <w:t>持续深化户籍制度改革行动，逐步增强居住证含金量，力争实现居住证制度覆盖城镇全部未落户常住人口，继续推动落实“人地挂钩”政策。</w:t>
      </w:r>
      <w:r>
        <w:rPr>
          <w:rFonts w:hint="eastAsia" w:ascii="仿宋_GB2312" w:hAnsi="仿宋" w:eastAsia="仿宋_GB2312"/>
          <w:b/>
          <w:kern w:val="2"/>
          <w:sz w:val="30"/>
          <w:szCs w:val="30"/>
        </w:rPr>
        <w:t>加快推进城镇化试点建设，重点推进</w:t>
      </w:r>
      <w:r>
        <w:rPr>
          <w:rFonts w:hint="eastAsia" w:ascii="仿宋_GB2312" w:hAnsi="仿宋" w:eastAsia="仿宋_GB2312"/>
          <w:sz w:val="30"/>
          <w:szCs w:val="30"/>
        </w:rPr>
        <w:t>鹿寨自治区级新型城镇化示范县建设，积极推进自治区百镇建设等各类示范试点建设，形成具有柳州特色基本模式。</w:t>
      </w:r>
      <w:r>
        <w:rPr>
          <w:rFonts w:hint="eastAsia" w:ascii="仿宋_GB2312" w:hAnsi="仿宋" w:eastAsia="仿宋_GB2312"/>
          <w:b/>
          <w:bCs/>
          <w:sz w:val="30"/>
          <w:szCs w:val="30"/>
        </w:rPr>
        <w:t>推动特色小镇发展成为城乡融合重要载体，</w:t>
      </w:r>
      <w:r>
        <w:rPr>
          <w:rFonts w:hint="eastAsia" w:ascii="仿宋_GB2312" w:hAnsi="仿宋" w:eastAsia="仿宋_GB2312" w:cstheme="minorBidi"/>
          <w:kern w:val="2"/>
          <w:sz w:val="30"/>
          <w:szCs w:val="30"/>
        </w:rPr>
        <w:t>积极推进国家、自治区级特色小镇建设，着力培育一批产业“特而强”、功能“聚而合”、形态“小而美”、机制“新而活”的特色小镇。</w:t>
      </w:r>
      <w:bookmarkStart w:id="268" w:name="_Toc529906815"/>
      <w:bookmarkStart w:id="269" w:name="_Toc531011429"/>
      <w:r>
        <w:rPr>
          <w:rFonts w:hint="eastAsia" w:ascii="仿宋_GB2312" w:hAnsi="仿宋" w:eastAsia="仿宋_GB2312" w:cstheme="minorBidi"/>
          <w:b/>
          <w:kern w:val="2"/>
          <w:sz w:val="30"/>
          <w:szCs w:val="30"/>
        </w:rPr>
        <w:t>拓展县域经济发展新空间</w:t>
      </w:r>
      <w:bookmarkEnd w:id="268"/>
      <w:bookmarkEnd w:id="269"/>
      <w:r>
        <w:rPr>
          <w:rFonts w:hint="eastAsia" w:ascii="仿宋_GB2312" w:hAnsi="仿宋" w:eastAsia="仿宋_GB2312" w:cstheme="minorBidi"/>
          <w:b/>
          <w:kern w:val="2"/>
          <w:sz w:val="30"/>
          <w:szCs w:val="30"/>
        </w:rPr>
        <w:t>，</w:t>
      </w:r>
      <w:r>
        <w:rPr>
          <w:rFonts w:hint="eastAsia" w:ascii="仿宋_GB2312" w:hAnsi="仿宋" w:eastAsia="仿宋_GB2312"/>
          <w:sz w:val="30"/>
          <w:szCs w:val="30"/>
        </w:rPr>
        <w:t>实施县域产业发展、基础设施和公共服务设施能力提升3个专项行动计划，加快鹿寨撤县设区步伐，将柳城县打造成柳州市卫星城，支持融安建设成为柳州市域次中心城市，支持融水县、三江县用足用好重点生态功能区品牌，着力打造生态农业和民族特色风情旅游产业。</w:t>
      </w:r>
    </w:p>
    <w:p>
      <w:pPr>
        <w:pStyle w:val="3"/>
        <w:spacing w:before="93" w:beforeLines="30" w:after="93" w:afterLines="30" w:line="560" w:lineRule="exact"/>
        <w:ind w:firstLine="602" w:firstLineChars="200"/>
        <w:jc w:val="both"/>
        <w:rPr>
          <w:rFonts w:ascii="仿宋_GB2312" w:hAnsi="楷体" w:eastAsia="仿宋_GB2312"/>
          <w:sz w:val="30"/>
          <w:szCs w:val="30"/>
        </w:rPr>
      </w:pPr>
      <w:bookmarkStart w:id="270" w:name="_Toc533064276"/>
      <w:bookmarkStart w:id="271" w:name="_Toc531011430"/>
      <w:r>
        <w:rPr>
          <w:rFonts w:hint="eastAsia" w:ascii="仿宋_GB2312" w:hAnsi="楷体" w:eastAsia="仿宋_GB2312"/>
          <w:sz w:val="30"/>
          <w:szCs w:val="30"/>
        </w:rPr>
        <w:t>（四）打好三大攻坚战，完成决胜全面小康“新任务”</w:t>
      </w:r>
      <w:bookmarkEnd w:id="270"/>
      <w:bookmarkEnd w:id="271"/>
    </w:p>
    <w:p>
      <w:pPr>
        <w:pStyle w:val="4"/>
        <w:spacing w:before="0" w:after="0" w:line="560" w:lineRule="exact"/>
        <w:ind w:firstLine="602" w:firstLineChars="200"/>
        <w:jc w:val="both"/>
        <w:rPr>
          <w:rFonts w:ascii="仿宋_GB2312" w:eastAsia="仿宋_GB2312"/>
          <w:sz w:val="30"/>
          <w:szCs w:val="30"/>
        </w:rPr>
      </w:pPr>
      <w:bookmarkStart w:id="272" w:name="_Toc533064277"/>
      <w:bookmarkStart w:id="273" w:name="_Toc531011431"/>
      <w:bookmarkStart w:id="274" w:name="_Toc529906821"/>
      <w:r>
        <w:rPr>
          <w:rFonts w:hint="eastAsia" w:ascii="仿宋_GB2312" w:eastAsia="仿宋_GB2312"/>
          <w:sz w:val="30"/>
          <w:szCs w:val="30"/>
        </w:rPr>
        <w:t>1</w:t>
      </w:r>
      <w:r>
        <w:rPr>
          <w:rFonts w:hint="eastAsia" w:ascii="仿宋_GB2312" w:hAnsi="仿宋" w:eastAsia="仿宋_GB2312"/>
          <w:sz w:val="30"/>
          <w:szCs w:val="30"/>
        </w:rPr>
        <w:t>．</w:t>
      </w:r>
      <w:r>
        <w:rPr>
          <w:rFonts w:hint="eastAsia" w:ascii="仿宋_GB2312" w:eastAsia="仿宋_GB2312"/>
          <w:sz w:val="30"/>
          <w:szCs w:val="30"/>
        </w:rPr>
        <w:t>坚决打赢污染防治攻坚战</w:t>
      </w:r>
      <w:bookmarkEnd w:id="272"/>
      <w:bookmarkEnd w:id="273"/>
    </w:p>
    <w:bookmarkEnd w:id="274"/>
    <w:p>
      <w:pPr>
        <w:spacing w:line="560" w:lineRule="exact"/>
        <w:ind w:firstLine="602" w:firstLineChars="200"/>
        <w:jc w:val="both"/>
        <w:rPr>
          <w:rFonts w:ascii="仿宋_GB2312" w:hAnsi="仿宋" w:eastAsia="仿宋_GB2312"/>
          <w:sz w:val="30"/>
          <w:szCs w:val="30"/>
        </w:rPr>
      </w:pPr>
      <w:bookmarkStart w:id="275" w:name="_Toc529906822"/>
      <w:r>
        <w:rPr>
          <w:rFonts w:hint="eastAsia" w:ascii="仿宋_GB2312" w:hAnsi="Times New Roman" w:eastAsia="仿宋_GB2312"/>
          <w:b/>
          <w:sz w:val="30"/>
          <w:szCs w:val="30"/>
        </w:rPr>
        <w:t>全力抓好节能减排降耗</w:t>
      </w:r>
      <w:bookmarkEnd w:id="275"/>
      <w:r>
        <w:rPr>
          <w:rFonts w:hint="eastAsia" w:ascii="仿宋_GB2312" w:hAnsi="Times New Roman" w:eastAsia="仿宋_GB2312"/>
          <w:b/>
          <w:sz w:val="30"/>
          <w:szCs w:val="30"/>
        </w:rPr>
        <w:t>。</w:t>
      </w:r>
      <w:r>
        <w:rPr>
          <w:rFonts w:hint="eastAsia" w:ascii="仿宋_GB2312" w:hAnsi="Times New Roman" w:eastAsia="仿宋_GB2312"/>
          <w:sz w:val="30"/>
          <w:szCs w:val="30"/>
        </w:rPr>
        <w:t>抓好节能项目审查和监管，推进重点领域重点行业节能降耗</w:t>
      </w:r>
      <w:r>
        <w:rPr>
          <w:rFonts w:hint="eastAsia" w:ascii="仿宋_GB2312" w:hAnsi="宋体" w:eastAsia="仿宋_GB2312"/>
          <w:sz w:val="30"/>
          <w:szCs w:val="30"/>
        </w:rPr>
        <w:t>，鼓励企业建立全过程绿色管理体系。</w:t>
      </w:r>
      <w:r>
        <w:rPr>
          <w:rFonts w:hint="eastAsia" w:ascii="仿宋_GB2312" w:hAnsi="Times New Roman" w:eastAsia="仿宋_GB2312"/>
          <w:sz w:val="30"/>
          <w:szCs w:val="30"/>
        </w:rPr>
        <w:t>有序推进风力发电、光伏发电、物质能及垃圾发电等清洁能源项目建设。</w:t>
      </w:r>
      <w:r>
        <w:rPr>
          <w:rFonts w:hint="eastAsia" w:ascii="仿宋_GB2312" w:hAnsi="宋体" w:eastAsia="仿宋_GB2312"/>
          <w:sz w:val="30"/>
          <w:szCs w:val="30"/>
        </w:rPr>
        <w:t>稳步推进低碳城市建设，继续推进鱼峰社区低碳社区建设，继续推进碳交易市场建设，加强降碳交流合作。</w:t>
      </w:r>
      <w:bookmarkStart w:id="276" w:name="_Toc529906823"/>
      <w:r>
        <w:rPr>
          <w:rFonts w:hint="eastAsia" w:ascii="仿宋_GB2312" w:hAnsi="Times New Roman" w:eastAsia="仿宋_GB2312"/>
          <w:b/>
          <w:sz w:val="30"/>
          <w:szCs w:val="30"/>
        </w:rPr>
        <w:t>推动“生态产业化、产业生态化”发展</w:t>
      </w:r>
      <w:bookmarkEnd w:id="276"/>
      <w:r>
        <w:rPr>
          <w:rFonts w:hint="eastAsia" w:ascii="仿宋_GB2312" w:hAnsi="Times New Roman" w:eastAsia="仿宋_GB2312"/>
          <w:b/>
          <w:sz w:val="30"/>
          <w:szCs w:val="30"/>
        </w:rPr>
        <w:t>。</w:t>
      </w:r>
      <w:r>
        <w:rPr>
          <w:rFonts w:hint="eastAsia" w:ascii="仿宋_GB2312" w:hAnsi="宋体" w:eastAsia="仿宋_GB2312"/>
          <w:sz w:val="30"/>
          <w:szCs w:val="30"/>
        </w:rPr>
        <w:t>构建工业生态产业链，加快发展生态农业，大力发展健康养生等生态服务业。继续推进国家循环经济示范城市建设，大力发展循环经济。继续推进国家低碳城市建设，积极发展电子信息、文化旅游、创意经济等低碳产业。</w:t>
      </w:r>
      <w:bookmarkStart w:id="277" w:name="_Toc529906824"/>
      <w:r>
        <w:rPr>
          <w:rFonts w:hint="eastAsia" w:ascii="仿宋_GB2312" w:hAnsi="Times New Roman" w:eastAsia="仿宋_GB2312"/>
          <w:b/>
          <w:sz w:val="30"/>
          <w:szCs w:val="30"/>
        </w:rPr>
        <w:t>持续改善生态环境</w:t>
      </w:r>
      <w:bookmarkEnd w:id="277"/>
      <w:r>
        <w:rPr>
          <w:rFonts w:hint="eastAsia" w:ascii="仿宋_GB2312" w:hAnsi="Times New Roman" w:eastAsia="仿宋_GB2312"/>
          <w:b/>
          <w:sz w:val="30"/>
          <w:szCs w:val="30"/>
        </w:rPr>
        <w:t>。</w:t>
      </w:r>
      <w:r>
        <w:rPr>
          <w:rFonts w:hint="eastAsia" w:ascii="仿宋_GB2312" w:hAnsi="仿宋" w:eastAsia="仿宋_GB2312"/>
          <w:sz w:val="30"/>
          <w:szCs w:val="30"/>
        </w:rPr>
        <w:t>落实大气、水、土壤污染防治行动计划，实施“蓝天工程”“绿水工程”，严格落实“河长制”，全面落实“土十条”。强化生态环境综合治理，实施生态系统保护和修复工程，探索建立生态环境保护长效机制。加强生态建设，深入推进“花园城市”2.0版建设，开展生态文明建设示范工作。严格落实生态保护红线、永久基本农田、城镇开发边界三条控制线，加大生态功能区保护力度。</w:t>
      </w:r>
    </w:p>
    <w:p>
      <w:pPr>
        <w:pStyle w:val="4"/>
        <w:spacing w:before="0" w:after="0" w:line="560" w:lineRule="exact"/>
        <w:ind w:firstLine="602" w:firstLineChars="200"/>
        <w:jc w:val="both"/>
        <w:rPr>
          <w:rFonts w:ascii="仿宋_GB2312" w:hAnsi="仿宋" w:eastAsia="仿宋_GB2312"/>
          <w:sz w:val="30"/>
          <w:szCs w:val="30"/>
        </w:rPr>
      </w:pPr>
      <w:bookmarkStart w:id="278" w:name="_Toc531011432"/>
      <w:bookmarkStart w:id="279" w:name="_Toc529906825"/>
      <w:bookmarkStart w:id="280" w:name="_Toc533064278"/>
      <w:r>
        <w:rPr>
          <w:rFonts w:hint="eastAsia" w:ascii="仿宋_GB2312" w:hAnsi="仿宋" w:eastAsia="仿宋_GB2312"/>
          <w:sz w:val="30"/>
          <w:szCs w:val="30"/>
        </w:rPr>
        <w:t>2．坚决打赢精准脱贫攻坚战</w:t>
      </w:r>
      <w:bookmarkEnd w:id="278"/>
      <w:bookmarkEnd w:id="279"/>
      <w:bookmarkEnd w:id="280"/>
    </w:p>
    <w:p>
      <w:pPr>
        <w:spacing w:line="560" w:lineRule="exact"/>
        <w:ind w:firstLine="602" w:firstLineChars="200"/>
        <w:jc w:val="both"/>
        <w:rPr>
          <w:rFonts w:ascii="仿宋_GB2312" w:hAnsi="仿宋" w:eastAsia="仿宋_GB2312"/>
          <w:sz w:val="30"/>
          <w:szCs w:val="30"/>
        </w:rPr>
      </w:pPr>
      <w:bookmarkStart w:id="281" w:name="_Toc529906826"/>
      <w:r>
        <w:rPr>
          <w:rFonts w:hint="eastAsia" w:ascii="仿宋_GB2312" w:hAnsi="仿宋" w:eastAsia="仿宋_GB2312"/>
          <w:b/>
          <w:sz w:val="30"/>
          <w:szCs w:val="30"/>
        </w:rPr>
        <w:t>加快完善脱贫攻坚工作机制</w:t>
      </w:r>
      <w:bookmarkEnd w:id="281"/>
      <w:r>
        <w:rPr>
          <w:rFonts w:hint="eastAsia" w:ascii="仿宋_GB2312" w:hAnsi="仿宋" w:eastAsia="仿宋_GB2312"/>
          <w:b/>
          <w:sz w:val="30"/>
          <w:szCs w:val="30"/>
        </w:rPr>
        <w:t>。</w:t>
      </w:r>
      <w:r>
        <w:rPr>
          <w:rFonts w:hint="eastAsia" w:ascii="仿宋_GB2312" w:hAnsi="仿宋" w:eastAsia="仿宋_GB2312"/>
          <w:sz w:val="30"/>
          <w:szCs w:val="30"/>
        </w:rPr>
        <w:t>重点聚焦深度贫困地区，加大政策倾斜和扶贫资金整合力度，着力解决特定贫困群众的最基本需求问题，建立稳定脱贫长效机制。</w:t>
      </w:r>
      <w:bookmarkStart w:id="282" w:name="_Toc529906827"/>
      <w:r>
        <w:rPr>
          <w:rFonts w:hint="eastAsia" w:ascii="仿宋_GB2312" w:hAnsi="仿宋" w:eastAsia="仿宋_GB2312"/>
          <w:b/>
          <w:sz w:val="30"/>
          <w:szCs w:val="30"/>
        </w:rPr>
        <w:t>积极拓宽贫困群众增收脱贫渠道</w:t>
      </w:r>
      <w:bookmarkEnd w:id="282"/>
      <w:r>
        <w:rPr>
          <w:rFonts w:hint="eastAsia" w:ascii="仿宋_GB2312" w:hAnsi="仿宋" w:eastAsia="仿宋_GB2312"/>
          <w:b/>
          <w:sz w:val="30"/>
          <w:szCs w:val="30"/>
        </w:rPr>
        <w:t>。</w:t>
      </w:r>
      <w:r>
        <w:rPr>
          <w:rFonts w:hint="eastAsia" w:ascii="仿宋_GB2312" w:hAnsi="仿宋" w:eastAsia="仿宋_GB2312"/>
          <w:sz w:val="30"/>
          <w:szCs w:val="30"/>
        </w:rPr>
        <w:t>加大产业扶贫力度，到2020年，三个贫困县各建成一个广西现代特色农业核心示范区，全市贫困村都建有现代农业示范点。通过“龙头企业+基地+贫困户”的模式引导广大贫困群众不断拓宽增收渠道。加强转移就业扶贫力度，深化技工院校结对帮扶贫困家庭“两后生”职业培训专项计划，推动落实乡镇“微车间”“微田园”“微市场”等帮扶措施。</w:t>
      </w:r>
      <w:bookmarkStart w:id="283" w:name="_Toc529906828"/>
      <w:r>
        <w:rPr>
          <w:rFonts w:hint="eastAsia" w:ascii="仿宋_GB2312" w:hAnsi="仿宋" w:eastAsia="仿宋_GB2312" w:cstheme="minorBidi"/>
          <w:b/>
          <w:sz w:val="30"/>
          <w:szCs w:val="30"/>
        </w:rPr>
        <w:t>努力增强脱贫攻坚“三保障”作用</w:t>
      </w:r>
      <w:bookmarkEnd w:id="283"/>
      <w:r>
        <w:rPr>
          <w:rFonts w:hint="eastAsia" w:ascii="仿宋_GB2312" w:hAnsi="仿宋" w:eastAsia="仿宋_GB2312" w:cstheme="minorBidi"/>
          <w:b/>
          <w:sz w:val="30"/>
          <w:szCs w:val="30"/>
        </w:rPr>
        <w:t>。</w:t>
      </w:r>
      <w:r>
        <w:rPr>
          <w:rFonts w:hint="eastAsia" w:ascii="仿宋_GB2312" w:hAnsi="仿宋" w:eastAsia="仿宋_GB2312"/>
          <w:sz w:val="30"/>
          <w:szCs w:val="30"/>
        </w:rPr>
        <w:t>着力增强贫困人口义务教育保障、基本医疗保障、住房保障。</w:t>
      </w:r>
      <w:bookmarkStart w:id="284" w:name="_Toc529906829"/>
      <w:r>
        <w:rPr>
          <w:rFonts w:hint="eastAsia" w:ascii="仿宋_GB2312" w:hAnsi="仿宋" w:eastAsia="仿宋_GB2312"/>
          <w:b/>
          <w:sz w:val="30"/>
          <w:szCs w:val="30"/>
        </w:rPr>
        <w:t>着力补齐脱贫攻坚关键短板</w:t>
      </w:r>
      <w:bookmarkEnd w:id="284"/>
      <w:r>
        <w:rPr>
          <w:rFonts w:hint="eastAsia" w:ascii="仿宋_GB2312" w:hAnsi="仿宋" w:eastAsia="仿宋_GB2312"/>
          <w:b/>
          <w:sz w:val="30"/>
          <w:szCs w:val="30"/>
        </w:rPr>
        <w:t>。</w:t>
      </w:r>
      <w:r>
        <w:rPr>
          <w:rFonts w:hint="eastAsia" w:ascii="仿宋_GB2312" w:hAnsi="仿宋" w:eastAsia="仿宋_GB2312"/>
          <w:sz w:val="30"/>
          <w:szCs w:val="30"/>
        </w:rPr>
        <w:t>稳步推进道路硬化、农村饮水安全巩固提升工程等项目建设，努力提高贫困地区基础设施水平。发展壮大贫困村村级集体经济，实现所有贫困村集体经济发展资金扶持全覆盖，到2020年底村级集体经济达到5万元。加强农村低保制度与扶贫开发政策有效衔接，实行动态管理。</w:t>
      </w:r>
    </w:p>
    <w:p>
      <w:pPr>
        <w:pStyle w:val="4"/>
        <w:spacing w:before="0" w:after="0" w:line="560" w:lineRule="exact"/>
        <w:ind w:firstLine="602" w:firstLineChars="200"/>
        <w:jc w:val="both"/>
        <w:rPr>
          <w:rFonts w:ascii="仿宋_GB2312" w:hAnsi="仿宋" w:eastAsia="仿宋_GB2312"/>
          <w:sz w:val="30"/>
          <w:szCs w:val="30"/>
        </w:rPr>
      </w:pPr>
      <w:bookmarkStart w:id="285" w:name="_Toc533064279"/>
      <w:bookmarkStart w:id="286" w:name="_Toc531011433"/>
      <w:bookmarkStart w:id="287" w:name="_Toc529906841"/>
      <w:r>
        <w:rPr>
          <w:rFonts w:hint="eastAsia" w:ascii="仿宋_GB2312" w:hAnsi="仿宋" w:eastAsia="仿宋_GB2312"/>
          <w:sz w:val="30"/>
          <w:szCs w:val="30"/>
        </w:rPr>
        <w:t>3．着力防范和化解重点领域风险</w:t>
      </w:r>
      <w:bookmarkEnd w:id="285"/>
      <w:bookmarkEnd w:id="286"/>
      <w:bookmarkEnd w:id="287"/>
    </w:p>
    <w:p>
      <w:pPr>
        <w:spacing w:line="560" w:lineRule="exact"/>
        <w:ind w:firstLine="600" w:firstLineChars="200"/>
        <w:jc w:val="both"/>
        <w:rPr>
          <w:rFonts w:ascii="仿宋_GB2312" w:eastAsia="仿宋_GB2312"/>
          <w:sz w:val="30"/>
          <w:szCs w:val="30"/>
        </w:rPr>
      </w:pPr>
      <w:r>
        <w:rPr>
          <w:rFonts w:hint="eastAsia" w:ascii="仿宋_GB2312" w:hAnsi="仿宋" w:eastAsia="仿宋_GB2312"/>
          <w:bCs/>
          <w:sz w:val="30"/>
          <w:szCs w:val="30"/>
        </w:rPr>
        <w:t>继续打好防范和化解政府债务风险的攻坚战</w:t>
      </w:r>
      <w:r>
        <w:rPr>
          <w:rFonts w:hint="eastAsia" w:ascii="仿宋_GB2312" w:hAnsi="仿宋" w:eastAsia="仿宋_GB2312"/>
          <w:sz w:val="30"/>
          <w:szCs w:val="30"/>
        </w:rPr>
        <w:t>，通过提前还款、中止协议、退回担保函、纳入预算逐年消化等措施整改，研究制定化解存量隐性债务实施方案，</w:t>
      </w:r>
      <w:r>
        <w:rPr>
          <w:rFonts w:hint="eastAsia" w:ascii="仿宋_GB2312" w:hAnsi="仿宋" w:eastAsia="仿宋_GB2312"/>
          <w:bCs/>
          <w:sz w:val="30"/>
          <w:szCs w:val="30"/>
        </w:rPr>
        <w:t>科学合理制定政府举债的中长期规划，稳妥推进违法违规担保行为整改工作。</w:t>
      </w:r>
    </w:p>
    <w:p>
      <w:pPr>
        <w:pStyle w:val="3"/>
        <w:spacing w:before="93" w:beforeLines="30" w:after="93" w:afterLines="30" w:line="560" w:lineRule="exact"/>
        <w:ind w:firstLine="602" w:firstLineChars="200"/>
        <w:jc w:val="both"/>
        <w:rPr>
          <w:rFonts w:ascii="仿宋_GB2312" w:hAnsi="楷体" w:eastAsia="仿宋_GB2312"/>
          <w:sz w:val="30"/>
          <w:szCs w:val="30"/>
        </w:rPr>
      </w:pPr>
      <w:bookmarkStart w:id="288" w:name="_Toc533064280"/>
      <w:bookmarkStart w:id="289" w:name="_Toc531011434"/>
      <w:bookmarkStart w:id="290" w:name="_Toc529906816"/>
      <w:r>
        <w:rPr>
          <w:rFonts w:hint="eastAsia" w:ascii="仿宋_GB2312" w:hAnsi="楷体" w:eastAsia="仿宋_GB2312"/>
          <w:sz w:val="30"/>
          <w:szCs w:val="30"/>
        </w:rPr>
        <w:t>（五）持续扩大内需市场，稳定经济发展的“基本盘”</w:t>
      </w:r>
      <w:bookmarkEnd w:id="288"/>
      <w:bookmarkEnd w:id="289"/>
      <w:bookmarkEnd w:id="290"/>
    </w:p>
    <w:p>
      <w:pPr>
        <w:spacing w:line="560" w:lineRule="exact"/>
        <w:ind w:firstLine="608" w:firstLineChars="200"/>
        <w:jc w:val="both"/>
        <w:rPr>
          <w:rFonts w:ascii="仿宋_GB2312" w:hAnsi="仿宋" w:eastAsia="仿宋_GB2312" w:cs="仿宋_GB2312"/>
          <w:bCs/>
          <w:spacing w:val="2"/>
          <w:kern w:val="32"/>
          <w:sz w:val="30"/>
          <w:szCs w:val="30"/>
        </w:rPr>
      </w:pPr>
      <w:r>
        <w:rPr>
          <w:rFonts w:hint="eastAsia" w:ascii="仿宋_GB2312" w:hAnsi="仿宋" w:eastAsia="仿宋_GB2312" w:cs="仿宋_GB2312"/>
          <w:bCs/>
          <w:spacing w:val="2"/>
          <w:kern w:val="32"/>
          <w:sz w:val="30"/>
          <w:szCs w:val="30"/>
        </w:rPr>
        <w:t>着力扩大有效投资，激发民间投资活力，多举措增加消费，进一步极大消费潜力，鼓励发展新经济新业态新模式，持续扩大内需市场，将有利于护稳经济发展的“基本盘”。</w:t>
      </w:r>
    </w:p>
    <w:p>
      <w:pPr>
        <w:pStyle w:val="4"/>
        <w:spacing w:before="0" w:after="0" w:line="560" w:lineRule="exact"/>
        <w:ind w:firstLine="602" w:firstLineChars="200"/>
        <w:jc w:val="both"/>
        <w:rPr>
          <w:rFonts w:ascii="仿宋_GB2312" w:hAnsi="宋体" w:eastAsia="仿宋_GB2312"/>
          <w:sz w:val="30"/>
          <w:szCs w:val="30"/>
        </w:rPr>
      </w:pPr>
      <w:bookmarkStart w:id="291" w:name="_Toc529906817"/>
      <w:bookmarkStart w:id="292" w:name="_Toc531011435"/>
      <w:bookmarkStart w:id="293" w:name="_Toc533064281"/>
      <w:r>
        <w:rPr>
          <w:rFonts w:hint="eastAsia" w:ascii="仿宋_GB2312" w:hAnsi="宋体" w:eastAsia="仿宋_GB2312"/>
          <w:sz w:val="30"/>
          <w:szCs w:val="30"/>
        </w:rPr>
        <w:t>1</w:t>
      </w:r>
      <w:bookmarkEnd w:id="291"/>
      <w:r>
        <w:rPr>
          <w:rFonts w:hint="eastAsia" w:ascii="仿宋_GB2312" w:hAnsi="仿宋" w:eastAsia="仿宋_GB2312"/>
          <w:sz w:val="30"/>
          <w:szCs w:val="30"/>
        </w:rPr>
        <w:t>．</w:t>
      </w:r>
      <w:r>
        <w:rPr>
          <w:rFonts w:hint="eastAsia" w:ascii="仿宋_GB2312" w:hAnsi="宋体" w:eastAsia="仿宋_GB2312"/>
          <w:sz w:val="30"/>
          <w:szCs w:val="30"/>
        </w:rPr>
        <w:t>以扩大有效投资增强经济发展后劲</w:t>
      </w:r>
      <w:bookmarkEnd w:id="292"/>
      <w:bookmarkEnd w:id="293"/>
    </w:p>
    <w:p>
      <w:pPr>
        <w:spacing w:line="560" w:lineRule="exact"/>
        <w:ind w:firstLine="610" w:firstLineChars="200"/>
        <w:jc w:val="both"/>
        <w:rPr>
          <w:rFonts w:ascii="仿宋_GB2312" w:hAnsi="仿宋" w:eastAsia="仿宋_GB2312"/>
          <w:sz w:val="30"/>
          <w:szCs w:val="30"/>
        </w:rPr>
      </w:pPr>
      <w:r>
        <w:rPr>
          <w:rFonts w:hint="eastAsia" w:ascii="仿宋_GB2312" w:hAnsi="仿宋" w:eastAsia="仿宋_GB2312" w:cs="仿宋_GB2312"/>
          <w:b/>
          <w:bCs/>
          <w:spacing w:val="2"/>
          <w:kern w:val="32"/>
          <w:sz w:val="30"/>
          <w:szCs w:val="30"/>
        </w:rPr>
        <w:t>加快优化投资结构，</w:t>
      </w:r>
      <w:r>
        <w:rPr>
          <w:rFonts w:hint="eastAsia" w:ascii="仿宋_GB2312" w:hAnsi="仿宋" w:eastAsia="仿宋_GB2312" w:cs="仿宋_GB2312"/>
          <w:bCs/>
          <w:spacing w:val="2"/>
          <w:kern w:val="32"/>
          <w:sz w:val="30"/>
          <w:szCs w:val="30"/>
        </w:rPr>
        <w:t>围绕关键领域和薄弱环节补短板，扩大合理有效投资，继续把基础设施建设投资作为扩大有效投资的主要方向，努力提升技改投资，不断扩大制造业有效投资，持续优化房地产投资结构。</w:t>
      </w:r>
      <w:r>
        <w:rPr>
          <w:rFonts w:hint="eastAsia" w:ascii="仿宋_GB2312" w:hAnsi="仿宋" w:eastAsia="仿宋_GB2312" w:cs="仿宋_GB2312"/>
          <w:b/>
          <w:bCs/>
          <w:spacing w:val="2"/>
          <w:kern w:val="32"/>
          <w:sz w:val="30"/>
          <w:szCs w:val="30"/>
        </w:rPr>
        <w:t>积极引导民间资本投资结构优化升级，</w:t>
      </w:r>
      <w:r>
        <w:rPr>
          <w:rFonts w:hint="eastAsia" w:ascii="仿宋_GB2312" w:hAnsi="仿宋" w:eastAsia="仿宋_GB2312" w:cs="仿宋_GB2312"/>
          <w:bCs/>
          <w:spacing w:val="2"/>
          <w:kern w:val="32"/>
          <w:sz w:val="30"/>
          <w:szCs w:val="30"/>
        </w:rPr>
        <w:t>鼓励民间资本进入公共服务和基础设施领域，大力推广政府和社会资本合作（PPP）模式；引导和推动民间资本投向高端装备制造、新一代电子信息技术、节能环保、新能源等以先进制造业为主的战略性新兴产业。</w:t>
      </w:r>
    </w:p>
    <w:p>
      <w:pPr>
        <w:pStyle w:val="4"/>
        <w:spacing w:before="0" w:after="0" w:line="560" w:lineRule="exact"/>
        <w:ind w:firstLine="602" w:firstLineChars="200"/>
        <w:jc w:val="both"/>
        <w:rPr>
          <w:rFonts w:ascii="仿宋_GB2312" w:hAnsi="仿宋" w:eastAsia="仿宋_GB2312"/>
          <w:sz w:val="30"/>
          <w:szCs w:val="30"/>
        </w:rPr>
      </w:pPr>
      <w:bookmarkStart w:id="294" w:name="_Toc529906818"/>
      <w:bookmarkStart w:id="295" w:name="_Toc533064282"/>
      <w:bookmarkStart w:id="296" w:name="_Toc531011436"/>
      <w:r>
        <w:rPr>
          <w:rFonts w:hint="eastAsia" w:ascii="仿宋_GB2312" w:hAnsi="仿宋" w:eastAsia="仿宋_GB2312"/>
          <w:sz w:val="30"/>
          <w:szCs w:val="30"/>
        </w:rPr>
        <w:t>2</w:t>
      </w:r>
      <w:bookmarkEnd w:id="294"/>
      <w:r>
        <w:rPr>
          <w:rFonts w:hint="eastAsia" w:ascii="仿宋_GB2312" w:hAnsi="仿宋" w:eastAsia="仿宋_GB2312"/>
          <w:sz w:val="30"/>
          <w:szCs w:val="30"/>
        </w:rPr>
        <w:t>．以重大项目建设作为经济增长载体</w:t>
      </w:r>
      <w:bookmarkEnd w:id="295"/>
      <w:bookmarkEnd w:id="296"/>
    </w:p>
    <w:p>
      <w:pPr>
        <w:spacing w:line="560" w:lineRule="exact"/>
        <w:ind w:firstLine="602" w:firstLineChars="200"/>
        <w:jc w:val="both"/>
        <w:rPr>
          <w:rFonts w:ascii="仿宋_GB2312" w:hAnsi="仿宋" w:eastAsia="仿宋_GB2312"/>
          <w:sz w:val="30"/>
          <w:szCs w:val="30"/>
        </w:rPr>
      </w:pPr>
      <w:r>
        <w:rPr>
          <w:rFonts w:hint="eastAsia" w:ascii="仿宋_GB2312" w:hAnsi="仿宋" w:eastAsia="仿宋_GB2312" w:cs="仿宋_GB2312"/>
          <w:b/>
          <w:kern w:val="0"/>
          <w:sz w:val="30"/>
          <w:szCs w:val="30"/>
        </w:rPr>
        <w:t>着力解决项目要素保障瓶颈问题。</w:t>
      </w:r>
      <w:r>
        <w:rPr>
          <w:rFonts w:hint="eastAsia" w:ascii="仿宋_GB2312" w:hAnsi="仿宋" w:eastAsia="仿宋_GB2312" w:cs="仿宋_GB2312"/>
          <w:kern w:val="0"/>
          <w:sz w:val="30"/>
          <w:szCs w:val="30"/>
        </w:rPr>
        <w:t>增强项目建设资金保障，加大财政对技术改造、两化融合、</w:t>
      </w:r>
      <w:r>
        <w:rPr>
          <w:rFonts w:hint="eastAsia" w:ascii="仿宋_GB2312" w:hAnsi="仿宋" w:eastAsia="仿宋_GB2312"/>
          <w:sz w:val="30"/>
          <w:szCs w:val="30"/>
        </w:rPr>
        <w:t>节能环保、智能制造、企业兼并重组、公共服务平台建设等项目的支持力度；综合运用代建制、融建一体、PPP、产业基金融资、债权股权融资、融资租赁等模式；组织重大项目政银企对接会。增强项目建设用地保障，优先保障项目新增建设用地指标、耕地占补平衡指标，并在用林指标、供水、供电等方面给予优先安排；进一步完善征地补偿标准调整机制以及被征地农民社会保障措施。增强项目建设紧缺高层次人才支撑，以项目为载体，面向国内外引进高级项目经营管理人才，并列入市紧缺高层次人才资助范围。</w:t>
      </w:r>
      <w:r>
        <w:rPr>
          <w:rFonts w:hint="eastAsia" w:ascii="仿宋_GB2312" w:hAnsi="仿宋" w:eastAsia="仿宋_GB2312" w:cs="仿宋_GB2312"/>
          <w:b/>
          <w:kern w:val="0"/>
          <w:sz w:val="30"/>
          <w:szCs w:val="30"/>
        </w:rPr>
        <w:t>加大重大项目责任跟踪落实，强化项目调度协调，</w:t>
      </w:r>
      <w:r>
        <w:rPr>
          <w:rFonts w:hint="eastAsia" w:ascii="仿宋_GB2312" w:hAnsi="仿宋" w:eastAsia="仿宋_GB2312" w:cs="仿宋_GB2312"/>
          <w:kern w:val="0"/>
          <w:sz w:val="30"/>
          <w:szCs w:val="30"/>
        </w:rPr>
        <w:t>加强重大项目推进负责制，实行项目专员、联络员及信息员制度；实行重大工业项目部门协调机制，建立项目跟踪服务制度和重点项目联合推进机制。</w:t>
      </w:r>
      <w:r>
        <w:rPr>
          <w:rFonts w:hint="eastAsia" w:ascii="仿宋_GB2312" w:hAnsi="仿宋" w:eastAsia="仿宋_GB2312" w:cs="仿宋_GB2312"/>
          <w:b/>
          <w:kern w:val="0"/>
          <w:sz w:val="30"/>
          <w:szCs w:val="30"/>
        </w:rPr>
        <w:t>加强重大项目谋划储备和动态调整，</w:t>
      </w:r>
      <w:r>
        <w:rPr>
          <w:rFonts w:hint="eastAsia" w:ascii="仿宋_GB2312" w:hAnsi="仿宋" w:eastAsia="仿宋_GB2312"/>
          <w:sz w:val="30"/>
          <w:szCs w:val="30"/>
        </w:rPr>
        <w:t>建立市、县区、市直行业部门、集团公司四级项目储备库；围绕重点产业、重大基础设施、县域及园区配套设施等关键领域谋划和储备一批高质量高水平的项目；完善重大项目储备制度，围绕产业链延伸、产业配套和产业集聚，策划和储备一批带动性强、关联度大、发展前景好的项目。</w:t>
      </w:r>
      <w:r>
        <w:rPr>
          <w:rFonts w:hint="eastAsia" w:ascii="仿宋_GB2312" w:hAnsi="仿宋" w:eastAsia="仿宋_GB2312" w:cstheme="minorBidi"/>
          <w:sz w:val="30"/>
          <w:szCs w:val="30"/>
        </w:rPr>
        <w:t>建立重大项目动态调整机制，重点</w:t>
      </w:r>
      <w:r>
        <w:rPr>
          <w:rFonts w:hint="eastAsia" w:ascii="仿宋_GB2312" w:hAnsi="仿宋" w:eastAsia="仿宋_GB2312"/>
          <w:sz w:val="30"/>
          <w:szCs w:val="30"/>
        </w:rPr>
        <w:t>加强新兴产业、现代服务业等重大项目补入。</w:t>
      </w:r>
    </w:p>
    <w:p>
      <w:pPr>
        <w:pStyle w:val="4"/>
        <w:spacing w:before="0" w:after="0" w:line="560" w:lineRule="exact"/>
        <w:ind w:firstLine="602" w:firstLineChars="200"/>
        <w:jc w:val="both"/>
        <w:rPr>
          <w:rFonts w:ascii="仿宋_GB2312" w:hAnsi="宋体" w:eastAsia="仿宋_GB2312"/>
          <w:sz w:val="30"/>
          <w:szCs w:val="30"/>
        </w:rPr>
      </w:pPr>
      <w:bookmarkStart w:id="297" w:name="_Toc529906819"/>
      <w:bookmarkStart w:id="298" w:name="_Toc533064283"/>
      <w:bookmarkStart w:id="299" w:name="_Toc531011437"/>
      <w:r>
        <w:rPr>
          <w:rFonts w:hint="eastAsia" w:ascii="仿宋_GB2312" w:hAnsi="宋体" w:eastAsia="仿宋_GB2312"/>
          <w:sz w:val="30"/>
          <w:szCs w:val="30"/>
        </w:rPr>
        <w:t>3</w:t>
      </w:r>
      <w:bookmarkEnd w:id="297"/>
      <w:r>
        <w:rPr>
          <w:rFonts w:hint="eastAsia" w:ascii="仿宋_GB2312" w:hAnsi="仿宋" w:eastAsia="仿宋_GB2312"/>
          <w:sz w:val="30"/>
          <w:szCs w:val="30"/>
        </w:rPr>
        <w:t>．</w:t>
      </w:r>
      <w:r>
        <w:rPr>
          <w:rFonts w:hint="eastAsia" w:ascii="仿宋_GB2312" w:hAnsi="宋体" w:eastAsia="仿宋_GB2312"/>
          <w:sz w:val="30"/>
          <w:szCs w:val="30"/>
        </w:rPr>
        <w:t>以激发消费潜力稳定经济的基本盘</w:t>
      </w:r>
      <w:bookmarkEnd w:id="298"/>
      <w:bookmarkEnd w:id="299"/>
    </w:p>
    <w:p>
      <w:pPr>
        <w:spacing w:line="560" w:lineRule="exact"/>
        <w:ind w:firstLine="602" w:firstLineChars="200"/>
        <w:jc w:val="both"/>
        <w:rPr>
          <w:rFonts w:ascii="仿宋_GB2312" w:hAnsi="仿宋" w:eastAsia="仿宋_GB2312"/>
          <w:sz w:val="30"/>
          <w:szCs w:val="30"/>
        </w:rPr>
      </w:pPr>
      <w:r>
        <w:rPr>
          <w:rFonts w:hint="eastAsia" w:ascii="仿宋_GB2312" w:hAnsi="仿宋" w:eastAsia="仿宋_GB2312" w:cs="仿宋_GB2312"/>
          <w:b/>
          <w:kern w:val="0"/>
          <w:sz w:val="30"/>
          <w:szCs w:val="30"/>
        </w:rPr>
        <w:t>做大做强商贸服务业，</w:t>
      </w:r>
      <w:r>
        <w:rPr>
          <w:rFonts w:hint="eastAsia" w:ascii="仿宋_GB2312" w:hAnsi="仿宋" w:eastAsia="仿宋_GB2312" w:cs="仿宋_GB2312"/>
          <w:kern w:val="0"/>
          <w:sz w:val="30"/>
          <w:szCs w:val="30"/>
        </w:rPr>
        <w:t>重点推进综合功能新兴城市商圈建设，鼓励有条件的</w:t>
      </w:r>
      <w:r>
        <w:rPr>
          <w:rFonts w:hint="eastAsia" w:ascii="仿宋_GB2312" w:hAnsi="仿宋" w:eastAsia="仿宋_GB2312"/>
          <w:sz w:val="30"/>
          <w:szCs w:val="30"/>
        </w:rPr>
        <w:t>城市商圈建设“智慧商店”“智慧商圈”。</w:t>
      </w:r>
      <w:r>
        <w:rPr>
          <w:rFonts w:hint="eastAsia" w:ascii="仿宋_GB2312" w:hAnsi="仿宋" w:eastAsia="仿宋_GB2312"/>
          <w:b/>
          <w:sz w:val="30"/>
          <w:szCs w:val="30"/>
        </w:rPr>
        <w:t>积极拓展消费活动，</w:t>
      </w:r>
      <w:r>
        <w:rPr>
          <w:rFonts w:hint="eastAsia" w:ascii="仿宋_GB2312" w:hAnsi="仿宋" w:eastAsia="仿宋_GB2312"/>
          <w:sz w:val="30"/>
          <w:szCs w:val="30"/>
        </w:rPr>
        <w:t>开展好</w:t>
      </w:r>
      <w:r>
        <w:rPr>
          <w:rFonts w:hint="eastAsia" w:ascii="仿宋_GB2312" w:hAnsi="仿宋" w:eastAsia="仿宋_GB2312" w:cs="仿宋_GB2312"/>
          <w:kern w:val="0"/>
          <w:sz w:val="30"/>
          <w:szCs w:val="30"/>
        </w:rPr>
        <w:t>电商节、线上线下、餐饮促销等新型促销活动、柳州特产行销全国活动，充分利用好大型展会的展中展以及互联网平台的大促销活力。</w:t>
      </w:r>
      <w:r>
        <w:rPr>
          <w:rFonts w:hint="eastAsia" w:ascii="仿宋_GB2312" w:hAnsi="仿宋" w:eastAsia="仿宋_GB2312"/>
          <w:b/>
          <w:sz w:val="30"/>
          <w:szCs w:val="30"/>
        </w:rPr>
        <w:t>促进消费提档升级，</w:t>
      </w:r>
      <w:r>
        <w:rPr>
          <w:rFonts w:hint="eastAsia" w:ascii="仿宋_GB2312" w:hAnsi="仿宋" w:eastAsia="仿宋_GB2312" w:cs="仿宋_GB2312"/>
          <w:kern w:val="0"/>
          <w:sz w:val="30"/>
          <w:szCs w:val="30"/>
        </w:rPr>
        <w:t>积极发展医养结合、文化创意、全域旅游等新兴消费，支持社会力量提供教育、文化、养老、医疗等服务。创新发展生活类信息消费，重点发展面向社区生活的线上线下融合服务、面向文化娱乐的数字创意内容和服务、面向便捷出行的交通旅游服务，争创国家信息消费示范城市。积极引导并扶持企业发展电子商务，依托地方优势产业或知名品牌开展网络营销。</w:t>
      </w:r>
      <w:r>
        <w:rPr>
          <w:rFonts w:hint="eastAsia" w:ascii="仿宋_GB2312" w:hAnsi="仿宋" w:eastAsia="仿宋_GB2312"/>
          <w:b/>
          <w:sz w:val="30"/>
          <w:szCs w:val="30"/>
        </w:rPr>
        <w:t>积极拓展农村消费市场，</w:t>
      </w:r>
      <w:r>
        <w:rPr>
          <w:rFonts w:hint="eastAsia" w:ascii="仿宋_GB2312" w:hAnsi="仿宋" w:eastAsia="仿宋_GB2312"/>
          <w:sz w:val="30"/>
          <w:szCs w:val="30"/>
        </w:rPr>
        <w:t>依托数字乡村建设，夯实农村物流、电子商务发展基础，</w:t>
      </w:r>
      <w:r>
        <w:rPr>
          <w:rFonts w:hint="eastAsia" w:ascii="仿宋_GB2312" w:hAnsi="仿宋" w:eastAsia="仿宋_GB2312"/>
          <w:sz w:val="30"/>
          <w:szCs w:val="30"/>
          <w:shd w:val="clear" w:color="auto" w:fill="FFFFFF"/>
        </w:rPr>
        <w:t>构建全面覆盖、设施现代、功能完善、便捷高效的农产品流通网络，打造全区农产品流通创新发展先行区；深入推进国家电子商务进农村综合示范县创建工作，促进电商服务站点覆盖全部行政村。</w:t>
      </w:r>
      <w:r>
        <w:rPr>
          <w:rFonts w:hint="eastAsia" w:ascii="仿宋_GB2312" w:hAnsi="仿宋" w:eastAsia="仿宋_GB2312" w:cs="宋体"/>
          <w:kern w:val="0"/>
          <w:sz w:val="30"/>
          <w:szCs w:val="30"/>
        </w:rPr>
        <w:t>大力发展乡村旅游新业态，深入推进“一镇一特、一村一品”工程，重点以现代农业示范区、田园综合体、生态乡村示范点、星级乡村旅游区和农家乐等为载体，加快现代农业与旅游、电商、文化体验、健康养生等产业的深度融合，建设一批设施完备、功能多样的休闲观光园区、康养基地、乡村民宿。</w:t>
      </w:r>
    </w:p>
    <w:p>
      <w:pPr>
        <w:pStyle w:val="3"/>
        <w:spacing w:before="93" w:beforeLines="30" w:after="93" w:afterLines="30" w:line="560" w:lineRule="exact"/>
        <w:ind w:firstLine="602" w:firstLineChars="200"/>
        <w:jc w:val="both"/>
        <w:rPr>
          <w:rFonts w:ascii="仿宋_GB2312" w:hAnsi="楷体" w:eastAsia="仿宋_GB2312"/>
          <w:sz w:val="30"/>
          <w:szCs w:val="30"/>
        </w:rPr>
      </w:pPr>
      <w:bookmarkStart w:id="300" w:name="_Toc529906830"/>
      <w:bookmarkStart w:id="301" w:name="_Toc531011438"/>
      <w:bookmarkStart w:id="302" w:name="_Toc533064284"/>
      <w:r>
        <w:rPr>
          <w:rFonts w:hint="eastAsia" w:ascii="仿宋_GB2312" w:hAnsi="楷体" w:eastAsia="仿宋_GB2312"/>
          <w:sz w:val="30"/>
          <w:szCs w:val="30"/>
        </w:rPr>
        <w:t>（六）补齐民生领域短板，持续增强群众的“获得感”</w:t>
      </w:r>
      <w:bookmarkEnd w:id="300"/>
      <w:bookmarkEnd w:id="301"/>
      <w:bookmarkEnd w:id="302"/>
    </w:p>
    <w:p>
      <w:pPr>
        <w:spacing w:line="560" w:lineRule="exact"/>
        <w:ind w:firstLine="600" w:firstLineChars="200"/>
        <w:jc w:val="both"/>
        <w:rPr>
          <w:rFonts w:ascii="仿宋_GB2312" w:eastAsia="仿宋_GB2312"/>
          <w:sz w:val="30"/>
          <w:szCs w:val="30"/>
        </w:rPr>
      </w:pPr>
      <w:r>
        <w:rPr>
          <w:rFonts w:hint="eastAsia" w:ascii="仿宋_GB2312" w:eastAsia="仿宋_GB2312"/>
          <w:sz w:val="30"/>
          <w:szCs w:val="30"/>
        </w:rPr>
        <w:t>加快补齐就业、社保、教育、医疗等民生短板，充分运用数字技术，开展“互联网+交通”“互联网+教育”“互联网+医疗”“互联网+文化”等，不断提升了公共服务普惠化、便捷化水平，持续增强群众的获得感。</w:t>
      </w:r>
    </w:p>
    <w:p>
      <w:pPr>
        <w:pStyle w:val="4"/>
        <w:spacing w:before="0" w:after="0" w:line="560" w:lineRule="exact"/>
        <w:ind w:firstLine="602" w:firstLineChars="200"/>
        <w:jc w:val="both"/>
        <w:rPr>
          <w:rFonts w:ascii="仿宋_GB2312" w:hAnsi="宋体" w:eastAsia="仿宋_GB2312"/>
          <w:sz w:val="30"/>
          <w:szCs w:val="30"/>
        </w:rPr>
      </w:pPr>
      <w:bookmarkStart w:id="303" w:name="_Toc529906831"/>
      <w:bookmarkStart w:id="304" w:name="_Toc531011439"/>
      <w:bookmarkStart w:id="305" w:name="_Toc533064285"/>
      <w:r>
        <w:rPr>
          <w:rFonts w:hint="eastAsia" w:ascii="仿宋_GB2312" w:hAnsi="宋体" w:eastAsia="仿宋_GB2312"/>
          <w:sz w:val="30"/>
          <w:szCs w:val="30"/>
        </w:rPr>
        <w:t>1</w:t>
      </w:r>
      <w:bookmarkEnd w:id="303"/>
      <w:r>
        <w:rPr>
          <w:rFonts w:hint="eastAsia" w:ascii="仿宋_GB2312" w:hAnsi="仿宋" w:eastAsia="仿宋_GB2312"/>
          <w:sz w:val="30"/>
          <w:szCs w:val="30"/>
        </w:rPr>
        <w:t>．</w:t>
      </w:r>
      <w:r>
        <w:rPr>
          <w:rFonts w:hint="eastAsia" w:ascii="仿宋_GB2312" w:hAnsi="宋体" w:eastAsia="仿宋_GB2312"/>
          <w:sz w:val="30"/>
          <w:szCs w:val="30"/>
        </w:rPr>
        <w:t>增强就业创业公共服务供给能力</w:t>
      </w:r>
      <w:bookmarkEnd w:id="304"/>
      <w:bookmarkEnd w:id="305"/>
    </w:p>
    <w:p>
      <w:pPr>
        <w:spacing w:line="560" w:lineRule="exact"/>
        <w:ind w:firstLine="602" w:firstLineChars="200"/>
        <w:jc w:val="both"/>
        <w:rPr>
          <w:rFonts w:ascii="仿宋_GB2312" w:eastAsia="仿宋_GB2312"/>
          <w:sz w:val="30"/>
          <w:szCs w:val="30"/>
        </w:rPr>
      </w:pPr>
      <w:r>
        <w:rPr>
          <w:rFonts w:hint="eastAsia" w:ascii="仿宋_GB2312" w:eastAsia="仿宋_GB2312"/>
          <w:b/>
          <w:sz w:val="30"/>
          <w:szCs w:val="30"/>
        </w:rPr>
        <w:t>积极推动创业载体建设。</w:t>
      </w:r>
      <w:r>
        <w:rPr>
          <w:rFonts w:hint="eastAsia" w:ascii="仿宋_GB2312" w:eastAsia="仿宋_GB2312"/>
          <w:sz w:val="30"/>
          <w:szCs w:val="30"/>
        </w:rPr>
        <w:t>加快建设小微企业创业基地、大学生、留学生和青年创业基地、农民工创业园、创业孵化基地或创业孵化型众创空间。新增一批信用社区、信用市场、信用园区、充分就业社区。</w:t>
      </w:r>
      <w:r>
        <w:rPr>
          <w:rFonts w:hint="eastAsia" w:ascii="仿宋_GB2312" w:eastAsia="仿宋_GB2312"/>
          <w:b/>
          <w:sz w:val="30"/>
          <w:szCs w:val="30"/>
        </w:rPr>
        <w:t>扶持重点群体创业带动就业。</w:t>
      </w:r>
      <w:r>
        <w:rPr>
          <w:rFonts w:hint="eastAsia" w:ascii="仿宋_GB2312" w:eastAsia="仿宋_GB2312"/>
          <w:sz w:val="30"/>
          <w:szCs w:val="30"/>
        </w:rPr>
        <w:t>深入实施大学生创业引领计划，引进专业化团队提供创业指导和服务，落实、创新金融扶持政策。优化创业担保贷款和农民工创业加大职业技能培训力度等方式，重点扶持城乡青年、下岗失业人员、农民工等群体创业。</w:t>
      </w:r>
      <w:r>
        <w:rPr>
          <w:rFonts w:hint="eastAsia" w:ascii="仿宋_GB2312" w:eastAsia="仿宋_GB2312"/>
          <w:b/>
          <w:sz w:val="30"/>
          <w:szCs w:val="30"/>
        </w:rPr>
        <w:t>积极开发特色公共就业服务项目。</w:t>
      </w:r>
      <w:r>
        <w:rPr>
          <w:rFonts w:hint="eastAsia" w:ascii="仿宋_GB2312" w:eastAsia="仿宋_GB2312"/>
          <w:sz w:val="30"/>
          <w:szCs w:val="30"/>
        </w:rPr>
        <w:t>按照“一县一品”“一区一品”的方式，为各类就业群体提供完善的服务。实现在“十三五”期内，全市有特色的公共就业服务项目达到15-20个，其中，有全区影响力并具有示范作用的项目5个左右。</w:t>
      </w:r>
      <w:r>
        <w:rPr>
          <w:rFonts w:hint="eastAsia" w:ascii="仿宋_GB2312" w:eastAsia="仿宋_GB2312"/>
          <w:b/>
          <w:sz w:val="30"/>
          <w:szCs w:val="30"/>
        </w:rPr>
        <w:t>加大职业培训和后续服务工作力度。</w:t>
      </w:r>
      <w:r>
        <w:rPr>
          <w:rFonts w:hint="eastAsia" w:ascii="仿宋_GB2312" w:eastAsia="仿宋_GB2312"/>
          <w:sz w:val="30"/>
          <w:szCs w:val="30"/>
        </w:rPr>
        <w:t>统筹开展创业服务咨询、创业培训、讲座、创业论坛、投融资咨询、“两后生”等培训和创业后续服务工作。</w:t>
      </w:r>
    </w:p>
    <w:p>
      <w:pPr>
        <w:pStyle w:val="4"/>
        <w:spacing w:before="0" w:after="0" w:line="560" w:lineRule="exact"/>
        <w:ind w:firstLine="602" w:firstLineChars="200"/>
        <w:jc w:val="both"/>
        <w:rPr>
          <w:rFonts w:ascii="仿宋_GB2312" w:eastAsia="仿宋_GB2312"/>
          <w:b w:val="0"/>
          <w:sz w:val="30"/>
          <w:szCs w:val="30"/>
        </w:rPr>
      </w:pPr>
      <w:bookmarkStart w:id="306" w:name="_Toc529906832"/>
      <w:bookmarkStart w:id="307" w:name="_Toc531011440"/>
      <w:bookmarkStart w:id="308" w:name="_Toc533064286"/>
      <w:r>
        <w:rPr>
          <w:rFonts w:hint="eastAsia" w:ascii="仿宋_GB2312" w:hAnsi="宋体" w:eastAsia="仿宋_GB2312"/>
          <w:sz w:val="30"/>
          <w:szCs w:val="30"/>
        </w:rPr>
        <w:t>2</w:t>
      </w:r>
      <w:bookmarkEnd w:id="306"/>
      <w:r>
        <w:rPr>
          <w:rFonts w:hint="eastAsia" w:ascii="仿宋_GB2312" w:hAnsi="仿宋" w:eastAsia="仿宋_GB2312"/>
          <w:sz w:val="30"/>
          <w:szCs w:val="30"/>
        </w:rPr>
        <w:t>．</w:t>
      </w:r>
      <w:r>
        <w:rPr>
          <w:rFonts w:hint="eastAsia" w:ascii="仿宋_GB2312" w:hAnsi="宋体" w:eastAsia="仿宋_GB2312"/>
          <w:sz w:val="30"/>
          <w:szCs w:val="30"/>
        </w:rPr>
        <w:t>全面建成多层次社会保障体系</w:t>
      </w:r>
      <w:bookmarkEnd w:id="307"/>
      <w:bookmarkEnd w:id="308"/>
    </w:p>
    <w:p>
      <w:pPr>
        <w:pStyle w:val="14"/>
        <w:shd w:val="clear" w:color="auto" w:fill="FFFFFF"/>
        <w:spacing w:before="62" w:beforeAutospacing="0" w:after="62" w:afterAutospacing="0" w:line="560" w:lineRule="exact"/>
        <w:ind w:firstLine="600" w:firstLineChars="200"/>
        <w:jc w:val="both"/>
        <w:rPr>
          <w:rFonts w:ascii="仿宋_GB2312" w:hAnsi="仿宋" w:eastAsia="仿宋_GB2312"/>
          <w:sz w:val="30"/>
          <w:szCs w:val="30"/>
          <w:highlight w:val="yellow"/>
        </w:rPr>
      </w:pPr>
      <w:r>
        <w:rPr>
          <w:rFonts w:hint="eastAsia" w:ascii="仿宋_GB2312" w:hAnsi="仿宋" w:eastAsia="仿宋_GB2312"/>
          <w:sz w:val="30"/>
          <w:szCs w:val="30"/>
        </w:rPr>
        <w:t>统筹发展城市养老服务设施，强化新建或旧改小区配套养老服务设施。建立以企业和社会组织为主体、社区为纽带、信息化为手段的居家养老服务网络。构建多层次农村养老保障体系，推动城乡社会养老服务均等化。统筹城乡社会救助体系，完善最低生活保障制度。健全农村留守儿童和妇女、老年人以及困境儿童关爱服务体系，加强和改善农村残疾人服务。</w:t>
      </w:r>
    </w:p>
    <w:p>
      <w:pPr>
        <w:pStyle w:val="4"/>
        <w:spacing w:before="0" w:after="0" w:line="560" w:lineRule="exact"/>
        <w:ind w:firstLine="602" w:firstLineChars="200"/>
        <w:jc w:val="both"/>
        <w:rPr>
          <w:rFonts w:ascii="仿宋_GB2312" w:hAnsi="宋体" w:eastAsia="仿宋_GB2312"/>
          <w:sz w:val="30"/>
          <w:szCs w:val="30"/>
        </w:rPr>
      </w:pPr>
      <w:bookmarkStart w:id="309" w:name="_Toc529906833"/>
      <w:bookmarkStart w:id="310" w:name="_Toc533064287"/>
      <w:bookmarkStart w:id="311" w:name="_Toc531011441"/>
      <w:r>
        <w:rPr>
          <w:rFonts w:hint="eastAsia" w:ascii="仿宋_GB2312" w:hAnsi="宋体" w:eastAsia="仿宋_GB2312"/>
          <w:sz w:val="30"/>
          <w:szCs w:val="30"/>
        </w:rPr>
        <w:t>3</w:t>
      </w:r>
      <w:bookmarkEnd w:id="309"/>
      <w:r>
        <w:rPr>
          <w:rFonts w:hint="eastAsia" w:ascii="仿宋_GB2312" w:hAnsi="仿宋" w:eastAsia="仿宋_GB2312"/>
          <w:sz w:val="30"/>
          <w:szCs w:val="30"/>
        </w:rPr>
        <w:t>．</w:t>
      </w:r>
      <w:r>
        <w:rPr>
          <w:rFonts w:hint="eastAsia" w:ascii="仿宋_GB2312" w:hAnsi="宋体" w:eastAsia="仿宋_GB2312"/>
          <w:sz w:val="30"/>
          <w:szCs w:val="30"/>
        </w:rPr>
        <w:t>稳步推进教育优先均衡发展</w:t>
      </w:r>
      <w:bookmarkEnd w:id="310"/>
      <w:bookmarkEnd w:id="311"/>
    </w:p>
    <w:p>
      <w:pPr>
        <w:spacing w:line="560" w:lineRule="exact"/>
        <w:ind w:firstLine="602" w:firstLineChars="200"/>
        <w:jc w:val="both"/>
        <w:rPr>
          <w:rFonts w:ascii="仿宋_GB2312" w:hAnsi="仿宋" w:eastAsia="仿宋_GB2312"/>
          <w:sz w:val="30"/>
          <w:szCs w:val="30"/>
          <w:highlight w:val="yellow"/>
        </w:rPr>
      </w:pPr>
      <w:r>
        <w:rPr>
          <w:rFonts w:hint="eastAsia" w:ascii="仿宋_GB2312" w:hAnsi="仿宋" w:eastAsia="仿宋_GB2312" w:cs="仿宋"/>
          <w:b/>
          <w:kern w:val="0"/>
          <w:sz w:val="30"/>
          <w:szCs w:val="30"/>
        </w:rPr>
        <w:t>积极推进各级各类教育内涵式发展。</w:t>
      </w:r>
      <w:r>
        <w:rPr>
          <w:rFonts w:hint="eastAsia" w:ascii="仿宋_GB2312" w:hAnsi="仿宋" w:eastAsia="仿宋_GB2312"/>
          <w:sz w:val="30"/>
          <w:szCs w:val="30"/>
        </w:rPr>
        <w:t>推动城乡义务教育一体化发展，巩固义务教育均衡发展成果，加大推进义务教育集团化办学为主体的学区制管理改革的力度，启动构建“在线同步课堂”行动计划。持续推进学前教育普惠优化发展。加快实施第三期学前教育行动计划，到2020年实现学前三年毛入园率达到90%。不断扩大优质学前教育资源，积极推进示范园的建设。继续扩大普惠性幼儿园覆盖率。积极推进高中阶段教育普及攻坚。启动推进普及高中阶段教育三年行动计划，力争2020年实现高中阶段毛入学率达到92%以上。积极推进高等教育发展。积极争取上级对鹿山学院转设柳州工学院办学体制、人才引进、招生政策上的支持。</w:t>
      </w:r>
      <w:r>
        <w:rPr>
          <w:rFonts w:hint="eastAsia" w:ascii="仿宋_GB2312" w:hAnsi="仿宋" w:eastAsia="仿宋_GB2312"/>
          <w:b/>
          <w:sz w:val="30"/>
          <w:szCs w:val="30"/>
        </w:rPr>
        <w:t>进一步增强教育发展活力。</w:t>
      </w:r>
      <w:r>
        <w:rPr>
          <w:rFonts w:hint="eastAsia" w:ascii="仿宋_GB2312" w:hAnsi="仿宋" w:eastAsia="仿宋_GB2312"/>
          <w:sz w:val="30"/>
          <w:szCs w:val="30"/>
        </w:rPr>
        <w:t>继续实施中小学教师统一公开招聘、特岗计划、定向培养等，落实县域内义务教育公办学校校长、教师交流轮岗制度，实行义务教育教师“县管校聘”。实施乡村教师支持计划，完善中小学教师待遇保障机制。鼓励社会力量和民间资本提供多样化的教育服务。</w:t>
      </w:r>
    </w:p>
    <w:p>
      <w:pPr>
        <w:pStyle w:val="4"/>
        <w:spacing w:before="0" w:after="0" w:line="560" w:lineRule="exact"/>
        <w:ind w:firstLine="602" w:firstLineChars="200"/>
        <w:jc w:val="both"/>
        <w:rPr>
          <w:rFonts w:ascii="仿宋_GB2312" w:hAnsi="宋体" w:eastAsia="仿宋_GB2312"/>
          <w:sz w:val="30"/>
          <w:szCs w:val="30"/>
        </w:rPr>
      </w:pPr>
      <w:bookmarkStart w:id="312" w:name="_Toc533064288"/>
      <w:bookmarkStart w:id="313" w:name="_Toc531011442"/>
      <w:bookmarkStart w:id="314" w:name="_Toc529906834"/>
      <w:r>
        <w:rPr>
          <w:rFonts w:hint="eastAsia" w:ascii="仿宋_GB2312" w:hAnsi="宋体" w:eastAsia="仿宋_GB2312"/>
          <w:sz w:val="30"/>
          <w:szCs w:val="30"/>
        </w:rPr>
        <w:t>4</w:t>
      </w:r>
      <w:r>
        <w:rPr>
          <w:rFonts w:hint="eastAsia" w:ascii="仿宋_GB2312" w:hAnsi="仿宋" w:eastAsia="仿宋_GB2312"/>
          <w:sz w:val="30"/>
          <w:szCs w:val="30"/>
        </w:rPr>
        <w:t>．</w:t>
      </w:r>
      <w:r>
        <w:rPr>
          <w:rFonts w:hint="eastAsia" w:ascii="仿宋_GB2312" w:hAnsi="宋体" w:eastAsia="仿宋_GB2312"/>
          <w:sz w:val="30"/>
          <w:szCs w:val="30"/>
        </w:rPr>
        <w:t>推进医疗卫生事业持续发展</w:t>
      </w:r>
      <w:bookmarkEnd w:id="312"/>
      <w:bookmarkEnd w:id="313"/>
      <w:bookmarkEnd w:id="314"/>
    </w:p>
    <w:p>
      <w:pPr>
        <w:spacing w:line="560" w:lineRule="exact"/>
        <w:ind w:firstLine="602" w:firstLineChars="200"/>
        <w:jc w:val="both"/>
        <w:rPr>
          <w:rFonts w:ascii="仿宋_GB2312" w:eastAsia="仿宋_GB2312"/>
          <w:sz w:val="30"/>
          <w:szCs w:val="30"/>
        </w:rPr>
      </w:pPr>
      <w:r>
        <w:rPr>
          <w:rFonts w:hint="eastAsia" w:ascii="仿宋_GB2312" w:eastAsia="仿宋_GB2312"/>
          <w:b/>
          <w:sz w:val="30"/>
          <w:szCs w:val="30"/>
        </w:rPr>
        <w:t>加快推进城市公立医院改革。</w:t>
      </w:r>
      <w:r>
        <w:rPr>
          <w:rFonts w:hint="eastAsia" w:ascii="仿宋_GB2312" w:eastAsia="仿宋_GB2312"/>
          <w:sz w:val="30"/>
          <w:szCs w:val="30"/>
        </w:rPr>
        <w:t>进一步完善公立医院管理体制，完善药品储备制度和应急供应机制，建立健全“两票制”电子追溯和监管机制。健全全民医疗保障制度，稳妥推进按疾病诊断相关组（DRGs）付费方式。</w:t>
      </w:r>
      <w:r>
        <w:rPr>
          <w:rFonts w:hint="eastAsia" w:ascii="仿宋_GB2312" w:hAnsi="仿宋" w:eastAsia="仿宋_GB2312"/>
          <w:sz w:val="30"/>
          <w:szCs w:val="30"/>
        </w:rPr>
        <w:t>鼓励和支持社会资本举办各类医疗机构。</w:t>
      </w:r>
      <w:r>
        <w:rPr>
          <w:rFonts w:hint="eastAsia" w:ascii="仿宋_GB2312" w:eastAsia="仿宋_GB2312"/>
          <w:b/>
          <w:sz w:val="30"/>
          <w:szCs w:val="30"/>
        </w:rPr>
        <w:t>增强基层医疗卫生服务能力。</w:t>
      </w:r>
      <w:r>
        <w:rPr>
          <w:rFonts w:hint="eastAsia" w:ascii="仿宋_GB2312" w:hAnsi="仿宋" w:eastAsia="仿宋_GB2312"/>
          <w:sz w:val="30"/>
          <w:szCs w:val="30"/>
        </w:rPr>
        <w:t>实施基层医疗卫生机构能力建设行动计划，加强农村医疗卫生队伍建设，推动医疗卫生队伍“县聘乡用”。大力推进农村地区重大传染疾病、慢性病、职业病、精神疾病防治。完善基本公共卫生服务项目补助政策。</w:t>
      </w:r>
      <w:r>
        <w:rPr>
          <w:rFonts w:hint="eastAsia" w:ascii="仿宋_GB2312" w:hAnsi="仿宋" w:eastAsia="仿宋_GB2312"/>
          <w:b/>
          <w:sz w:val="30"/>
          <w:szCs w:val="30"/>
        </w:rPr>
        <w:t>全面提高医疗质量和服务水平。</w:t>
      </w:r>
      <w:r>
        <w:rPr>
          <w:rFonts w:hint="eastAsia" w:ascii="仿宋_GB2312" w:hAnsi="仿宋" w:eastAsia="仿宋_GB2312"/>
          <w:sz w:val="30"/>
          <w:szCs w:val="30"/>
        </w:rPr>
        <w:t>继续完善医疗质量管理控制、医疗机构评价、临床路径管理三大体系，推进重大疾病规范化诊疗工作。逐步提高居民家庭医生签约率。健全市、县区、乡镇（街道）、村（社区）四级诊疗体系智慧医疗网。进一步健全医疗纠纷调解机制。</w:t>
      </w:r>
    </w:p>
    <w:sectPr>
      <w:footnotePr>
        <w:numFmt w:val="decimalEnclosedCircleChinese"/>
        <w:numRestart w:val="eachPage"/>
      </w:footnotePr>
      <w:pgSz w:w="11906" w:h="16838"/>
      <w:pgMar w:top="1440" w:right="1474" w:bottom="1440"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FZSSJW--GB1-0">
    <w:altName w:val="微软雅黑"/>
    <w:panose1 w:val="00000000000000000000"/>
    <w:charset w:val="7A"/>
    <w:family w:val="auto"/>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KTJ+ZLcC45-23">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0172392"/>
    </w:sdtPr>
    <w:sdtContent>
      <w:p>
        <w:pPr>
          <w:pStyle w:val="9"/>
          <w:jc w:val="center"/>
        </w:pPr>
        <w:r>
          <w:fldChar w:fldCharType="begin"/>
        </w:r>
        <w:r>
          <w:instrText xml:space="preserve">PAGE   \* MERGEFORMAT</w:instrText>
        </w:r>
        <w:r>
          <w:fldChar w:fldCharType="separate"/>
        </w:r>
        <w:r>
          <w:rPr>
            <w:lang w:val="zh-CN"/>
          </w:rPr>
          <w:t>I</w:t>
        </w:r>
        <w:r>
          <w:fldChar w:fldCharType="end"/>
        </w:r>
      </w:p>
    </w:sdtContent>
  </w:sdt>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pPr>
        <w:spacing w:line="240" w:lineRule="auto"/>
      </w:pPr>
      <w:r>
        <w:separator/>
      </w:r>
    </w:p>
  </w:footnote>
  <w:footnote w:type="continuationSeparator" w:id="11">
    <w:p>
      <w:pPr>
        <w:spacing w:line="240" w:lineRule="auto"/>
      </w:pPr>
      <w:r>
        <w:continuationSeparator/>
      </w:r>
    </w:p>
  </w:footnote>
  <w:footnote w:id="0">
    <w:p>
      <w:pPr>
        <w:pStyle w:val="12"/>
        <w:rPr>
          <w:rFonts w:asciiTheme="minorEastAsia" w:hAnsiTheme="minorEastAsia"/>
          <w:color w:val="000000" w:themeColor="text1"/>
          <w:sz w:val="21"/>
          <w:szCs w:val="21"/>
        </w:rPr>
      </w:pPr>
      <w:r>
        <w:rPr>
          <w:rStyle w:val="20"/>
        </w:rPr>
        <w:footnoteRef/>
      </w:r>
      <w:r>
        <w:t xml:space="preserve"> </w:t>
      </w:r>
      <w:r>
        <w:rPr>
          <w:rFonts w:hint="eastAsia" w:asciiTheme="minorEastAsia" w:hAnsiTheme="minorEastAsia"/>
          <w:sz w:val="21"/>
          <w:szCs w:val="21"/>
        </w:rPr>
        <w:t>其中</w:t>
      </w:r>
      <w:r>
        <w:rPr>
          <w:rFonts w:asciiTheme="minorEastAsia" w:hAnsiTheme="minorEastAsia"/>
          <w:sz w:val="21"/>
          <w:szCs w:val="21"/>
        </w:rPr>
        <w:t>，</w:t>
      </w:r>
      <w:r>
        <w:rPr>
          <w:rFonts w:hint="eastAsia" w:asciiTheme="minorEastAsia" w:hAnsiTheme="minorEastAsia"/>
          <w:kern w:val="0"/>
          <w:sz w:val="21"/>
          <w:szCs w:val="21"/>
        </w:rPr>
        <w:t>2016年485条1155公里、2017年544条1071公里、2018年427条1120公里。</w:t>
      </w:r>
    </w:p>
  </w:footnote>
  <w:footnote w:id="1">
    <w:p>
      <w:pPr>
        <w:pStyle w:val="12"/>
        <w:ind w:firstLine="360"/>
      </w:pPr>
      <w:r>
        <w:rPr>
          <w:rStyle w:val="20"/>
        </w:rPr>
        <w:footnoteRef/>
      </w:r>
      <w:r>
        <w:rPr>
          <w:rFonts w:hint="eastAsia" w:ascii="宋体" w:hAnsi="宋体"/>
          <w:sz w:val="21"/>
          <w:szCs w:val="21"/>
        </w:rPr>
        <w:t>“城市</w:t>
      </w:r>
      <w:r>
        <w:rPr>
          <w:rFonts w:ascii="宋体" w:hAnsi="宋体"/>
          <w:sz w:val="21"/>
          <w:szCs w:val="21"/>
        </w:rPr>
        <w:t>双修</w:t>
      </w:r>
      <w:r>
        <w:rPr>
          <w:rFonts w:hint="eastAsia" w:ascii="宋体" w:hAnsi="宋体"/>
          <w:sz w:val="21"/>
          <w:szCs w:val="21"/>
        </w:rPr>
        <w:t>”</w:t>
      </w:r>
      <w:r>
        <w:rPr>
          <w:rFonts w:ascii="宋体" w:hAnsi="宋体"/>
          <w:sz w:val="21"/>
          <w:szCs w:val="21"/>
        </w:rPr>
        <w:t>，</w:t>
      </w:r>
      <w:r>
        <w:rPr>
          <w:rFonts w:hint="eastAsia" w:ascii="宋体" w:hAnsi="宋体"/>
          <w:sz w:val="21"/>
          <w:szCs w:val="21"/>
        </w:rPr>
        <w:t>即生态修复、城市修补。</w:t>
      </w:r>
    </w:p>
  </w:footnote>
  <w:footnote w:id="2">
    <w:p>
      <w:pPr>
        <w:pStyle w:val="12"/>
        <w:rPr>
          <w:sz w:val="21"/>
          <w:szCs w:val="21"/>
        </w:rPr>
      </w:pPr>
      <w:r>
        <w:rPr>
          <w:rStyle w:val="20"/>
        </w:rPr>
        <w:footnoteRef/>
      </w:r>
      <w:r>
        <w:rPr>
          <w:rFonts w:hint="eastAsia" w:asciiTheme="minorEastAsia" w:hAnsiTheme="minorEastAsia"/>
          <w:kern w:val="0"/>
          <w:sz w:val="21"/>
          <w:szCs w:val="21"/>
        </w:rPr>
        <w:t>进出口</w:t>
      </w:r>
      <w:r>
        <w:rPr>
          <w:rFonts w:asciiTheme="minorEastAsia" w:hAnsiTheme="minorEastAsia"/>
          <w:kern w:val="0"/>
          <w:sz w:val="21"/>
          <w:szCs w:val="21"/>
        </w:rPr>
        <w:t>总额</w:t>
      </w:r>
      <w:r>
        <w:rPr>
          <w:rFonts w:hint="eastAsia" w:asciiTheme="minorEastAsia" w:hAnsiTheme="minorEastAsia"/>
          <w:kern w:val="0"/>
          <w:sz w:val="21"/>
          <w:szCs w:val="21"/>
        </w:rPr>
        <w:t>2020年</w:t>
      </w:r>
      <w:r>
        <w:rPr>
          <w:rFonts w:asciiTheme="minorEastAsia" w:hAnsiTheme="minorEastAsia"/>
          <w:kern w:val="0"/>
          <w:sz w:val="21"/>
          <w:szCs w:val="21"/>
        </w:rPr>
        <w:t>规划目标</w:t>
      </w:r>
      <w:r>
        <w:rPr>
          <w:rFonts w:hint="eastAsia" w:asciiTheme="minorEastAsia" w:hAnsiTheme="minorEastAsia"/>
          <w:kern w:val="0"/>
          <w:sz w:val="21"/>
          <w:szCs w:val="21"/>
        </w:rPr>
        <w:t>绝对值</w:t>
      </w:r>
      <w:r>
        <w:rPr>
          <w:rFonts w:asciiTheme="minorEastAsia" w:hAnsiTheme="minorEastAsia"/>
          <w:kern w:val="0"/>
          <w:sz w:val="21"/>
          <w:szCs w:val="21"/>
        </w:rPr>
        <w:t>的</w:t>
      </w:r>
      <w:r>
        <w:rPr>
          <w:rFonts w:hint="eastAsia" w:asciiTheme="minorEastAsia" w:hAnsiTheme="minorEastAsia"/>
          <w:kern w:val="0"/>
          <w:sz w:val="21"/>
          <w:szCs w:val="21"/>
        </w:rPr>
        <w:t>单位为“亿美元”。</w:t>
      </w:r>
    </w:p>
  </w:footnote>
  <w:footnote w:id="3">
    <w:p>
      <w:pPr>
        <w:pStyle w:val="12"/>
      </w:pPr>
      <w:r>
        <w:rPr>
          <w:rStyle w:val="20"/>
        </w:rPr>
        <w:footnoteRef/>
      </w:r>
      <w:r>
        <w:t xml:space="preserve"> </w:t>
      </w:r>
      <w:r>
        <w:rPr>
          <w:rFonts w:hint="eastAsia"/>
        </w:rPr>
        <w:t>2016年</w:t>
      </w:r>
      <w:r>
        <w:t>、</w:t>
      </w:r>
      <w:r>
        <w:rPr>
          <w:rFonts w:hint="eastAsia"/>
        </w:rPr>
        <w:t>2017年</w:t>
      </w:r>
      <w:r>
        <w:t>柳州三大</w:t>
      </w:r>
      <w:r>
        <w:rPr>
          <w:rFonts w:hint="eastAsia"/>
        </w:rPr>
        <w:t>支柱</w:t>
      </w:r>
      <w:r>
        <w:t>产业占全市规模以上工业总产值的比重分别为</w:t>
      </w:r>
      <w:r>
        <w:rPr>
          <w:rFonts w:hint="eastAsia"/>
        </w:rPr>
        <w:t>76.24</w:t>
      </w:r>
      <w:r>
        <w:t>%、</w:t>
      </w:r>
      <w:r>
        <w:rPr>
          <w:rFonts w:hint="eastAsia"/>
        </w:rPr>
        <w:t>76.59</w:t>
      </w:r>
      <w:r>
        <w:t>%。</w:t>
      </w:r>
    </w:p>
  </w:footnote>
  <w:footnote w:id="4">
    <w:p>
      <w:pPr>
        <w:pStyle w:val="12"/>
      </w:pPr>
      <w:r>
        <w:rPr>
          <w:rStyle w:val="20"/>
        </w:rPr>
        <w:footnoteRef/>
      </w:r>
      <w:r>
        <w:t xml:space="preserve"> </w:t>
      </w:r>
      <w:r>
        <w:rPr>
          <w:rFonts w:hint="eastAsia" w:asciiTheme="minorEastAsia" w:hAnsiTheme="minorEastAsia"/>
          <w:sz w:val="21"/>
          <w:szCs w:val="21"/>
        </w:rPr>
        <w:t>链式</w:t>
      </w:r>
      <w:r>
        <w:rPr>
          <w:rFonts w:asciiTheme="minorEastAsia" w:hAnsiTheme="minorEastAsia"/>
          <w:sz w:val="21"/>
          <w:szCs w:val="21"/>
        </w:rPr>
        <w:t>集聚，</w:t>
      </w:r>
      <w:r>
        <w:rPr>
          <w:rFonts w:hint="eastAsia" w:asciiTheme="minorEastAsia" w:hAnsiTheme="minorEastAsia"/>
          <w:sz w:val="21"/>
          <w:szCs w:val="21"/>
        </w:rPr>
        <w:t>即</w:t>
      </w:r>
      <w:r>
        <w:rPr>
          <w:rFonts w:hint="eastAsia" w:asciiTheme="minorEastAsia" w:hAnsiTheme="minorEastAsia"/>
          <w:bCs/>
          <w:sz w:val="21"/>
          <w:szCs w:val="21"/>
        </w:rPr>
        <w:t>引进一个项目，带来一批配套；建设一个项目，带动一个产业。</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10"/>
    <w:footnote w:id="1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QzNDlhZWM2MGYxODgyNWE0ZWFmNjA2ZmI1ZDE2YTgifQ=="/>
  </w:docVars>
  <w:rsids>
    <w:rsidRoot w:val="00DF0A82"/>
    <w:rsid w:val="00004D90"/>
    <w:rsid w:val="00013E37"/>
    <w:rsid w:val="0003498B"/>
    <w:rsid w:val="00041685"/>
    <w:rsid w:val="00041DEB"/>
    <w:rsid w:val="00044D86"/>
    <w:rsid w:val="00055160"/>
    <w:rsid w:val="0006234F"/>
    <w:rsid w:val="000776D3"/>
    <w:rsid w:val="000853D6"/>
    <w:rsid w:val="00092125"/>
    <w:rsid w:val="00094A03"/>
    <w:rsid w:val="000A344D"/>
    <w:rsid w:val="000B2790"/>
    <w:rsid w:val="000B4E35"/>
    <w:rsid w:val="000D43E7"/>
    <w:rsid w:val="000F11DD"/>
    <w:rsid w:val="00101FEF"/>
    <w:rsid w:val="00103363"/>
    <w:rsid w:val="00103CE8"/>
    <w:rsid w:val="001151DC"/>
    <w:rsid w:val="00120C05"/>
    <w:rsid w:val="001229C0"/>
    <w:rsid w:val="0012479E"/>
    <w:rsid w:val="00126FCA"/>
    <w:rsid w:val="0013045E"/>
    <w:rsid w:val="00142606"/>
    <w:rsid w:val="00142DF3"/>
    <w:rsid w:val="00143CED"/>
    <w:rsid w:val="001627B5"/>
    <w:rsid w:val="001662DE"/>
    <w:rsid w:val="001A050D"/>
    <w:rsid w:val="001A129B"/>
    <w:rsid w:val="001A57D8"/>
    <w:rsid w:val="001C1F1F"/>
    <w:rsid w:val="001C39A2"/>
    <w:rsid w:val="001D4C9B"/>
    <w:rsid w:val="002074F8"/>
    <w:rsid w:val="00211218"/>
    <w:rsid w:val="002112CA"/>
    <w:rsid w:val="00211879"/>
    <w:rsid w:val="00215AAC"/>
    <w:rsid w:val="00220693"/>
    <w:rsid w:val="00224E99"/>
    <w:rsid w:val="00246DB0"/>
    <w:rsid w:val="002513B8"/>
    <w:rsid w:val="0026351A"/>
    <w:rsid w:val="00265026"/>
    <w:rsid w:val="002674B5"/>
    <w:rsid w:val="0027570B"/>
    <w:rsid w:val="00280117"/>
    <w:rsid w:val="002937B3"/>
    <w:rsid w:val="002A7CBD"/>
    <w:rsid w:val="002C1ED8"/>
    <w:rsid w:val="002C255F"/>
    <w:rsid w:val="002D2942"/>
    <w:rsid w:val="002E3E27"/>
    <w:rsid w:val="002F0006"/>
    <w:rsid w:val="002F6014"/>
    <w:rsid w:val="00315071"/>
    <w:rsid w:val="00326669"/>
    <w:rsid w:val="00334B1C"/>
    <w:rsid w:val="00350A75"/>
    <w:rsid w:val="003608C0"/>
    <w:rsid w:val="00361D3E"/>
    <w:rsid w:val="00363408"/>
    <w:rsid w:val="00366776"/>
    <w:rsid w:val="00366A2E"/>
    <w:rsid w:val="00394BF7"/>
    <w:rsid w:val="003952D3"/>
    <w:rsid w:val="0039767C"/>
    <w:rsid w:val="003A2A3F"/>
    <w:rsid w:val="003A4717"/>
    <w:rsid w:val="003D0626"/>
    <w:rsid w:val="003D1C47"/>
    <w:rsid w:val="003E7D6C"/>
    <w:rsid w:val="00405720"/>
    <w:rsid w:val="004128A1"/>
    <w:rsid w:val="00421EA9"/>
    <w:rsid w:val="00442C1C"/>
    <w:rsid w:val="004701E1"/>
    <w:rsid w:val="0047596E"/>
    <w:rsid w:val="00475B07"/>
    <w:rsid w:val="0048449F"/>
    <w:rsid w:val="00484E79"/>
    <w:rsid w:val="00486A13"/>
    <w:rsid w:val="00490E28"/>
    <w:rsid w:val="004B5E9B"/>
    <w:rsid w:val="004B67F2"/>
    <w:rsid w:val="004C2FF6"/>
    <w:rsid w:val="004C5019"/>
    <w:rsid w:val="004E1660"/>
    <w:rsid w:val="004E50C1"/>
    <w:rsid w:val="004E633D"/>
    <w:rsid w:val="004E7A86"/>
    <w:rsid w:val="004F5813"/>
    <w:rsid w:val="0050289B"/>
    <w:rsid w:val="0050784E"/>
    <w:rsid w:val="005102BF"/>
    <w:rsid w:val="00517C06"/>
    <w:rsid w:val="00524E5E"/>
    <w:rsid w:val="00536588"/>
    <w:rsid w:val="0057013A"/>
    <w:rsid w:val="00573D3B"/>
    <w:rsid w:val="00574578"/>
    <w:rsid w:val="0058089F"/>
    <w:rsid w:val="00593A8E"/>
    <w:rsid w:val="005A2379"/>
    <w:rsid w:val="005E06E9"/>
    <w:rsid w:val="005E41D9"/>
    <w:rsid w:val="005F5A1E"/>
    <w:rsid w:val="00617AF6"/>
    <w:rsid w:val="006227FD"/>
    <w:rsid w:val="00626961"/>
    <w:rsid w:val="00641C8B"/>
    <w:rsid w:val="00655017"/>
    <w:rsid w:val="006603C1"/>
    <w:rsid w:val="00693B1A"/>
    <w:rsid w:val="00696232"/>
    <w:rsid w:val="006A23CA"/>
    <w:rsid w:val="006A284F"/>
    <w:rsid w:val="006B4EA0"/>
    <w:rsid w:val="006B5B1B"/>
    <w:rsid w:val="006B6355"/>
    <w:rsid w:val="006C2B1F"/>
    <w:rsid w:val="006D1D84"/>
    <w:rsid w:val="006D4EE6"/>
    <w:rsid w:val="006E0E61"/>
    <w:rsid w:val="00700684"/>
    <w:rsid w:val="00713458"/>
    <w:rsid w:val="00734F82"/>
    <w:rsid w:val="0077349C"/>
    <w:rsid w:val="0079044A"/>
    <w:rsid w:val="007C5BBC"/>
    <w:rsid w:val="007E339D"/>
    <w:rsid w:val="007F08C8"/>
    <w:rsid w:val="007F14B9"/>
    <w:rsid w:val="00806EC5"/>
    <w:rsid w:val="00811C60"/>
    <w:rsid w:val="00826B59"/>
    <w:rsid w:val="008323EC"/>
    <w:rsid w:val="00871187"/>
    <w:rsid w:val="00882DAC"/>
    <w:rsid w:val="008868BC"/>
    <w:rsid w:val="00897C4B"/>
    <w:rsid w:val="008B4390"/>
    <w:rsid w:val="008D0B57"/>
    <w:rsid w:val="008E7C27"/>
    <w:rsid w:val="00900D81"/>
    <w:rsid w:val="00925315"/>
    <w:rsid w:val="00950C43"/>
    <w:rsid w:val="0096414E"/>
    <w:rsid w:val="00964B6D"/>
    <w:rsid w:val="009654CF"/>
    <w:rsid w:val="00974714"/>
    <w:rsid w:val="00980631"/>
    <w:rsid w:val="00991073"/>
    <w:rsid w:val="00992BC2"/>
    <w:rsid w:val="009B25FA"/>
    <w:rsid w:val="00A163C2"/>
    <w:rsid w:val="00A16ACA"/>
    <w:rsid w:val="00A210F1"/>
    <w:rsid w:val="00A33742"/>
    <w:rsid w:val="00A63FBD"/>
    <w:rsid w:val="00A82EB4"/>
    <w:rsid w:val="00A850BB"/>
    <w:rsid w:val="00A871F1"/>
    <w:rsid w:val="00AE204A"/>
    <w:rsid w:val="00B14CCF"/>
    <w:rsid w:val="00B216C8"/>
    <w:rsid w:val="00B27771"/>
    <w:rsid w:val="00B41991"/>
    <w:rsid w:val="00B808A6"/>
    <w:rsid w:val="00B828D8"/>
    <w:rsid w:val="00B8563E"/>
    <w:rsid w:val="00B93C81"/>
    <w:rsid w:val="00B94854"/>
    <w:rsid w:val="00BA029A"/>
    <w:rsid w:val="00BC4BEB"/>
    <w:rsid w:val="00BD4D84"/>
    <w:rsid w:val="00BE535E"/>
    <w:rsid w:val="00C063F1"/>
    <w:rsid w:val="00C10B22"/>
    <w:rsid w:val="00C40F81"/>
    <w:rsid w:val="00C853FF"/>
    <w:rsid w:val="00C93C78"/>
    <w:rsid w:val="00CB211F"/>
    <w:rsid w:val="00CB74DA"/>
    <w:rsid w:val="00CC1E38"/>
    <w:rsid w:val="00CD0764"/>
    <w:rsid w:val="00CF176E"/>
    <w:rsid w:val="00D247FB"/>
    <w:rsid w:val="00D26784"/>
    <w:rsid w:val="00D2697B"/>
    <w:rsid w:val="00D2766F"/>
    <w:rsid w:val="00D50406"/>
    <w:rsid w:val="00D50AB8"/>
    <w:rsid w:val="00D52927"/>
    <w:rsid w:val="00D61789"/>
    <w:rsid w:val="00D66BCB"/>
    <w:rsid w:val="00D72C1D"/>
    <w:rsid w:val="00D73FA4"/>
    <w:rsid w:val="00D74EB3"/>
    <w:rsid w:val="00D8316A"/>
    <w:rsid w:val="00DA30E2"/>
    <w:rsid w:val="00DA386F"/>
    <w:rsid w:val="00DB7917"/>
    <w:rsid w:val="00DC18C3"/>
    <w:rsid w:val="00DC2560"/>
    <w:rsid w:val="00DC33F5"/>
    <w:rsid w:val="00DC431A"/>
    <w:rsid w:val="00DD2035"/>
    <w:rsid w:val="00DD4CCC"/>
    <w:rsid w:val="00DF0A82"/>
    <w:rsid w:val="00E01FFE"/>
    <w:rsid w:val="00E21A82"/>
    <w:rsid w:val="00E21E84"/>
    <w:rsid w:val="00E307B9"/>
    <w:rsid w:val="00E30D5D"/>
    <w:rsid w:val="00E35EDB"/>
    <w:rsid w:val="00E44A12"/>
    <w:rsid w:val="00E50B66"/>
    <w:rsid w:val="00E62274"/>
    <w:rsid w:val="00E6714A"/>
    <w:rsid w:val="00E770C0"/>
    <w:rsid w:val="00E8036E"/>
    <w:rsid w:val="00E920C4"/>
    <w:rsid w:val="00E94898"/>
    <w:rsid w:val="00EA46C7"/>
    <w:rsid w:val="00EB45B3"/>
    <w:rsid w:val="00EB7AB0"/>
    <w:rsid w:val="00EC0DCF"/>
    <w:rsid w:val="00EC28BC"/>
    <w:rsid w:val="00ED3CD5"/>
    <w:rsid w:val="00EE1E6A"/>
    <w:rsid w:val="00EE3A2D"/>
    <w:rsid w:val="00EF02A7"/>
    <w:rsid w:val="00EF17AE"/>
    <w:rsid w:val="00EF7A68"/>
    <w:rsid w:val="00F13126"/>
    <w:rsid w:val="00F66C4F"/>
    <w:rsid w:val="00F7331F"/>
    <w:rsid w:val="00F7344B"/>
    <w:rsid w:val="00F871E5"/>
    <w:rsid w:val="00F90262"/>
    <w:rsid w:val="00F92036"/>
    <w:rsid w:val="00FB0CCB"/>
    <w:rsid w:val="00FB3F2A"/>
    <w:rsid w:val="00FB7F08"/>
    <w:rsid w:val="00FE4E1C"/>
    <w:rsid w:val="00FF248E"/>
    <w:rsid w:val="08893CD0"/>
    <w:rsid w:val="318E44DA"/>
    <w:rsid w:val="5D3D460C"/>
    <w:rsid w:val="66080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ind w:left="0" w:firstLine="0"/>
      <w:jc w:val="left"/>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
    <w:pPr>
      <w:keepNext/>
      <w:keepLines/>
      <w:widowControl w:val="0"/>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24"/>
    <w:qFormat/>
    <w:uiPriority w:val="9"/>
    <w:pPr>
      <w:keepNext/>
      <w:keepLines/>
      <w:widowControl w:val="0"/>
      <w:spacing w:before="260" w:after="260" w:line="416" w:lineRule="auto"/>
      <w:outlineLvl w:val="1"/>
    </w:pPr>
    <w:rPr>
      <w:rFonts w:ascii="Calibri Light" w:hAnsi="Calibri Light"/>
      <w:b/>
      <w:bCs/>
      <w:sz w:val="32"/>
      <w:szCs w:val="32"/>
    </w:rPr>
  </w:style>
  <w:style w:type="paragraph" w:styleId="4">
    <w:name w:val="heading 3"/>
    <w:basedOn w:val="1"/>
    <w:next w:val="1"/>
    <w:link w:val="25"/>
    <w:qFormat/>
    <w:uiPriority w:val="9"/>
    <w:pPr>
      <w:keepNext/>
      <w:keepLines/>
      <w:widowControl w:val="0"/>
      <w:spacing w:before="260" w:after="260" w:line="416" w:lineRule="auto"/>
      <w:outlineLvl w:val="2"/>
    </w:pPr>
    <w:rPr>
      <w:rFonts w:ascii="Times New Roman" w:hAnsi="Times New Roman"/>
      <w:b/>
      <w:bCs/>
      <w:sz w:val="32"/>
      <w:szCs w:val="32"/>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5">
    <w:name w:val="annotation text"/>
    <w:basedOn w:val="1"/>
    <w:link w:val="30"/>
    <w:unhideWhenUsed/>
    <w:qFormat/>
    <w:uiPriority w:val="99"/>
    <w:pPr>
      <w:widowControl w:val="0"/>
    </w:pPr>
    <w:rPr>
      <w:rFonts w:asciiTheme="minorHAnsi" w:hAnsiTheme="minorHAnsi" w:eastAsiaTheme="minorEastAsia" w:cstheme="minorBidi"/>
    </w:rPr>
  </w:style>
  <w:style w:type="paragraph" w:styleId="6">
    <w:name w:val="Body Text"/>
    <w:basedOn w:val="1"/>
    <w:link w:val="34"/>
    <w:unhideWhenUsed/>
    <w:qFormat/>
    <w:uiPriority w:val="99"/>
    <w:pPr>
      <w:widowControl w:val="0"/>
      <w:spacing w:after="120"/>
      <w:jc w:val="both"/>
    </w:pPr>
    <w:rPr>
      <w:rFonts w:asciiTheme="minorHAnsi" w:hAnsiTheme="minorHAnsi" w:eastAsiaTheme="minorEastAsia" w:cstheme="minorBidi"/>
      <w:szCs w:val="28"/>
      <w:lang w:bidi="th-TH"/>
    </w:rPr>
  </w:style>
  <w:style w:type="paragraph" w:styleId="7">
    <w:name w:val="toc 3"/>
    <w:basedOn w:val="1"/>
    <w:next w:val="1"/>
    <w:unhideWhenUsed/>
    <w:qFormat/>
    <w:uiPriority w:val="39"/>
    <w:pPr>
      <w:tabs>
        <w:tab w:val="right" w:leader="dot" w:pos="8948"/>
      </w:tabs>
      <w:spacing w:beforeLines="10" w:afterLines="10" w:line="480" w:lineRule="exact"/>
      <w:ind w:left="400" w:leftChars="400"/>
    </w:pPr>
    <w:rPr>
      <w:rFonts w:ascii="仿宋_GB2312" w:hAnsi="仿宋" w:eastAsia="仿宋_GB2312"/>
      <w:sz w:val="28"/>
    </w:rPr>
  </w:style>
  <w:style w:type="paragraph" w:styleId="8">
    <w:name w:val="Balloon Text"/>
    <w:basedOn w:val="1"/>
    <w:link w:val="31"/>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ind w:left="1361" w:hanging="720"/>
    </w:pPr>
    <w:rPr>
      <w:rFonts w:asciiTheme="minorHAnsi" w:hAnsiTheme="minorHAnsi" w:eastAsiaTheme="minorEastAsia" w:cstheme="minorBidi"/>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ind w:left="1361" w:hanging="720"/>
      <w:jc w:val="center"/>
    </w:pPr>
    <w:rPr>
      <w:rFonts w:asciiTheme="minorHAnsi" w:hAnsiTheme="minorHAnsi" w:eastAsiaTheme="minorEastAsia" w:cstheme="minorBidi"/>
      <w:sz w:val="18"/>
      <w:szCs w:val="18"/>
    </w:rPr>
  </w:style>
  <w:style w:type="paragraph" w:styleId="11">
    <w:name w:val="toc 1"/>
    <w:basedOn w:val="1"/>
    <w:next w:val="1"/>
    <w:unhideWhenUsed/>
    <w:qFormat/>
    <w:uiPriority w:val="39"/>
    <w:pPr>
      <w:tabs>
        <w:tab w:val="right" w:leader="dot" w:pos="8948"/>
      </w:tabs>
      <w:spacing w:beforeLines="30" w:afterLines="30" w:line="520" w:lineRule="exact"/>
    </w:pPr>
    <w:rPr>
      <w:rFonts w:ascii="黑体" w:hAnsi="黑体" w:eastAsia="黑体"/>
      <w:b/>
      <w:sz w:val="30"/>
    </w:rPr>
  </w:style>
  <w:style w:type="paragraph" w:styleId="12">
    <w:name w:val="footnote text"/>
    <w:basedOn w:val="1"/>
    <w:link w:val="26"/>
    <w:unhideWhenUsed/>
    <w:qFormat/>
    <w:uiPriority w:val="99"/>
    <w:pPr>
      <w:widowControl w:val="0"/>
      <w:snapToGrid w:val="0"/>
    </w:pPr>
    <w:rPr>
      <w:rFonts w:ascii="Times New Roman" w:hAnsi="Times New Roman"/>
      <w:sz w:val="18"/>
      <w:szCs w:val="18"/>
    </w:rPr>
  </w:style>
  <w:style w:type="paragraph" w:styleId="13">
    <w:name w:val="toc 2"/>
    <w:basedOn w:val="1"/>
    <w:next w:val="1"/>
    <w:unhideWhenUsed/>
    <w:qFormat/>
    <w:uiPriority w:val="39"/>
    <w:pPr>
      <w:tabs>
        <w:tab w:val="right" w:leader="dot" w:pos="8948"/>
      </w:tabs>
      <w:spacing w:beforeLines="20" w:afterLines="20" w:line="480" w:lineRule="exact"/>
      <w:ind w:left="420" w:leftChars="200"/>
    </w:pPr>
    <w:rPr>
      <w:rFonts w:ascii="仿宋_GB2312" w:hAnsi="楷体" w:eastAsia="仿宋_GB2312"/>
      <w:b/>
      <w:sz w:val="28"/>
    </w:rPr>
  </w:style>
  <w:style w:type="paragraph" w:styleId="14">
    <w:name w:val="Normal (Web)"/>
    <w:basedOn w:val="1"/>
    <w:qFormat/>
    <w:uiPriority w:val="99"/>
    <w:pPr>
      <w:spacing w:before="100" w:beforeAutospacing="1" w:after="100" w:afterAutospacing="1"/>
    </w:pPr>
    <w:rPr>
      <w:rFonts w:ascii="宋体" w:hAnsi="宋体" w:cs="宋体"/>
      <w:kern w:val="0"/>
      <w:sz w:val="24"/>
      <w:szCs w:val="24"/>
    </w:rPr>
  </w:style>
  <w:style w:type="character" w:styleId="17">
    <w:name w:val="Strong"/>
    <w:basedOn w:val="16"/>
    <w:qFormat/>
    <w:uiPriority w:val="22"/>
    <w:rPr>
      <w:b/>
      <w:bCs/>
    </w:rPr>
  </w:style>
  <w:style w:type="character" w:styleId="18">
    <w:name w:val="Hyperlink"/>
    <w:basedOn w:val="16"/>
    <w:unhideWhenUsed/>
    <w:qFormat/>
    <w:uiPriority w:val="99"/>
    <w:rPr>
      <w:color w:val="0563C1" w:themeColor="hyperlink"/>
      <w:u w:val="single"/>
    </w:rPr>
  </w:style>
  <w:style w:type="character" w:styleId="19">
    <w:name w:val="annotation reference"/>
    <w:basedOn w:val="16"/>
    <w:unhideWhenUsed/>
    <w:qFormat/>
    <w:uiPriority w:val="99"/>
    <w:rPr>
      <w:sz w:val="21"/>
      <w:szCs w:val="21"/>
    </w:rPr>
  </w:style>
  <w:style w:type="character" w:styleId="20">
    <w:name w:val="footnote reference"/>
    <w:unhideWhenUsed/>
    <w:qFormat/>
    <w:uiPriority w:val="99"/>
    <w:rPr>
      <w:vertAlign w:val="superscript"/>
    </w:rPr>
  </w:style>
  <w:style w:type="character" w:customStyle="1" w:styleId="21">
    <w:name w:val="页眉 Char"/>
    <w:basedOn w:val="16"/>
    <w:link w:val="10"/>
    <w:qFormat/>
    <w:uiPriority w:val="99"/>
    <w:rPr>
      <w:sz w:val="18"/>
      <w:szCs w:val="18"/>
    </w:rPr>
  </w:style>
  <w:style w:type="character" w:customStyle="1" w:styleId="22">
    <w:name w:val="页脚 Char"/>
    <w:basedOn w:val="16"/>
    <w:link w:val="9"/>
    <w:qFormat/>
    <w:uiPriority w:val="99"/>
    <w:rPr>
      <w:sz w:val="18"/>
      <w:szCs w:val="18"/>
    </w:rPr>
  </w:style>
  <w:style w:type="character" w:customStyle="1" w:styleId="23">
    <w:name w:val="标题 1 Char"/>
    <w:basedOn w:val="16"/>
    <w:link w:val="2"/>
    <w:qFormat/>
    <w:uiPriority w:val="9"/>
    <w:rPr>
      <w:rFonts w:ascii="Times New Roman" w:hAnsi="Times New Roman" w:eastAsia="宋体" w:cs="Times New Roman"/>
      <w:b/>
      <w:bCs/>
      <w:kern w:val="44"/>
      <w:sz w:val="44"/>
      <w:szCs w:val="44"/>
    </w:rPr>
  </w:style>
  <w:style w:type="character" w:customStyle="1" w:styleId="24">
    <w:name w:val="标题 2 Char"/>
    <w:basedOn w:val="16"/>
    <w:link w:val="3"/>
    <w:qFormat/>
    <w:uiPriority w:val="9"/>
    <w:rPr>
      <w:rFonts w:ascii="Calibri Light" w:hAnsi="Calibri Light" w:eastAsia="宋体" w:cs="Times New Roman"/>
      <w:b/>
      <w:bCs/>
      <w:sz w:val="32"/>
      <w:szCs w:val="32"/>
    </w:rPr>
  </w:style>
  <w:style w:type="character" w:customStyle="1" w:styleId="25">
    <w:name w:val="标题 3 Char"/>
    <w:basedOn w:val="16"/>
    <w:link w:val="4"/>
    <w:qFormat/>
    <w:uiPriority w:val="9"/>
    <w:rPr>
      <w:rFonts w:ascii="Times New Roman" w:hAnsi="Times New Roman" w:eastAsia="宋体" w:cs="Times New Roman"/>
      <w:b/>
      <w:bCs/>
      <w:sz w:val="32"/>
      <w:szCs w:val="32"/>
    </w:rPr>
  </w:style>
  <w:style w:type="character" w:customStyle="1" w:styleId="26">
    <w:name w:val="脚注文本 Char"/>
    <w:link w:val="12"/>
    <w:qFormat/>
    <w:uiPriority w:val="99"/>
    <w:rPr>
      <w:rFonts w:ascii="Times New Roman" w:hAnsi="Times New Roman" w:eastAsia="宋体" w:cs="Times New Roman"/>
      <w:sz w:val="18"/>
      <w:szCs w:val="18"/>
    </w:rPr>
  </w:style>
  <w:style w:type="character" w:customStyle="1" w:styleId="27">
    <w:name w:val="脚注文本 Char1"/>
    <w:basedOn w:val="16"/>
    <w:semiHidden/>
    <w:qFormat/>
    <w:uiPriority w:val="99"/>
    <w:rPr>
      <w:rFonts w:ascii="Calibri" w:hAnsi="Calibri" w:eastAsia="宋体" w:cs="Times New Roman"/>
      <w:sz w:val="18"/>
      <w:szCs w:val="18"/>
    </w:rPr>
  </w:style>
  <w:style w:type="paragraph" w:customStyle="1" w:styleId="28">
    <w:name w:val="TOC Heading"/>
    <w:basedOn w:val="2"/>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2E75B5" w:themeColor="accent1" w:themeShade="BF"/>
      <w:kern w:val="0"/>
      <w:sz w:val="32"/>
      <w:szCs w:val="32"/>
    </w:rPr>
  </w:style>
  <w:style w:type="paragraph" w:customStyle="1" w:styleId="29">
    <w:name w:val="List Paragraph"/>
    <w:basedOn w:val="1"/>
    <w:qFormat/>
    <w:uiPriority w:val="34"/>
    <w:pPr>
      <w:widowControl w:val="0"/>
      <w:ind w:firstLine="420" w:firstLineChars="200"/>
      <w:jc w:val="both"/>
    </w:pPr>
    <w:rPr>
      <w:rFonts w:asciiTheme="minorHAnsi" w:hAnsiTheme="minorHAnsi" w:eastAsiaTheme="minorEastAsia" w:cstheme="minorBidi"/>
    </w:rPr>
  </w:style>
  <w:style w:type="character" w:customStyle="1" w:styleId="30">
    <w:name w:val="批注文字 Char"/>
    <w:basedOn w:val="16"/>
    <w:link w:val="5"/>
    <w:semiHidden/>
    <w:qFormat/>
    <w:uiPriority w:val="99"/>
  </w:style>
  <w:style w:type="character" w:customStyle="1" w:styleId="31">
    <w:name w:val="批注框文本 Char"/>
    <w:basedOn w:val="16"/>
    <w:link w:val="8"/>
    <w:semiHidden/>
    <w:qFormat/>
    <w:uiPriority w:val="99"/>
    <w:rPr>
      <w:rFonts w:ascii="Calibri" w:hAnsi="Calibri" w:eastAsia="宋体" w:cs="Times New Roman"/>
      <w:sz w:val="18"/>
      <w:szCs w:val="18"/>
    </w:rPr>
  </w:style>
  <w:style w:type="paragraph" w:customStyle="1" w:styleId="32">
    <w:name w:val="Char1"/>
    <w:basedOn w:val="1"/>
    <w:qFormat/>
    <w:uiPriority w:val="0"/>
    <w:pPr>
      <w:widowControl w:val="0"/>
      <w:jc w:val="both"/>
    </w:pPr>
    <w:rPr>
      <w:rFonts w:eastAsia="仿宋_GB2312"/>
      <w:sz w:val="32"/>
      <w:szCs w:val="20"/>
    </w:rPr>
  </w:style>
  <w:style w:type="character" w:customStyle="1" w:styleId="33">
    <w:name w:val="bjh-p"/>
    <w:basedOn w:val="16"/>
    <w:qFormat/>
    <w:uiPriority w:val="0"/>
  </w:style>
  <w:style w:type="character" w:customStyle="1" w:styleId="34">
    <w:name w:val="正文文本 Char"/>
    <w:basedOn w:val="16"/>
    <w:link w:val="6"/>
    <w:qFormat/>
    <w:uiPriority w:val="99"/>
    <w:rPr>
      <w:szCs w:val="28"/>
      <w:lang w:bidi="th-TH"/>
    </w:rPr>
  </w:style>
  <w:style w:type="character" w:customStyle="1" w:styleId="35">
    <w:name w:val="正文文本 字符1"/>
    <w:basedOn w:val="16"/>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F9A53-A0DF-4698-B867-4913AE26ED9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32290</Words>
  <Characters>34014</Characters>
  <Lines>302</Lines>
  <Paragraphs>85</Paragraphs>
  <TotalTime>99</TotalTime>
  <ScaleCrop>false</ScaleCrop>
  <LinksUpToDate>false</LinksUpToDate>
  <CharactersWithSpaces>34236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2018-11-27T05:29:00Z</dcterms:created>
  <dc:creator>maoyan</dc:creator>
  <cp:lastModifiedBy>杜晓阳</cp:lastModifiedBy>
  <cp:lastPrinted>2018-12-20T02:15:00Z</cp:lastPrinted>
  <dcterms:modified xsi:type="dcterms:W3CDTF">2023-02-27T09:10:33Z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F75C1C8B720A49F0BC755735ACCCF187</vt:lpwstr>
  </property>
</Properties>
</file>